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华文仿宋" w:hAnsi="华文仿宋" w:eastAsia="华文仿宋" w:cs="华文仿宋"/>
          <w:b/>
          <w:bCs/>
          <w:color w:val="auto"/>
          <w:sz w:val="52"/>
          <w:szCs w:val="52"/>
          <w:u w:val="none"/>
        </w:rPr>
      </w:pPr>
      <w:r>
        <w:rPr>
          <w:rFonts w:hint="eastAsia" w:ascii="华文仿宋" w:hAnsi="华文仿宋" w:eastAsia="华文仿宋" w:cs="华文仿宋"/>
          <w:b/>
          <w:bCs/>
          <w:color w:val="auto"/>
          <w:sz w:val="52"/>
          <w:szCs w:val="52"/>
          <w:u w:val="none"/>
        </w:rPr>
        <w:t>2020年新型冠状病毒疫情防控</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华文仿宋" w:hAnsi="华文仿宋" w:eastAsia="华文仿宋" w:cs="华文仿宋"/>
          <w:b/>
          <w:bCs/>
          <w:color w:val="auto"/>
          <w:sz w:val="52"/>
          <w:szCs w:val="52"/>
          <w:u w:val="none"/>
        </w:rPr>
      </w:pPr>
      <w:r>
        <w:rPr>
          <w:rFonts w:hint="eastAsia" w:ascii="华文仿宋" w:hAnsi="华文仿宋" w:eastAsia="华文仿宋" w:cs="华文仿宋"/>
          <w:b/>
          <w:bCs/>
          <w:color w:val="auto"/>
          <w:sz w:val="52"/>
          <w:szCs w:val="52"/>
          <w:u w:val="none"/>
        </w:rPr>
        <w:t>法律法规政策文件汇编（二）</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rPr>
          <w:rFonts w:hint="eastAsia" w:ascii="华文仿宋" w:hAnsi="华文仿宋" w:eastAsia="华文仿宋" w:cs="华文仿宋"/>
          <w:b/>
          <w:bCs/>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r>
        <w:rPr>
          <w:rFonts w:hint="eastAsia" w:ascii="华文仿宋" w:hAnsi="华文仿宋" w:eastAsia="华文仿宋" w:cs="华文仿宋"/>
          <w:color w:val="auto"/>
          <w:sz w:val="40"/>
          <w:szCs w:val="40"/>
          <w:u w:val="none"/>
        </w:rPr>
        <w:drawing>
          <wp:anchor distT="0" distB="0" distL="114300" distR="114300" simplePos="0" relativeHeight="251665408" behindDoc="1" locked="0" layoutInCell="1" allowOverlap="1">
            <wp:simplePos x="0" y="0"/>
            <wp:positionH relativeFrom="column">
              <wp:posOffset>1622425</wp:posOffset>
            </wp:positionH>
            <wp:positionV relativeFrom="paragraph">
              <wp:posOffset>9525</wp:posOffset>
            </wp:positionV>
            <wp:extent cx="1986915" cy="1977390"/>
            <wp:effectExtent l="0" t="0" r="19685" b="3810"/>
            <wp:wrapNone/>
            <wp:docPr id="14" name="图片 14" descr="陕西省律师协会图标白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陕西省律师协会图标白底"/>
                    <pic:cNvPicPr>
                      <a:picLocks noChangeAspect="1"/>
                    </pic:cNvPicPr>
                  </pic:nvPicPr>
                  <pic:blipFill>
                    <a:blip r:embed="rId9"/>
                    <a:stretch>
                      <a:fillRect/>
                    </a:stretch>
                  </pic:blipFill>
                  <pic:spPr>
                    <a:xfrm>
                      <a:off x="0" y="0"/>
                      <a:ext cx="1986915" cy="1977390"/>
                    </a:xfrm>
                    <a:prstGeom prst="rect">
                      <a:avLst/>
                    </a:prstGeom>
                  </pic:spPr>
                </pic:pic>
              </a:graphicData>
            </a:graphic>
          </wp:anchor>
        </w:drawing>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auto"/>
        <w:rPr>
          <w:rFonts w:hint="eastAsia" w:ascii="华文仿宋" w:hAnsi="华文仿宋" w:eastAsia="华文仿宋" w:cs="华文仿宋"/>
          <w:color w:val="auto"/>
          <w:sz w:val="40"/>
          <w:szCs w:val="40"/>
          <w:u w:val="none"/>
        </w:rPr>
      </w:pP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0" w:firstLineChars="0"/>
        <w:jc w:val="center"/>
        <w:textAlignment w:val="auto"/>
        <w:outlineLvl w:val="9"/>
        <w:rPr>
          <w:rFonts w:hint="eastAsia" w:ascii="华文仿宋" w:hAnsi="华文仿宋" w:eastAsia="华文仿宋" w:cs="华文仿宋"/>
          <w:b/>
          <w:bCs/>
          <w:color w:val="auto"/>
          <w:sz w:val="44"/>
          <w:szCs w:val="44"/>
          <w:u w:val="none"/>
        </w:rPr>
      </w:pPr>
      <w:r>
        <w:rPr>
          <w:rFonts w:hint="eastAsia" w:ascii="华文仿宋" w:hAnsi="华文仿宋" w:eastAsia="华文仿宋" w:cs="华文仿宋"/>
          <w:b/>
          <w:bCs/>
          <w:color w:val="auto"/>
          <w:sz w:val="44"/>
          <w:szCs w:val="44"/>
          <w:u w:val="none"/>
        </w:rPr>
        <w:t>陕西省律师协会</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rightChars="0" w:firstLine="0" w:firstLineChars="0"/>
        <w:jc w:val="center"/>
        <w:textAlignment w:val="auto"/>
        <w:outlineLvl w:val="9"/>
        <w:rPr>
          <w:rFonts w:hint="eastAsia" w:ascii="华文仿宋" w:hAnsi="华文仿宋" w:eastAsia="华文仿宋" w:cs="华文仿宋"/>
          <w:b/>
          <w:bCs/>
          <w:color w:val="auto"/>
          <w:sz w:val="44"/>
          <w:szCs w:val="44"/>
          <w:u w:val="none"/>
        </w:rPr>
      </w:pPr>
      <w:r>
        <w:rPr>
          <w:rFonts w:hint="eastAsia" w:ascii="华文仿宋" w:hAnsi="华文仿宋" w:eastAsia="华文仿宋" w:cs="华文仿宋"/>
          <w:b/>
          <w:bCs/>
          <w:color w:val="auto"/>
          <w:sz w:val="44"/>
          <w:szCs w:val="44"/>
          <w:u w:val="none"/>
        </w:rPr>
        <w:t>2020年3月2</w:t>
      </w:r>
      <w:r>
        <w:rPr>
          <w:rFonts w:hint="default" w:ascii="华文仿宋" w:hAnsi="华文仿宋" w:eastAsia="华文仿宋" w:cs="华文仿宋"/>
          <w:b/>
          <w:bCs/>
          <w:color w:val="auto"/>
          <w:sz w:val="44"/>
          <w:szCs w:val="44"/>
          <w:u w:val="none"/>
        </w:rPr>
        <w:t>8</w:t>
      </w:r>
      <w:r>
        <w:rPr>
          <w:rFonts w:hint="eastAsia" w:ascii="华文仿宋" w:hAnsi="华文仿宋" w:eastAsia="华文仿宋" w:cs="华文仿宋"/>
          <w:b/>
          <w:bCs/>
          <w:color w:val="auto"/>
          <w:sz w:val="44"/>
          <w:szCs w:val="44"/>
          <w:u w:val="none"/>
        </w:rPr>
        <w:t>日</w:t>
      </w:r>
    </w:p>
    <w:p>
      <w:pPr>
        <w:pStyle w:val="3"/>
        <w:pageBreakBefore w:val="0"/>
        <w:numPr>
          <w:ilvl w:val="0"/>
          <w:numId w:val="0"/>
        </w:numPr>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rPr>
          <w:rFonts w:hint="eastAsia" w:ascii="华文仿宋" w:hAnsi="华文仿宋" w:eastAsia="华文仿宋" w:cs="华文仿宋"/>
          <w:sz w:val="56"/>
          <w:szCs w:val="52"/>
        </w:rPr>
        <w:sectPr>
          <w:headerReference r:id="rId3" w:type="default"/>
          <w:footerReference r:id="rId4" w:type="default"/>
          <w:pgSz w:w="11906" w:h="16838"/>
          <w:pgMar w:top="1440" w:right="1800" w:bottom="1440" w:left="1800" w:header="851" w:footer="992" w:gutter="0"/>
          <w:pgNumType w:fmt="decimal" w:start="1"/>
          <w:cols w:space="0" w:num="1"/>
          <w:rtlGutter w:val="0"/>
          <w:docGrid w:type="lines" w:linePitch="579" w:charSpace="0"/>
        </w:sectPr>
      </w:pPr>
      <w:bookmarkStart w:id="0" w:name="_Toc77003350"/>
    </w:p>
    <w:bookmarkEnd w:id="0"/>
    <w:sdt>
      <w:sdtPr>
        <w:rPr>
          <w:rFonts w:hint="eastAsia" w:ascii="华文仿宋" w:hAnsi="华文仿宋" w:eastAsia="华文仿宋" w:cs="华文仿宋"/>
          <w:b/>
          <w:kern w:val="2"/>
          <w:sz w:val="56"/>
          <w:szCs w:val="52"/>
          <w:lang w:val="zh-CN" w:eastAsia="zh-CN" w:bidi="ar-SA"/>
        </w:rPr>
        <w:id w:val="0"/>
      </w:sdtPr>
      <w:sdtEndPr>
        <w:rPr>
          <w:rFonts w:hint="eastAsia" w:ascii="华文仿宋" w:hAnsi="华文仿宋" w:eastAsia="华文仿宋" w:cs="华文仿宋"/>
          <w:b/>
          <w:bCs/>
          <w:color w:val="auto"/>
          <w:kern w:val="2"/>
          <w:sz w:val="32"/>
          <w:szCs w:val="32"/>
          <w:u w:val="none"/>
          <w:lang w:val="zh-CN" w:eastAsia="zh-CN" w:bidi="ar-SA"/>
        </w:rPr>
      </w:sdtEndPr>
      <w:sdtContent>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center"/>
            <w:textAlignment w:val="auto"/>
            <w:outlineLvl w:val="9"/>
            <w:rPr>
              <w:rFonts w:hint="eastAsia" w:ascii="华文仿宋" w:hAnsi="华文仿宋" w:eastAsia="华文仿宋" w:cs="华文仿宋"/>
              <w:b/>
              <w:kern w:val="2"/>
              <w:sz w:val="56"/>
              <w:szCs w:val="52"/>
              <w:lang w:val="zh-CN" w:eastAsia="zh-CN" w:bidi="ar-SA"/>
            </w:rPr>
          </w:pPr>
          <w:bookmarkStart w:id="1" w:name="_Toc1410147956"/>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center"/>
            <w:textAlignment w:val="center"/>
            <w:outlineLvl w:val="9"/>
            <w:rPr>
              <w:rFonts w:hint="eastAsia" w:ascii="华文仿宋" w:hAnsi="华文仿宋" w:eastAsia="华文仿宋" w:cs="华文仿宋"/>
              <w:b/>
              <w:kern w:val="2"/>
              <w:sz w:val="56"/>
              <w:szCs w:val="52"/>
              <w:lang w:eastAsia="zh-CN" w:bidi="ar-SA"/>
            </w:rPr>
          </w:pPr>
          <w:r>
            <w:rPr>
              <w:rFonts w:hint="default" w:ascii="华文仿宋" w:hAnsi="华文仿宋" w:eastAsia="华文仿宋" w:cs="华文仿宋"/>
              <w:b/>
              <w:kern w:val="2"/>
              <w:sz w:val="56"/>
              <w:szCs w:val="52"/>
              <w:lang w:eastAsia="zh-CN" w:bidi="ar-SA"/>
            </w:rPr>
            <w:t>目录</w:t>
          </w:r>
        </w:p>
        <w:bookmarkEnd w:id="1"/>
        <w:p>
          <w:pPr>
            <w:pStyle w:val="13"/>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TOC \o "1-4" \h \z \u </w:instrText>
          </w:r>
          <w:r>
            <w:rPr>
              <w:rFonts w:hint="eastAsia" w:ascii="华文仿宋" w:hAnsi="华文仿宋" w:eastAsia="华文仿宋" w:cs="华文仿宋"/>
              <w:color w:val="auto"/>
              <w:sz w:val="32"/>
              <w:szCs w:val="32"/>
              <w:u w:val="none"/>
            </w:rPr>
            <w:fldChar w:fldCharType="separate"/>
          </w:r>
        </w:p>
        <w:p>
          <w:pPr>
            <w:pStyle w:val="13"/>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_Toc1410147956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sz w:val="32"/>
              <w:szCs w:val="32"/>
            </w:rPr>
            <w:t>目录</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_Toc1410147956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3"/>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_Toc727168200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一、疫病防控类法律法规、规章、规范性文件</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_Toc727168200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_Toc186502323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sz w:val="32"/>
              <w:szCs w:val="32"/>
            </w:rPr>
            <w:t>（一）国家层面</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_Toc186502323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_Toc1365901688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 中华人民共和国突发事件应对法（2007）</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_Toc1365901688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_Toc109483786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 中华人民共和国传染病防治法（2013）</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_Toc109483786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_Toc1847989470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 中华人民共和国传染病防治法实施办法（1991）</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_Toc1847989470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_Toc103035729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 中华人民共和国国境卫生检疫法（2018）</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_Toc103035729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_Toc849677821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 中华人民共和国国境卫生检疫法实施细则（2019）</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_Toc849677821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_Toc1916368644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6.突发公共卫生事件应急条例（2011）</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_Toc1916368644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_Toc448062002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7.中华人民共和国民用航空法（2018修正）（发文字号 主席令第二十四号）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_Toc448062002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100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_Toc1500401232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8.公共场所卫生管理条例（2019）</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_Toc1500401232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132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_Toc1490523150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9.公共场所卫生管理条例实施细则（2017）</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_Toc1490523150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135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_Toc825839795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10.医疗废物管理条（国务院令第588号）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_Toc825839795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143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_Toc702624004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11.中华人民共和国固体废物污染环境防治法（2016修正）（ 主席令第57号）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_Toc702624004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153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_Toc2136544022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12.中华人民共和国环境保护法（主席令第9号）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_Toc2136544022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168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_Toc821316267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13.国内交通卫生检疫条例（1998）</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_Toc821316267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179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_Toc1985100200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14.国内交通卫生检疫条例实施方案（1999）</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_Toc1985100200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183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_Toc273121608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15.国务院办公厅关于加强传染病防治人员安全防护的意见 （国办发〔2015〕1号）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_Toc273121608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202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_Toc1182312017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16.全国人民代表大会常务委员会关于全面禁止非法野生动物交易、革除滥食野生动物陋习、切实保障人民群众生命健康安全的决定</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_Toc1182312017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206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_Toc451884028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17.中央应对新型冠状病毒感染肺炎疫情工作领导小组关于进一步做好疫情防控期间困难群众兜底保障工作的通知国发明电（〔2020〕9号）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_Toc451884028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208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_Toc1227779572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（二）陕西层面</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_Toc1227779572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211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_Toc120902581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1.陕西省实施《中华人民共和国突发事件应对法》办法（2012）</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_Toc120902581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211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_Toc490148805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2.陕西省突发事件预警信息发布管理暂行办法（2013）</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_Toc490148805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223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_Toc183695743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3.《新型冠状病毒感染肺炎疫情当前防控工作有关法律知识问答》全文新型冠状病毒感染肺炎疫情当前防控工作有关法律知识问答（2020年2月2日）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_Toc183695743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227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_Toc1440351862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4.省政府召开新闻发布会 我省多举措严防境外疫情输入（2020年）</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_Toc1440351862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239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3"/>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_Toc1558075650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二、突发事件应急预案规定</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_Toc1558075650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241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_Toc161858032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（一）国家层面</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_Toc161858032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241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_Toc1633646722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 突发事件应急预案管理办法（2013）</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_Toc1633646722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241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_Toc1122029759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 突发事件卫生应急预案管理办法(2017)</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_Toc1122029759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248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_Toc900255206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3.国家突发公共事件总体应急预案（2006年1月8日）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_Toc900255206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254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_Toc1566954127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4.国家突发公共卫生事件应急预案 (2006年02月26日)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_Toc1566954127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262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_Toc1206049328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（二）陕西层面</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_Toc1206049328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275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_Toc2120395310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1.陕西省突发事件预警信息发布管理暂行办法（2014）</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_Toc2120395310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275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_Toc2140336852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2.陕西省《突发公共卫生事件应急条例》实施办法（2004）</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_Toc2140336852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279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3"/>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_Toc142900667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三、新型冠状病毒感染的肺炎相关公告及通知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_Toc142900667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285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_Toc844792923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（一）国家层面</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_Toc844792923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285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_Toc1420266544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 新型冠状病毒感染的肺炎纳入法定传染病管理公告（国家卫生健康委员会公告2020年第1号）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_Toc1420266544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285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_Toc1139068603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 关于严格预防通过交通工具传播新型冠状病毒感染的肺炎的通知（肺炎机制发〔2020〕2号）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_Toc1139068603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287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_Toc1656781263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 关于印发公共交通工具消毒操作技术指南的通知（肺炎机制发〔2020〕13号）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_Toc1656781263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290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_Toc1249720239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 关于加强新型冠状病毒感染的肺炎疫情社区防控工作的通知（肺炎机制发〔2020〕5 号）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_Toc1249720239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293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_Toc1657989213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 关于印发新型冠状病毒感染的肺炎疫情紧急心理危机干预指导原则的通知（肺炎机制发〔2020〕8号）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_Toc1657989213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300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_Toc76899419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 关于印发近期防控新型冠状病毒感染的肺炎工作方案的通知（肺炎机制发〔2020〕9号）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_Toc76899419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309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_Toc1810863286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 关于加强基层医疗卫生机构新型冠状病毒感染的肺炎疫情防控工作的通知（国卫办基层函〔2020〕72号）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_Toc1810863286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318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_Toc1041002518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 关于进一步加强县域新型冠状病毒感染的肺炎医疗救治工作的通知（国卫办医函〔2020〕83号）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_Toc1041002518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322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_Toc580047917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 关于做好老年人新型冠状病毒感染肺炎疫情防控工作的通知（肺炎机制发〔2020〕11 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_Toc580047917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326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_Toc1437067286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10. 关于做好应对2020年春节假期后就诊高峰工作的通知（国卫办医函〔2020〕86号）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_Toc1437067286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335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_Toc41297993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11.中央应对新型冠状病毒感染肺炎疫情工作领导小组关于印发当前春耕生产工作指南的通知</w:t>
          </w:r>
          <w:r>
            <w:rPr>
              <w:rFonts w:hint="default" w:ascii="华文仿宋" w:hAnsi="华文仿宋" w:eastAsia="华文仿宋" w:cs="华文仿宋"/>
              <w:sz w:val="32"/>
              <w:szCs w:val="32"/>
            </w:rPr>
            <w:t>（</w:t>
          </w:r>
          <w:r>
            <w:rPr>
              <w:rFonts w:hint="eastAsia" w:ascii="华文仿宋" w:hAnsi="华文仿宋" w:eastAsia="华文仿宋" w:cs="华文仿宋"/>
              <w:sz w:val="32"/>
              <w:szCs w:val="32"/>
            </w:rPr>
            <w:t>国发明电〔2020〕7号</w:t>
          </w:r>
          <w:r>
            <w:rPr>
              <w:rFonts w:hint="default" w:ascii="华文仿宋" w:hAnsi="华文仿宋" w:eastAsia="华文仿宋" w:cs="华文仿宋"/>
              <w:sz w:val="32"/>
              <w:szCs w:val="32"/>
            </w:rPr>
            <w:t>）</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_Toc41297993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338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_Toc458150370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12.务院办公厅关于进一步精简审批优化服务精准稳妥推进企业复工复产的通知国办发明电（〔2020〕6号）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_Toc458150370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342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_Toc1404394095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13.国务院应对新型冠状病毒感染肺炎疫情联防联控机制关于印发《因新冠肺炎疫情影响造成监护缺失儿童救助保护工作方案》的通知（国发明电〔2020〕11号）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_Toc1404394095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345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_Toc658790488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14.企业因疫情不能正常履行合同怎么办？（2020）</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_Toc658790488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349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_Toc2013531531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15.财政部 税务总局关于支持新型冠状病毒感染的肺炎疫情防控有关税收政策的公告（财政部 税务总局公告2020年第8号）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_Toc2013531531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350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_Toc1377132091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16.财政部 税务总局关于支持个体工商户复工复业增值税政策的公告（财政部 税务总局公告2020年第13号）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_Toc1377132091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351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_Toc2027789718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17.国家税务总局关于支持个体工商户复工复业等税收征收管理事项的公告（</w:t>
          </w:r>
          <w:r>
            <w:rPr>
              <w:rFonts w:hint="eastAsia" w:ascii="华文仿宋" w:hAnsi="华文仿宋" w:eastAsia="华文仿宋" w:cs="华文仿宋"/>
              <w:sz w:val="32"/>
              <w:szCs w:val="32"/>
              <w:shd w:val="clear" w:color="auto" w:fill="FFFFFF"/>
            </w:rPr>
            <w:t>国家税务总局公告2020年第5号</w:t>
          </w:r>
          <w:r>
            <w:rPr>
              <w:rFonts w:hint="eastAsia" w:ascii="华文仿宋" w:hAnsi="华文仿宋" w:eastAsia="华文仿宋" w:cs="华文仿宋"/>
              <w:sz w:val="32"/>
              <w:szCs w:val="32"/>
            </w:rPr>
            <w:t>）</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_Toc2027789718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352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_Toc496312536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18.支持疫情防控和经济社会发展税费优惠政策指引（2020年）</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_Toc496312536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354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_Toc698307604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kern w:val="0"/>
              <w:sz w:val="32"/>
              <w:szCs w:val="32"/>
              <w:shd w:val="clear" w:color="auto" w:fill="FFFFFF"/>
              <w:lang w:bidi="ar"/>
            </w:rPr>
            <w:t>19.</w:t>
          </w:r>
          <w:r>
            <w:rPr>
              <w:rFonts w:hint="eastAsia" w:ascii="华文仿宋" w:hAnsi="华文仿宋" w:eastAsia="华文仿宋" w:cs="华文仿宋"/>
              <w:sz w:val="32"/>
              <w:szCs w:val="32"/>
            </w:rPr>
            <w:t>关于延长受疫情影响的暂时进出境货物期限的公告（ 海关总署公告2020年第40号）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_Toc698307604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373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_Toc457769573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20.国家税务总局关于支持新型冠状病毒感染的肺炎疫情防控有关税收征收管理事项的公告（国家税务总局公告2020年第4号）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_Toc457769573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374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_Toc1446789857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21.国家税务总局关于做好新型冠状病毒感染的肺炎疫情防控期间出口退（免）税有关工作的通知（ 税总函〔2020〕28号）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_Toc1446789857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377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_Toc239791618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22.中国民用航空局、财政部关于印发《通用航空发展专项资金管理暂行办法》的通知（ 民航发〔2012〕111号）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_Toc239791618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381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_Toc1498401954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23.慈善捐赠物资免征进口税收暂行办法（ 中华人民共和国财政部、海关总署、国家税务总局公告2015年第102号）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_Toc1498401954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385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_Toc100912509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24.商务部、国家开发银行联合印发关于应对新冠肺炎疫情发挥开发性金融作用支持高质量共建“一带一路”的工作通知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_Toc100912509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388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_Toc1671941280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25.商务部关于应对新冠肺炎疫情做好稳外贸稳外资促消费工作的通知（商综发〔2020〕30号）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_Toc1671941280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389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_Toc493571965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26.住房和城乡建设部办公厅关于加强新冠肺炎疫情防控期间房屋市政工程开复工质量安全工作的通知（建办质函〔2020〕106号）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_Toc493571965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394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_Toc1882171041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27.中国人民银行、财政部、银保监会、证监会、外汇局关于进一步强化金融支持防控新型冠状病毒感染肺炎疫情的通知（银发〔2020〕29号）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_Toc1882171041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398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_Toc1214565777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28.关于依法科学精准做好新冠肺炎疫情防控工作的通知（联防联控机制发〔2020〕28号）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_Toc1214565777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405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_Toc1374949304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29.国务院办公厅关于进一步精简审批优化服务精准稳妥推进企业复工复产的通知（国办发明电〔2020〕6号）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_Toc1374949304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409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_Toc1848910608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30.银保监会 人民银行 发展改革委 工业和信息化部 财政部关于对中小微企业贷款实施临时性延期还本付息的通知（银保监发〔2020〕6号）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_Toc1848910608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412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_Toc552216566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31.财政部关于有效应对新冠肺炎疫情影响切实加强地方财政“三保”工作的通知（财预〔2020〕12号）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_Toc552216566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415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_Toc1826986075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32.财政部关于加快拨付贴息资金 强化疫情防控重点保障企业资金支持的补充通知（财预〔2020〕13号）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_Toc1826986075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418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_Toc1433777719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33.国家市场监管总局、发展改革委、财政部、人力资源社会保障部、商务部、人民银行 《关于应对疫情影响加大对个体工商户扶持力度的指导意见》（国市监注〔2020〕38号）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_Toc1433777719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419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_Toc588120246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34.中国人民银行、财政部、银保监会、证监会、外汇局《关于进一步强化金融支持防控新型冠状病毒感染肺炎疫情的通知》（银发〔2020〕29号）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_Toc588120246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422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_Toc1817231028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35.财政部、发展改革委、工业和信息化部、人民银行、审计署《关于打赢疫情防控阻击战 强化疫情防控重点保障企业资金支持的紧急通知》（财金〔2020〕5号）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_Toc1817231028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429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_Toc689459962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36.关于做好新型冠状病毒感染的肺炎疫情医疗污水和城镇污水监管工作的通知（环办水体函〔2020〕52号）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_Toc689459962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433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_Toc2079305769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37.关于做好新型冠状病毒感染的肺炎疫情医疗污水和城镇污水监管工作的通知（ 环办水体函〔2020〕52号）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_Toc2079305769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438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_Toc890671952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38.关于政法机关依法保障疫情防控期间复工复产的意见（中政委〔2020〕13号）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_Toc890671952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444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_Toc1562477674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39.财政部、税务总局关于支持新型冠状病毒感染的肺炎疫情防控有关税收政策的公告（ 财政部、国家税务总局公告2020年第8号）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_Toc1562477674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450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_Toc1132231402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40.国家税务总局关于优化纳税缴费服务配合做好新型冠状病毒感染肺炎疫情防控工作的通知（财政部、国家税务总局公告2020年第8号）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_Toc1132231402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452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_Toc560577347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41.国家税务总局关于优化纳税缴费服务配合做好新型冠状病毒感染肺炎疫情防控工作的通知（税总函〔2020〕19号）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_Toc560577347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453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_Toc612711640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42.工业和信息化部关于应对新型冠状病毒肺炎疫情帮助中小企业复工复产共渡难关有关工作的通知（工信明电〔2020〕14号）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_Toc612711640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455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_Toc660446115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43.商务部办公厅印发《关于帮助外贸企业应对疫情克服困难减少损失的通知》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_Toc660446115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460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_Toc1922367109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44.商务部办公厅、财政部办公厅印发关于用好内外贸专项资金支持稳外贸稳外资促消费工作的通知（商办财函〔2020〕98号）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_Toc1922367109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461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_Toc332531848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45.商务部办公厅关于进一步做好推荐申报国际消费中心城市培育建设试点工作的通知（ 商办运函〔2020〕76号）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_Toc332531848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463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_Toc1110319842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46.商务部办公厅关于推广疫情防控时期保障生活必需品供应典型做法的通知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_Toc1110319842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465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_Toc1660175711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47.国家发展改革委办公厅关于疫情防控期间做好企业债券工作的通知（发改办财金〔2020〕111号）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_Toc1660175711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466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_Toc318149306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48.市场监管总局、国家药监局、国家知识产权局支持复工复产十条（ 国市监综〔2020〕30号）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_Toc318149306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469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_Toc2048588559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49.公安部推出新冠肺炎疫情防控期间治安管理便民利企15项措施</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_Toc2048588559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473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_Toc22598762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50.商务部关于指导督促电子商务企业进一步做好应对新型冠状病毒感染肺炎疫情商品供应和监测工作的通知（2020）</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9</w:t>
          </w:r>
          <w:r>
            <w:rPr>
              <w:rFonts w:hint="eastAsia" w:ascii="华文仿宋" w:hAnsi="华文仿宋" w:eastAsia="华文仿宋" w:cs="华文仿宋"/>
              <w:color w:val="auto"/>
              <w:sz w:val="32"/>
              <w:szCs w:val="32"/>
              <w:u w:val="none"/>
            </w:rPr>
            <w:fldChar w:fldCharType="end"/>
          </w:r>
          <w:r>
            <w:rPr>
              <w:rFonts w:hint="default" w:ascii="华文仿宋" w:hAnsi="华文仿宋" w:eastAsia="华文仿宋" w:cs="华文仿宋"/>
              <w:color w:val="auto"/>
              <w:sz w:val="32"/>
              <w:szCs w:val="32"/>
              <w:u w:val="none"/>
            </w:rPr>
            <w:t>96</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_Toc1860271062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51.中国国际经济贸易仲裁委员会关于新型冠状病毒疫情防控期间工作安排的紧急通告（2020）</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_Toc1860271062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475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_Toc361322361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52.财政部关于加快拨付贴息资金 强化疫情防控重点保障企业资金支持的补充通知（财预〔2020〕13号）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_Toc361322361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479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_Toc1808651258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53.财政部 税务总局《关于提高部分产品出口退税率的公告》（2020年第15号）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_Toc1808651258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480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_Toc370669921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54.国家税务总局《关于延长2020年3月纳税申报期限有关事项的通知》税总函〔2020〕37号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_Toc370669921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481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_Toc2146785947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55.国家税务总局《关于延长2019年度代扣代收代征税款手续费申报期限的通知》（税总函〔2020〕43号）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_Toc2146785947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482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_Toc1158657982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56.财政部 税务总局《关于支持个体工商户复工复业增值税政策的公告》财政部 税务总局公告2020年第13号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_Toc1158657982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483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_Toc182992478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57.国家税务总局《关于进一步延长2020年2月份纳税申报期限有关事项的通知》（税总函〔2020〕27号）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_Toc182992478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484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_Toc357995242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58.财政部 税务总局《关于支持新型冠状病毒感染的肺炎疫情防控有关个人所得税政策的公告》（财政部 税务总局公告2020年第10号）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_Toc357995242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485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_Toc1724337047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59.财政部 海关总署 税务总局《关于防控新型冠状病毒感染的肺炎疫情进口物资免税政策的公告》（财政部公告2020年第6号）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_Toc1724337047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486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_Toc640932664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60.教育部、国家知识产权局、科技部关于提升高等学校专利质量促进转化运用的若干意见（教科技〔2020〕1号）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_Toc640932664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488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_Toc377310496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61.国家知识产权局商标局关于疫情防控期间商标申请办理的通知（2020）</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_Toc377310496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493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_Toc2085780328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62.国家知识产权局办公室关于严厉打击与新冠肺炎疫情相关非正常商标申请代理行为的通知（国知办函运字〔2020〕149号）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_Toc2085780328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494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_Toc186919068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（二）陕西层面</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_Toc186919068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496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_Toc1927683962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1.陕西省决定启动重大突发公共卫生事件一级响应（2020年1月25日）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_Toc1927683962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496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_Toc1646050692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2.陕西省人民政府关于加强新型冠状病毒感染的肺炎防控工作的通告（2020年1月27日）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_Toc1646050692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497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_Toc1289639790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sz w:val="32"/>
              <w:szCs w:val="32"/>
            </w:rPr>
            <w:t>3.陕西省司法厅关于进一步加强新型冠状病毒感染的肺炎疫情防控工作的通知（2020年1月27日 ）</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_Toc1289639790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501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_Toc423501359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4.给三秦父老的倡议书（2020年1月28日）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_Toc423501359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504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_Toc1026534555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5.陕西省新型冠状病毒感染的肺炎疫情防控工作情况介绍（2020年01月29日）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_Toc1026534555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505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_Toc82645887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6.陕西省司法厅关于进一步加强新型冠状病毒感染的肺炎疫情防控工作的通知（2020年1月29日）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_Toc82645887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514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_Toc1754986847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7.关于做好新型冠状病毒感染的肺炎疫情防控工作的通知（2020年1月28日　）</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_Toc1754986847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518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_Toc376045984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8.陕西省司法厅关于新型冠状病毒感染肺炎疫情期间行政复议有关事项的通告（2020年02月03 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_Toc376045984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521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_Toc160479967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9.陕西省应对新冠肺炎疫情支持中小微企业稳定健康发展的若干措施（2020年2月17日）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_Toc160479967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522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_Toc2094828384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10.陕西省国家保密局公告（2020年）</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_Toc2094828384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526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_Toc1933740970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11.陕西省教育厅关于做好各级各类学校2020年春季学期开学工作的通知(2020年3月17日）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_Toc1933740970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527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_Toc366969092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12.陕西省财政厅 国家税务总局陕西省税务局关于抗击疫情城镇土地使用税、房产税困难减免有关事项的通知（</w:t>
          </w:r>
          <w:r>
            <w:rPr>
              <w:rFonts w:hint="eastAsia" w:ascii="华文仿宋" w:hAnsi="华文仿宋" w:eastAsia="华文仿宋" w:cs="华文仿宋"/>
              <w:sz w:val="32"/>
              <w:szCs w:val="32"/>
              <w:shd w:val="clear" w:color="auto" w:fill="FFFFFF"/>
            </w:rPr>
            <w:t>陕财税【2020】4号</w:t>
          </w:r>
          <w:r>
            <w:rPr>
              <w:rFonts w:hint="eastAsia" w:ascii="华文仿宋" w:hAnsi="华文仿宋" w:eastAsia="华文仿宋" w:cs="华文仿宋"/>
              <w:sz w:val="32"/>
              <w:szCs w:val="32"/>
            </w:rPr>
            <w:t>）</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_Toc366969092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528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_Toc76495060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13.陕西高院关于新型冠状病毒疫情防控期间诉讼服务有关事项的通告（2020年1月31日）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_Toc76495060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530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_Toc1457252514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14.陕西省司法厅积极组织律师开展企业复工复产公益法律服务（2020年3月3日）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_Toc1457252514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531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_Toc2139492410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15.关于新型冠状病毒肺炎疫情防控期间建设工程计价有关的通知（陕建发〔2020〕34号）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_Toc2139492410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538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_Toc982749502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16.关于在疫情防控期间省级房屋及市政工程项目招投标备案办理工作实行承诺制的通知（陕建发〔2020〕37 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_Toc982749502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540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_Toc774151037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17.关于支持新冠肺炎疫情防控期间建筑企业复工复产有关措施的通知（陕建发〔2020〕39号）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_Toc774151037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542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_Toc1700545333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18.关于印发《陕西省物业管理区域复产复工期间新冠肺炎疫情防控工作导则（试行）》的通知（陕建发〔2020〕48 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_Toc1700545333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544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_Toc205553808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19.陕西省应对新型冠状病毒感染肺炎疫情工作领导小组关于进一步加强境外来陕返陕人员疫情防控的通告（2020）</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_Toc205553808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545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_Toc1589146680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20.陕西省突发公共卫生事件应急预案（2019）</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_Toc1589146680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546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_Toc534133021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21.西安市人民政府关于延迟企业复工上班的通知（市政函[6]号）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_Toc534133021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559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_Toc692039487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22.陕西省人民政府关于坚决打赢疫情防控阻击战促进经济平稳健康发展的意见（陕政发〔2020〕3号）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_Toc692039487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561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_Toc336225857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23.住房和城乡建设部办公厅关于加强新冠肺炎疫情防控有序推动企业开复工工作的通知（建办市〔2020〕5号）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_Toc336225857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568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_Toc918503342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24.陕西省住建厅关于印发《做好疫情防控前提下分类有序推动建设行业企业复工复产实施方案》的通知（ 陕建发〔2020〕43号）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_Toc918503342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572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_Toc1173214358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25.陕西省住建厅关于印发《住建行业坚决打赢新冠肺炎疫情防控阻击战稳企业稳民生稳发展二十二条措施》的通知（陕建发〔2020〕35号）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_Toc1173214358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573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_Toc18868152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26.关于支持新冠肺炎疫情防控期间建筑企业复工复产有关措施的通知（陕建发〔2020〕39号）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_Toc18868152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579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_Toc1436934555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27.关于新型冠状病毒肺炎疫情防控期间建设工程计价有关的通知（陕建发〔2020〕34号）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_Toc1436934555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581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_Toc2105455370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28.陕西省住建厅关于新型冠状病毒肺炎疫情防控期间建设工程计价有关的通知（陕建发〔2020〕34号）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_Toc2105455370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583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_Toc152868324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29.陕西省住建厅《关于在疫情防控期间省级房屋及市政工程项目招投标备案办理工作实行承诺制的通知》陕建发〔2020〕37 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_Toc152868324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585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_Toc867479656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30.关于在新冠肺炎疫情防控阻击战中有序推进省级重点项目建设的通知（ 陕肺炎办发〔2020〕62号）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_Toc867479656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587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_Toc464098909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31.陕西省财政厅关于减免中小微企业承租省级行政事业单位用房房租有关事项的通知（陕财办资〔2020〕15号）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_Toc464098909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590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_Toc449757659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32.西安仲裁委员会关于新型冠状病毒疫情防控期间工作安排的通告（2020）</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_Toc449757659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592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3"/>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_Toc2082021020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四、新型冠状病毒肺炎防治隔离管理文件</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_Toc2082021020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594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_Toc1428738922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rPr>
            <w:t xml:space="preserve">(一) </w:t>
          </w:r>
          <w:r>
            <w:rPr>
              <w:rFonts w:hint="eastAsia" w:ascii="华文仿宋" w:hAnsi="华文仿宋" w:eastAsia="华文仿宋" w:cs="华文仿宋"/>
              <w:sz w:val="32"/>
              <w:szCs w:val="32"/>
            </w:rPr>
            <w:t>新型冠状病毒感染的肺炎防控方案（第三版）（国卫办疾控函〔2020〕80号）</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5</w:t>
          </w:r>
          <w:r>
            <w:rPr>
              <w:rFonts w:hint="eastAsia" w:ascii="华文仿宋" w:hAnsi="华文仿宋" w:eastAsia="华文仿宋" w:cs="华文仿宋"/>
              <w:color w:val="auto"/>
              <w:sz w:val="32"/>
              <w:szCs w:val="32"/>
              <w:u w:val="none"/>
            </w:rPr>
            <w:fldChar w:fldCharType="end"/>
          </w:r>
          <w:r>
            <w:rPr>
              <w:rFonts w:hint="default" w:ascii="华文仿宋" w:hAnsi="华文仿宋" w:eastAsia="华文仿宋" w:cs="华文仿宋"/>
              <w:color w:val="auto"/>
              <w:sz w:val="32"/>
              <w:szCs w:val="32"/>
              <w:u w:val="none"/>
            </w:rPr>
            <w:t>95</w:t>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_Toc1800404947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rPr>
            <w:t xml:space="preserve">(二) </w:t>
          </w:r>
          <w:r>
            <w:rPr>
              <w:rFonts w:hint="eastAsia" w:ascii="华文仿宋" w:hAnsi="华文仿宋" w:eastAsia="华文仿宋" w:cs="华文仿宋"/>
              <w:sz w:val="32"/>
              <w:szCs w:val="32"/>
            </w:rPr>
            <w:t>新型冠状病毒感染的肺炎防控方案(第三版)</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_Toc1800404947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595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_Toc1361357999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rPr>
            <w:t xml:space="preserve">(三) </w:t>
          </w:r>
          <w:r>
            <w:rPr>
              <w:rFonts w:hint="eastAsia" w:ascii="华文仿宋" w:hAnsi="华文仿宋" w:eastAsia="华文仿宋" w:cs="华文仿宋"/>
              <w:sz w:val="32"/>
              <w:szCs w:val="32"/>
            </w:rPr>
            <w:t>新型冠状病毒感染的肺炎病例监测方案（第三版）</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_Toc1361357999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601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_Toc1053114055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rPr>
            <w:t xml:space="preserve">(四) </w:t>
          </w:r>
          <w:r>
            <w:rPr>
              <w:rFonts w:hint="eastAsia" w:ascii="华文仿宋" w:hAnsi="华文仿宋" w:eastAsia="华文仿宋" w:cs="华文仿宋"/>
              <w:sz w:val="32"/>
              <w:szCs w:val="32"/>
            </w:rPr>
            <w:t>新型冠状病毒感染的肺炎流行病学调查方案（第三版）</w:t>
          </w:r>
          <w:r>
            <w:rPr>
              <w:rFonts w:hint="eastAsia" w:ascii="华文仿宋" w:hAnsi="华文仿宋" w:eastAsia="华文仿宋" w:cs="华文仿宋"/>
              <w:sz w:val="32"/>
              <w:szCs w:val="32"/>
            </w:rPr>
            <w:tab/>
          </w:r>
          <w:r>
            <w:rPr>
              <w:rFonts w:hint="eastAsia" w:ascii="华文仿宋" w:hAnsi="华文仿宋" w:eastAsia="华文仿宋" w:cs="华文仿宋"/>
              <w:color w:val="auto"/>
              <w:sz w:val="32"/>
              <w:szCs w:val="32"/>
              <w:u w:val="none"/>
            </w:rPr>
            <w:fldChar w:fldCharType="end"/>
          </w:r>
          <w:r>
            <w:rPr>
              <w:rFonts w:hint="default" w:ascii="华文仿宋" w:hAnsi="华文仿宋" w:eastAsia="华文仿宋" w:cs="华文仿宋"/>
              <w:color w:val="auto"/>
              <w:sz w:val="32"/>
              <w:szCs w:val="32"/>
              <w:u w:val="none"/>
            </w:rPr>
            <w:t>602</w:t>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_Toc127703811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rPr>
            <w:t xml:space="preserve">(五) </w:t>
          </w:r>
          <w:r>
            <w:rPr>
              <w:rFonts w:hint="eastAsia" w:ascii="华文仿宋" w:hAnsi="华文仿宋" w:eastAsia="华文仿宋" w:cs="华文仿宋"/>
              <w:sz w:val="32"/>
              <w:szCs w:val="32"/>
            </w:rPr>
            <w:t>新型冠状病毒感染的肺炎病例密切接触者管理方案（第三版）</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_Toc127703811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605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_Toc981788124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rPr>
            <w:t xml:space="preserve">(六) </w:t>
          </w:r>
          <w:r>
            <w:rPr>
              <w:rFonts w:hint="eastAsia" w:ascii="华文仿宋" w:hAnsi="华文仿宋" w:eastAsia="华文仿宋" w:cs="华文仿宋"/>
              <w:sz w:val="32"/>
              <w:szCs w:val="32"/>
            </w:rPr>
            <w:t>新型冠状病毒感染的肺炎实验室检测技术指南（第三版）</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_Toc981788124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618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_Toc1796140167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rPr>
            <w:t xml:space="preserve">(七) </w:t>
          </w:r>
          <w:r>
            <w:rPr>
              <w:rFonts w:hint="eastAsia" w:ascii="华文仿宋" w:hAnsi="华文仿宋" w:eastAsia="华文仿宋" w:cs="华文仿宋"/>
              <w:sz w:val="32"/>
              <w:szCs w:val="32"/>
            </w:rPr>
            <w:t>特定人群个人防护指南（第一版）</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_Toc1796140167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625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_Toc550160890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rPr>
            <w:t xml:space="preserve">(八) </w:t>
          </w:r>
          <w:r>
            <w:rPr>
              <w:rFonts w:hint="eastAsia" w:ascii="华文仿宋" w:hAnsi="华文仿宋" w:eastAsia="华文仿宋" w:cs="华文仿宋"/>
              <w:sz w:val="32"/>
              <w:szCs w:val="32"/>
            </w:rPr>
            <w:t>特定场所消毒技术方案（第一版）</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_Toc550160890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628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3"/>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_Toc1636977895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五、其他</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_Toc1636977895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_Toc1274479548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（一）刑事类罪名及责任</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_Toc1274479548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_Toc1175868058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 危险方法危害公共安全罪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_Toc1175868058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_Toc1669931112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 过失以危险方法危害公共安全罪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_Toc1669931112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_Toc1068416741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 生产、销售伪劣产品罪/生产、销售假药罪/生产、销售劣药罪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_Toc1068416741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_Toc1769393420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4.生产、销售不符合标准的医用器材罪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_Toc1769393420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_Toc1989149931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5.国有公司、企业、事业单位人员失职罪/国有公司、企业、事业单位人员滥用职权罪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_Toc1989149931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_Toc1764957468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6.虚假广告罪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_Toc1764957468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_Toc448548665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7.非法经营罪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_Toc448548665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_Toc1089811685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8.诈骗罪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_Toc1089811685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_Toc576964532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9.妨害公务罪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_Toc576964532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639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_Toc1154223119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10.编造、故意传播虚假恐怖信息罪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_Toc1154223119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640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_Toc808177682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11.煽动分裂国家罪/煽动颠覆国家政权罪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_Toc808177682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640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_Toc208234099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12.寻衅滋事罪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_Toc208234099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641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_Toc1539640930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13.非法行医罪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_Toc1539640930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642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_Toc1714647807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14.重大环境污染事故罪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_Toc1714647807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642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_Toc1002633156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15.贪污罪/侵占罪/挪用公款罪/挪用资金罪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_Toc1002633156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643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_Toc2098758530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16.挪用特定款物罪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_Toc2098758530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645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_Toc1415711735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17.滥用职权罪/玩忽职守罪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_Toc1415711735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645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_Toc1895805032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18.传染病防治失职罪</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_Toc1895805032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646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_Toc580302285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19.最高人民法院  最高人民检察院  公安部  司法部  海关总署  关于进一步加强国境卫生检疫工作  依法惩治妨害国境卫生检疫违法犯罪的意见 （2020年3月13日）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_Toc580302285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647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_Toc1417262968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20.最高人民法院、最高人民检察院、公安部、司法部关于依法惩治妨害新型冠状病毒感染肺炎疫情防控违法犯罪的意见（</w:t>
          </w:r>
          <w:r>
            <w:rPr>
              <w:rFonts w:hint="eastAsia" w:ascii="华文仿宋" w:hAnsi="华文仿宋" w:eastAsia="华文仿宋" w:cs="华文仿宋"/>
              <w:kern w:val="0"/>
              <w:sz w:val="32"/>
              <w:szCs w:val="32"/>
              <w:shd w:val="clear" w:color="auto" w:fill="FFFFFF"/>
              <w:lang w:bidi="ar"/>
            </w:rPr>
            <w:t>法发〔2020〕7号</w:t>
          </w:r>
          <w:r>
            <w:rPr>
              <w:rFonts w:hint="eastAsia" w:ascii="华文仿宋" w:hAnsi="华文仿宋" w:eastAsia="华文仿宋" w:cs="华文仿宋"/>
              <w:sz w:val="32"/>
              <w:szCs w:val="32"/>
            </w:rPr>
            <w:t>）</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_Toc1417262968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_Toc50090652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（二）治安管理处罚类</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_Toc50090652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_Toc59998540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1.扰乱公共秩序</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_Toc59998540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4"/>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_Toc1225631337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 强乘公共交通工具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_Toc1225631337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4"/>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_Toc522738935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（2）散布谣言、谎报疫情</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_Toc522738935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4"/>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_Toc317680668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（3）寻衅滋事</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6</w:t>
          </w:r>
          <w:r>
            <w:rPr>
              <w:rFonts w:hint="eastAsia" w:ascii="华文仿宋" w:hAnsi="华文仿宋" w:eastAsia="华文仿宋" w:cs="华文仿宋"/>
              <w:color w:val="auto"/>
              <w:sz w:val="32"/>
              <w:szCs w:val="32"/>
              <w:u w:val="none"/>
            </w:rPr>
            <w:fldChar w:fldCharType="end"/>
          </w:r>
          <w:r>
            <w:rPr>
              <w:rFonts w:hint="default" w:ascii="华文仿宋" w:hAnsi="华文仿宋" w:eastAsia="华文仿宋" w:cs="华文仿宋"/>
              <w:color w:val="auto"/>
              <w:sz w:val="32"/>
              <w:szCs w:val="32"/>
              <w:u w:val="none"/>
            </w:rPr>
            <w:t>57</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_Toc614640634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2.妨害公共安全类</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_Toc614640634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4"/>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_Toc868793568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（1）传染病病原体违规运输</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_Toc868793568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4"/>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_Toc1072181423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（2）隐瞒丢失传染病病原体</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_Toc1072181423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4"/>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_Toc617894384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（3）公共场所安全</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_Toc617894384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_Toc1867478643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3.妨害社会管理类</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_Toc1867478643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4"/>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_Toc1240051996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 阻碍执行公务</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_Toc1240051996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659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4"/>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_Toc225102637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（2）未按规定登记住宿及租户信息</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_Toc225102637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660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_Toc1581317692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（三）劳动保护类</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_Toc1581317692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661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_Toc2096317819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1.国务院办公厅关于延长2020年春节假期的通知（2020年01月27日）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_Toc2096317819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661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_Toc1196871251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2.国家医疗保障局 财政部关于做好新型冠状病毒感染的肺炎疫情医疗保障的通知（2020年1月22日）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_Toc1196871251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662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_Toc335794108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3.国家医疗保障局办公室 财政部办公厅 国家卫生健康委办公厅关于做好新型冠状病毒感染的肺炎疫情医疗保障工作的补充通知（2020年1月27日）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_Toc335794108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664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_Toc104548840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4.人力资源社会保障部  财政部 国家卫生健康委 关于因履行工作职责感染新型冠状病毒肺炎的医护及相关工作人员有关保障问题的通知（2020年01月23日）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_Toc104548840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666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_Toc510730634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5.国务院办公厅关于应对新冠肺炎疫情影响强化稳就业举措的实施意见（国办发〔2020〕6号）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_Toc510730634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667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_Toc357628579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6.人力资源社会保障部办公厅关于妥善处理新型冠状病毒感染的肺炎疫情防控期间劳动关系问题的通知（2020年01月24日）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_Toc357628579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673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_Toc2004282947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7.人力资源社会保障部 财政部 税务总局关于阶段性减免企业社会保险费的通知（2020年02月20日）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_Toc2004282947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674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_Toc555003387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8.陕西省人力资源和社会保障厅关于切实做好新型冠状病毒感染的肺炎防控期间社会保险经办工作的通知【陕人社函〔2020〕26号】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_Toc555003387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676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_Toc1420446388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9.关于推迟全省中小学幼儿园2020年春季学期开学时间的通知（2020年1月26日）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_Toc1420446388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679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_Toc2014223064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10.关于印发《因新冠肺炎疫情引发的劳动人事争议疑难问题解析及调解仲裁办案指导意见》的通知（2020年3月2日）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_Toc2014223064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680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_Toc114825340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11.因新冠肺炎疫情引发的劳动人事争议疑难问题解析及调解仲裁办案指导意见（2020年3月2日）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_Toc114825340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681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_Toc1429174374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12.国务院应对新型冠状病毒感染肺炎疫情联防联控机制关于聚焦一线贯彻落实保护关心爱护医务人员措施的通知（国发明电〔2020〕10号）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_Toc1429174374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685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_Toc529112123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13.国务院办公厅关于应对新冠肺炎疫情影响强化稳就业举措的实施意见（国办发〔2020〕6号）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_Toc529112123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688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_Toc57669034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14.陕西省人力资源和社会保障厅陕西省财政厅国家税务总局陕西省税务局关于阶段性减免企业社会保险费的通知（陕人社发〔2020〕7号）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_Toc57669034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694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_Toc728329641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15.陕西省人力资源和社会保障厅疫情防控期间劳动关系相关政策解读（2020年3月18日）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_Toc728329641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696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_Toc379488387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16.关于贯彻执行《中华人民共和国劳动法》若干问题的意见（劳部发〔1995〕309号）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_Toc379488387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698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_Toc34888719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17.人力资源社会保障部、财政部、国家卫生健康委关于因履行工作职责感染新型冠状病毒肺炎的医护及相关工作人员有关保障问题的通知（</w:t>
          </w:r>
          <w:r>
            <w:rPr>
              <w:rFonts w:hint="eastAsia" w:ascii="华文仿宋" w:hAnsi="华文仿宋" w:eastAsia="华文仿宋" w:cs="华文仿宋"/>
              <w:sz w:val="32"/>
              <w:szCs w:val="32"/>
              <w:lang w:bidi="ar"/>
            </w:rPr>
            <w:t xml:space="preserve"> 人社部函〔2020〕11号</w:t>
          </w:r>
          <w:r>
            <w:rPr>
              <w:rFonts w:hint="eastAsia" w:ascii="华文仿宋" w:hAnsi="华文仿宋" w:eastAsia="华文仿宋" w:cs="华文仿宋"/>
              <w:sz w:val="32"/>
              <w:szCs w:val="32"/>
            </w:rPr>
            <w:t>）</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_Toc34888719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713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_Toc111664602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18.最高人民法院关于审理劳动争议案件适用法律若干问题的解释（三）</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_Toc111664602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714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_Toc1993741983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19.人力资源社会保障部、全国总工会、中国企业联合会、中国企业家协会、全国工商联合会关于做好新型冠状病毒感染肺炎疫情防控期间稳定劳动关系支持企业复工复产的意见</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_Toc1993741983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717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_Toc1634164140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20.人力资源社会保障部、财政部、国家卫生健康委关于因履行工作职责感染新型冠状病毒肺炎的医护及相关工作人员有关保障问题的通知（人社部函〔2020〕11号）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_Toc1634164140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721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_Toc1228339497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21.陕西省人力资源和社会保障厅、陕西省财政厅、陕西省卫生健康委员会关于因履行工作职责感染新型冠状病毒肺炎的医护及相关工作人员有关保障问题的通知（陕人社函〔2020〕23号）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_Toc1228339497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722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_Toc941627468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22.人力资源社会保障部、全国总工会、中国企业联合会、中国企业家协会、全国工商联合会关于做好新型冠状病毒感染肺炎疫情防控期间稳定劳动关系支持企业复工复产的意见（2020）</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_Toc941627468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724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_Toc1125859933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23.人力资源社会保障部、全国总工会、中国企业联合会、中国企业家协会、全国工商联合会关于做好新型冠状病毒感染肺炎疫情防控期间稳定劳动关系支持企业复工复产的意见（2020）</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_Toc1125859933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728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_Toc849480214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24.国务院应对新型冠状病毒感染肺炎疫情联防联控机制关于印发企事业单位复工复产疫情防控措施指南的通知（国发明电〔2020〕4号）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_Toc849480214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732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_Toc742671442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25.陕西省人力资源和社会保障厅、陕西省教育厅、陕西省财政厅、陕西省交通运输厅、陕西省卫生健康委员会关于做好疫情防控期间有关就业工作的通知（ 陕人社发〔2020〕3号）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_Toc742671442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735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_Toc903969330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26.陕西省人力资源和社会保障厅、陕西省财政厅、国家税务总局陕西省税务局关于印发《阶段性减免企业社会保险费宣传提纲》的通知（2020）</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_Toc903969330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739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_Toc1713210432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27.国务院办公厅转发国家卫生健康委、人力资源社会保障部、财政部关于改善一线医务人员工作条件切实关心医务人员身心健康若干措施的通知（国办发〔2020〕4号）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_Toc1713210432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744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_Toc466991648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28.人力资源社会保障部、财政部关于新型冠状病毒肺炎疫情防控期间事业单位人员有关工资待遇问题的通知（〔2020〕9号）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_Toc466991648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747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_Toc1823381798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（四）市场监管类</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_Toc1823381798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748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_Toc986236296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1.中华人民共和国电子商务法 （发文字号 主席令第7号）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_Toc986236296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748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_Toc1394639326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2.市场监管总局关于坚决维护防疫用品市场价格秩序的公告（国家市场监督管理总局公告2020第3号）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_Toc1394639326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761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_Toc2066628724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3.市场监管总局 农业农村部 国家林草局关于禁止野生动物交易的公告（2020）</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_Toc2066628724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762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_Toc428457690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4.市场监管总局关于依法从重从快严厉打击新型冠状病毒疫情防控期间违法行为的意见（2020年2月6日）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_Toc428457690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763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_Toc575727439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5.陕西省市场监督管理局关于延长2019年度个体工商户年报时间的通告（2020年3月9日）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_Toc575727439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765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_Toc1837237538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6.市场监管总局 发展改革委 财政部人力资源社会保障部 商务部 人民银行关于应对疫情影响 加大对个体工商户扶持力度的指导意见（国市监注〔2020〕38号）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_Toc1837237538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766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_Toc1931424600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（五）采购/财政保障类</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_Toc1931424600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769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_Toc90444148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 财政部 国家卫生健康委关于新型冠状病毒感染肺炎疫情防控有关经费保障政策的通知（财社〔2020〕2号）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_Toc90444148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769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_Toc1823857007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 关于疫情防控采购便利化的通知（财办库〔2020〕23号）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_Toc1823857007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770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_Toc383139371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（六）公司类</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_Toc383139371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772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_Toc1267434691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1.中华人民共和国公司法（2018修订）</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_Toc1267434691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772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_Toc884557044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2.关于有序做好商贸流通企业复工营业工作的指导意见（陕肺炎办发〔2020〕68号）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_Toc884557044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809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_Toc1868433974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3.上市公司股东大会规则（2016修订）</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_Toc1868433974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811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_Toc116430937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4.中华人民共和国公司法若干问题的规定（三）（2014修订）</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_Toc116430937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821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_Toc497155742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5.《关于坚决打赢疫情防控阻击战 促进经济平稳健康发展的意见》若干措施</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_Toc497155742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827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_Toc1985168964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w:t>
          </w:r>
          <w:r>
            <w:rPr>
              <w:rFonts w:hint="eastAsia" w:ascii="华文仿宋" w:hAnsi="华文仿宋" w:eastAsia="华文仿宋" w:cs="华文仿宋"/>
              <w:bCs w:val="0"/>
              <w:sz w:val="32"/>
              <w:szCs w:val="32"/>
            </w:rPr>
            <w:t>.</w:t>
          </w:r>
          <w:r>
            <w:rPr>
              <w:rFonts w:hint="eastAsia" w:ascii="华文仿宋" w:hAnsi="华文仿宋" w:eastAsia="华文仿宋" w:cs="华文仿宋"/>
              <w:sz w:val="32"/>
              <w:szCs w:val="32"/>
            </w:rPr>
            <w:t>关于有序做好商贸流通企业复工营业工作的指导意见</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_Toc1985168964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831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_Toc1428838156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lang w:val="en-US" w:eastAsia="zh-CN"/>
            </w:rPr>
            <w:t>7</w:t>
          </w:r>
          <w:r>
            <w:rPr>
              <w:rFonts w:hint="eastAsia" w:ascii="华文仿宋" w:hAnsi="华文仿宋" w:eastAsia="华文仿宋" w:cs="华文仿宋"/>
              <w:sz w:val="32"/>
              <w:szCs w:val="32"/>
              <w:lang w:eastAsia="zh-CN"/>
            </w:rPr>
            <w:t>.</w:t>
          </w:r>
          <w:r>
            <w:rPr>
              <w:rFonts w:hint="eastAsia" w:ascii="华文仿宋" w:hAnsi="华文仿宋" w:eastAsia="华文仿宋" w:cs="华文仿宋"/>
              <w:sz w:val="32"/>
              <w:szCs w:val="32"/>
            </w:rPr>
            <w:t>陕西省人民政府办公厅关于印发应对新冠肺炎疫情支持中小微企业稳定健康发展若干措施的通知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_Toc1428838156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833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_Toc1320747138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sz w:val="32"/>
              <w:szCs w:val="32"/>
              <w:lang w:val="en-US" w:eastAsia="zh-CN"/>
            </w:rPr>
            <w:t>8</w:t>
          </w:r>
          <w:r>
            <w:rPr>
              <w:rFonts w:hint="eastAsia" w:ascii="华文仿宋" w:hAnsi="华文仿宋" w:eastAsia="华文仿宋" w:cs="华文仿宋"/>
              <w:bCs/>
              <w:sz w:val="32"/>
              <w:szCs w:val="32"/>
              <w:lang w:eastAsia="zh-CN"/>
            </w:rPr>
            <w:t>.</w:t>
          </w:r>
          <w:r>
            <w:rPr>
              <w:rFonts w:hint="eastAsia" w:ascii="华文仿宋" w:hAnsi="华文仿宋" w:eastAsia="华文仿宋" w:cs="华文仿宋"/>
              <w:bCs/>
              <w:sz w:val="32"/>
              <w:szCs w:val="32"/>
            </w:rPr>
            <w:t>工业和信息化部关于应对新型冠状病毒肺炎疫情帮助中小企业复工复产共渡难关有关工作的通知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_Toc1320747138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837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_Toc1406172974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shd w:val="clear" w:color="auto" w:fill="FFFFFF"/>
              <w:lang w:val="en-US" w:eastAsia="zh-CN"/>
            </w:rPr>
            <w:t>9</w:t>
          </w:r>
          <w:r>
            <w:rPr>
              <w:rFonts w:hint="eastAsia" w:ascii="华文仿宋" w:hAnsi="华文仿宋" w:eastAsia="华文仿宋" w:cs="华文仿宋"/>
              <w:sz w:val="32"/>
              <w:szCs w:val="32"/>
            </w:rPr>
            <w:t>.中华人民共和国企业破产法（ 主席令〔2006〕第54号）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_Toc1406172974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842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HYPERLINK \l _Toc491638783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lang w:val="en-US" w:eastAsia="zh-CN"/>
            </w:rPr>
            <w:t>10</w:t>
          </w:r>
          <w:r>
            <w:rPr>
              <w:rFonts w:hint="eastAsia" w:ascii="华文仿宋" w:hAnsi="华文仿宋" w:eastAsia="华文仿宋" w:cs="华文仿宋"/>
              <w:sz w:val="32"/>
              <w:szCs w:val="32"/>
            </w:rPr>
            <w:t>.最高人民法院关于适用《中华人民共和国企业破产法》若干问题的规定（三）（法释〔2019〕3号）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_Toc491638783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863</w:t>
          </w:r>
          <w:r>
            <w:rPr>
              <w:rFonts w:hint="eastAsia" w:ascii="华文仿宋" w:hAnsi="华文仿宋" w:eastAsia="华文仿宋" w:cs="华文仿宋"/>
              <w:sz w:val="32"/>
              <w:szCs w:val="32"/>
            </w:rPr>
            <w:fldChar w:fldCharType="end"/>
          </w:r>
          <w:r>
            <w:rPr>
              <w:rFonts w:hint="eastAsia" w:ascii="华文仿宋" w:hAnsi="华文仿宋" w:eastAsia="华文仿宋" w:cs="华文仿宋"/>
              <w:sz w:val="32"/>
              <w:szCs w:val="32"/>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t>11.江苏省高级人民法院关于印发《关于做好新冠肺炎疫情防控期间破产审判工作的实施意见》的通知 (2020.2.18)</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869</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t>12.浙江省高级人民法院民事审判第五庭《关于疫情防控期间稳妥开展企业破产审判工作助力经济社会平稳运行的通知》浙高法民五[2020]2号(2020.2.9))</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874</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t>13.温州市中级人民法院《防控新冠肺炎疫情涉破产案件问题怎么解？》(2020.2.27)</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877</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t>14.淄博市中级人民法院关于印发《关于疫情防控期间审理企业破产案件若干问题的解答》的通知(2020.2.21)</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881</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t>15.深圳破产法庭《关于疫情防控期间破产管理人的履职指南》(2020.2.19)</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888</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t>16.宁波市海曙区人民法院关于《疫情防控期间破产管理工作的指引》（2020.2.6）</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895</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t>17.南京市中级人民法院关于《做好当前疫情防控期间破产审判工作的指导意见》（2020.2.7）</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897</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t>18.杭州破产法庭关于《做好疫情防控期间破产审判工作的通知》（2020.2.6）</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899</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t>19.镇江市人民政府办公室关于《创设“破产资产池”推动资源优化利用的实施意见》镇政办发〔2020〕12号（2020.2.12）</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901</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t>20.企业破产典型案例</w:t>
          </w:r>
          <w:r>
            <w:rPr>
              <w:rFonts w:hint="eastAsia" w:ascii="华文仿宋" w:hAnsi="华文仿宋" w:eastAsia="华文仿宋" w:cs="华文仿宋"/>
              <w:sz w:val="32"/>
              <w:szCs w:val="32"/>
            </w:rPr>
            <w:tab/>
          </w:r>
          <w:r>
            <w:rPr>
              <w:rFonts w:hint="default" w:ascii="华文仿宋" w:hAnsi="华文仿宋" w:eastAsia="华文仿宋" w:cs="华文仿宋"/>
              <w:sz w:val="32"/>
              <w:szCs w:val="32"/>
            </w:rPr>
            <w:t>904</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HYPERLINK \l _Toc174414501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（七）金融证券保险</w:t>
          </w:r>
          <w:r>
            <w:rPr>
              <w:rFonts w:hint="eastAsia" w:ascii="华文仿宋" w:hAnsi="华文仿宋" w:eastAsia="华文仿宋" w:cs="华文仿宋"/>
              <w:sz w:val="32"/>
              <w:szCs w:val="32"/>
              <w:lang w:eastAsia="zh-CN"/>
            </w:rPr>
            <w:t>税收</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_Toc174414501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906</w:t>
          </w:r>
          <w:r>
            <w:rPr>
              <w:rFonts w:hint="eastAsia" w:ascii="华文仿宋" w:hAnsi="华文仿宋" w:eastAsia="华文仿宋" w:cs="华文仿宋"/>
              <w:sz w:val="32"/>
              <w:szCs w:val="32"/>
            </w:rPr>
            <w:fldChar w:fldCharType="end"/>
          </w:r>
          <w:r>
            <w:rPr>
              <w:rFonts w:hint="eastAsia" w:ascii="华文仿宋" w:hAnsi="华文仿宋" w:eastAsia="华文仿宋" w:cs="华文仿宋"/>
              <w:sz w:val="32"/>
              <w:szCs w:val="32"/>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_Toc69340152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 银保监会 人民银行 发展改革委 工业和信息化部 财政部关于对中小微企业贷款实施临时性延期还本付息的通知（银保监发〔2020〕6号）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_Toc69340152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906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_Toc1463797990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2.银保监会新闻发言人就统筹做好疫情防控和经济社会发展答记者问</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_Toc1463797990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908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_Toc480157898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3.银保监会有关部门负责人就《关于对中小微企业贷款实施临时性延期还本付息的通知》答记者问</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_Toc480157898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913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_Toc1917729907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4.财政部关于有效应对新冠肺炎疫情影响切实加强地方财政“三保”工作的通知（财预〔2020〕12号）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_Toc1917729907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915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5.财政部关于加快拨付贴息资金 强化疫情防控重点保障企业资金支持的补充通知（财预〔2020〕13号）</w:t>
          </w:r>
          <w:r>
            <w:rPr>
              <w:rFonts w:hint="eastAsia" w:ascii="华文仿宋" w:hAnsi="华文仿宋" w:eastAsia="华文仿宋" w:cs="华文仿宋"/>
              <w:color w:val="auto"/>
              <w:sz w:val="32"/>
              <w:szCs w:val="32"/>
              <w:u w:val="none"/>
            </w:rPr>
            <w:tab/>
          </w:r>
          <w:r>
            <w:rPr>
              <w:rFonts w:hint="eastAsia" w:ascii="华文仿宋" w:hAnsi="华文仿宋" w:eastAsia="华文仿宋" w:cs="华文仿宋"/>
              <w:color w:val="auto"/>
              <w:sz w:val="32"/>
              <w:szCs w:val="32"/>
              <w:u w:val="none"/>
            </w:rPr>
            <w:t>91</w:t>
          </w:r>
          <w:r>
            <w:rPr>
              <w:rFonts w:hint="default" w:ascii="华文仿宋" w:hAnsi="华文仿宋" w:eastAsia="华文仿宋" w:cs="华文仿宋"/>
              <w:color w:val="auto"/>
              <w:sz w:val="32"/>
              <w:szCs w:val="32"/>
              <w:u w:val="none"/>
            </w:rPr>
            <w:t>6</w:t>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_Toc478416193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6.国家市场监管总局、发展改革委、财政部、人力资源社会保障部、商务部、人民银行 《关于应对疫情影响加大对个体工商户扶持力度的指导意见》（国市监注〔2020〕38号）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_Toc478416193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919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_Toc562181383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7.中国人民银行、财政部、银保监会、证监会、外汇局《关于进一步强化金融支持防控新型冠状病毒感染肺炎疫情的通知》（银发〔2020〕29号）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_Toc562181383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922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_Toc1801940928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8.财政部、发展改革委、工业和信息化部、人民银行、审计署《关于打赢疫情防控阻击战 强化疫情防控重点保障企业资金支持的紧急通知》（财金〔2020〕5号）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_Toc1801940928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928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_Toc1406786902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9.陕西省人民政府关于坚决打赢疫情防控阻击战促进经济平稳健康发展的意见（陕政发〔2020〕3号）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_Toc1406786902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932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_Toc72508444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shd w:val="clear" w:color="auto" w:fill="FFFFFF"/>
            </w:rPr>
            <w:t>10.国家税务总局关于支持新型冠状病毒感染的肺炎疫情防控有关税收征收管理事项的公告</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_Toc72508444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933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_Toc1026190459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shd w:val="clear" w:color="auto" w:fill="FFFFFF"/>
            </w:rPr>
            <w:t>11.</w:t>
          </w:r>
          <w:r>
            <w:rPr>
              <w:rFonts w:hint="eastAsia" w:ascii="华文仿宋" w:hAnsi="华文仿宋" w:eastAsia="华文仿宋" w:cs="华文仿宋"/>
              <w:sz w:val="32"/>
              <w:szCs w:val="32"/>
              <w:shd w:val="clear" w:color="auto" w:fill="FFFFFF"/>
            </w:rPr>
            <w:t>国家税务总局关于优化纳税缴费服务配合做好新型冠状病毒感染肺炎疫情防控工作的通知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_Toc1026190459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936</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_Toc741875356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shd w:val="clear" w:color="auto" w:fill="FFFFFF"/>
            </w:rPr>
            <w:t>12.关于支持新型冠状病毒感染的肺炎疫情防控有关税收政策的公告</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_Toc741875356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938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_Toc409053810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sz w:val="32"/>
              <w:szCs w:val="32"/>
              <w:lang w:eastAsia="zh-CN"/>
            </w:rPr>
            <w:t>（八）</w:t>
          </w:r>
          <w:r>
            <w:rPr>
              <w:rFonts w:hint="eastAsia" w:ascii="华文仿宋" w:hAnsi="华文仿宋" w:eastAsia="华文仿宋" w:cs="华文仿宋"/>
              <w:bCs/>
              <w:sz w:val="32"/>
              <w:szCs w:val="32"/>
            </w:rPr>
            <w:t>建设工程与房地产</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_Toc409053810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939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_Toc872230623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rPr>
            <w:t xml:space="preserve">1. </w:t>
          </w:r>
          <w:r>
            <w:rPr>
              <w:rFonts w:hint="eastAsia" w:ascii="华文仿宋" w:hAnsi="华文仿宋" w:eastAsia="华文仿宋" w:cs="华文仿宋"/>
              <w:bCs/>
              <w:sz w:val="32"/>
              <w:szCs w:val="32"/>
            </w:rPr>
            <w:t>住房和城乡建设部办公厅关于加强新冠肺炎疫情防控有序推动企业开复工工作的通知  建办市〔2020〕5号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_Toc872230623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939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_Toc856706339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 住房和城乡建设部办公厅关于加强新冠肺炎疫情防控期间房屋市政工程开复工质量安全工作的通知</w:t>
          </w:r>
          <w:r>
            <w:rPr>
              <w:rFonts w:hint="eastAsia" w:ascii="华文仿宋" w:hAnsi="华文仿宋" w:eastAsia="华文仿宋" w:cs="华文仿宋"/>
              <w:bCs w:val="0"/>
              <w:sz w:val="32"/>
              <w:szCs w:val="32"/>
            </w:rPr>
            <w:t xml:space="preserve">  </w:t>
          </w:r>
          <w:r>
            <w:rPr>
              <w:rFonts w:hint="eastAsia" w:ascii="华文仿宋" w:hAnsi="华文仿宋" w:eastAsia="华文仿宋" w:cs="华文仿宋"/>
              <w:sz w:val="32"/>
              <w:szCs w:val="32"/>
            </w:rPr>
            <w:t>建办质函〔2020〕106号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_Toc856706339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943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_Toc1933070085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 陕西省住建厅《关于新型冠状病毒肺炎疫情防控期间建设工程计价有关的通知》（陕建发【2020】34号）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_Toc1933070085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947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_Toc1976306779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 财政部关于有效应对新冠肺炎疫情影响切实加强地方财政“三保”工作的通知（财预〔2020〕12号）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_Toc1976306779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949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_Toc658466504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 陕西省住房和城乡建设厅《住建行业坚决打赢新冠肺炎疫情防控阻击战稳企业稳民生稳发展二十二条措施》的通知  陕建发〔2020〕35 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_Toc658466504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952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_Toc863299737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kern w:val="0"/>
              <w:sz w:val="32"/>
              <w:szCs w:val="32"/>
              <w:lang w:bidi="ar"/>
            </w:rPr>
            <w:t>6. 陕西省住建厅《关于在疫情防控期间省级房屋及市政工程项目招投标备案办理工作实行承诺制的通知》陕建发〔2020〕37 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_Toc863299737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957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_Toc1079160627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kern w:val="0"/>
              <w:sz w:val="32"/>
              <w:szCs w:val="32"/>
              <w:lang w:bidi="ar"/>
            </w:rPr>
            <w:t>7.陕西省住房和城乡建设厅、陕西省财政厅发布《关于支持新冠肺炎疫情防控期间建筑企业复工复产有关措施的通知》（陕建发【2020】39号）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_Toc1079160627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959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_Toc1953259074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kern w:val="0"/>
              <w:sz w:val="32"/>
              <w:szCs w:val="32"/>
              <w:lang w:bidi="ar"/>
            </w:rPr>
            <w:t>8.陕西省住建厅关于印发《做好疫情防控前提下分类有序推动建设行业企业复工复产实施方案》的通知   陕建发〔2020〕43号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_Toc1953259074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961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_Toc1990228676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9.做好疫情防控前提下分类有序推动建设行业企业复工复产实施方案   陕建发〔2020〕43号</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_Toc1990228676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962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_Toc568071860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sz w:val="32"/>
              <w:szCs w:val="32"/>
            </w:rPr>
            <w:t>（九）环境与资源保护</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_Toc568071860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968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_Toc2018940105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 《医疗废物管理条例》</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_Toc2018940105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968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_Toc2084722135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2. 《固体废物污染环境防治法》</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_Toc2084722135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968</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_Toc1729222140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 《中华人民共和国突发事件应对法》</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_Toc1729222140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969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_Toc1140312129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 《中华人民共和国环境保护法》</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_Toc1140312129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969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_Toc1081886275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 《突发环境事件应急管理办法》</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_Toc1081886275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969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_Toc518584776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 《突发公共卫生事件应急条例》</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_Toc518584776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969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_Toc1365690706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 《新型冠状病毒污染的医疗污水应急处理技术方案》（试行）</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_Toc1365690706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970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_Toc858476606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8. 《关于做好应对新型冠状病毒感染肺炎疫情生态环境应急监测工作的通知》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_Toc858476606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970</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_Toc1988338783 </w:instrText>
          </w:r>
          <w:r>
            <w:rPr>
              <w:rFonts w:hint="eastAsia" w:ascii="华文仿宋" w:hAnsi="华文仿宋" w:eastAsia="华文仿宋" w:cs="华文仿宋"/>
              <w:sz w:val="32"/>
              <w:szCs w:val="32"/>
            </w:rPr>
            <w:fldChar w:fldCharType="separate"/>
          </w:r>
          <w:r>
            <w:rPr>
              <w:rFonts w:hint="default" w:ascii="华文仿宋" w:hAnsi="华文仿宋" w:eastAsia="华文仿宋" w:cs="华文仿宋"/>
              <w:sz w:val="32"/>
              <w:szCs w:val="32"/>
            </w:rPr>
            <w:t>9</w:t>
          </w:r>
          <w:r>
            <w:rPr>
              <w:rFonts w:hint="eastAsia" w:ascii="华文仿宋" w:hAnsi="华文仿宋" w:eastAsia="华文仿宋" w:cs="华文仿宋"/>
              <w:sz w:val="32"/>
              <w:szCs w:val="32"/>
            </w:rPr>
            <w:t>. 《全国人民代表大会常务委员会关于全面禁止非法野生动物交易、革除滥食野生动物陋习、切实保障人民群众生命健康安全的决定》</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_Toc1988338783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971</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_Toc1016894914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w:t>
          </w:r>
          <w:r>
            <w:rPr>
              <w:rFonts w:hint="default" w:ascii="华文仿宋" w:hAnsi="华文仿宋" w:eastAsia="华文仿宋" w:cs="华文仿宋"/>
              <w:sz w:val="32"/>
              <w:szCs w:val="32"/>
            </w:rPr>
            <w:t>0</w:t>
          </w:r>
          <w:r>
            <w:rPr>
              <w:rFonts w:hint="eastAsia" w:ascii="华文仿宋" w:hAnsi="华文仿宋" w:eastAsia="华文仿宋" w:cs="华文仿宋"/>
              <w:sz w:val="32"/>
              <w:szCs w:val="32"/>
            </w:rPr>
            <w:t>. 《关于统筹做好疫情防控和经济社会发展生态环保工作的指导意见》</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_Toc1016894914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972</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16"/>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_Toc1277956772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sz w:val="32"/>
              <w:szCs w:val="32"/>
            </w:rPr>
            <w:t>（十）文博文创</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_Toc1277956772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974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_Toc1635513357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1. 文化和旅游部资源开发司关于印发《旅游景区恢复开放疫情防控措施指南》的通知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_Toc1635513357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974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_Toc282309499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bCs w:val="0"/>
              <w:sz w:val="32"/>
              <w:szCs w:val="32"/>
            </w:rPr>
            <w:t>2.旅游景区恢复开放疫情防控措施指南</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_Toc282309499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974</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_Toc984373470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3.国家文物局关于新冠肺炎疫情防控期间有序推进文博单位恢复开放和复工的指导意见</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_Toc984373470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977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_Toc150893802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4.陕西省安全生产委员会办公室关于做好疫情防控形势下企业复产复工安全生产工作的紧急通知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_Toc150893802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979</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_Toc2041426754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5.西安市安全生产委员会办公室关于做好疫情防控期间复工复产安全生产工作的通知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_Toc2041426754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983</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rFonts w:hint="eastAsia" w:ascii="华文仿宋" w:hAnsi="华文仿宋" w:eastAsia="华文仿宋" w:cs="华文仿宋"/>
              <w:sz w:val="32"/>
              <w:szCs w:val="32"/>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_Toc2060710006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6.国家文物局关于新冠肺炎疫情防控期间有序推进文博单位恢复开放和复工的指导意见</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_Toc2060710006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985</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Style w:val="9"/>
            <w:pageBreakBefore w:val="0"/>
            <w:tabs>
              <w:tab w:val="right" w:leader="dot" w:pos="8306"/>
            </w:tabs>
            <w:kinsoku/>
            <w:wordWrap/>
            <w:overflowPunct/>
            <w:topLinePunct w:val="0"/>
            <w:autoSpaceDE/>
            <w:autoSpaceDN/>
            <w:bidi w:val="0"/>
            <w:adjustRightInd/>
            <w:spacing w:line="440" w:lineRule="exact"/>
            <w:textAlignment w:val="auto"/>
            <w:rPr>
              <w:sz w:val="22"/>
              <w:szCs w:val="21"/>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sz w:val="32"/>
              <w:szCs w:val="32"/>
            </w:rPr>
            <w:instrText xml:space="preserve"> HYPERLINK \l _Toc416033802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7.国务院应对新型冠状病毒感染肺炎疫情联防联控机制关于印发企事业单位复工复产疫情防控措施指南的通知</w:t>
          </w:r>
          <w:r>
            <w:rPr>
              <w:rFonts w:hint="eastAsia" w:ascii="华文仿宋" w:hAnsi="华文仿宋" w:eastAsia="华文仿宋" w:cs="华文仿宋"/>
              <w:sz w:val="32"/>
              <w:szCs w:val="32"/>
            </w:rPr>
            <w:tab/>
          </w:r>
          <w:r>
            <w:rPr>
              <w:rFonts w:hint="eastAsia" w:ascii="华文仿宋" w:hAnsi="华文仿宋" w:eastAsia="华文仿宋" w:cs="华文仿宋"/>
              <w:sz w:val="32"/>
              <w:szCs w:val="32"/>
            </w:rPr>
            <w:fldChar w:fldCharType="begin"/>
          </w:r>
          <w:r>
            <w:rPr>
              <w:rFonts w:hint="eastAsia" w:ascii="华文仿宋" w:hAnsi="华文仿宋" w:eastAsia="华文仿宋" w:cs="华文仿宋"/>
              <w:sz w:val="32"/>
              <w:szCs w:val="32"/>
            </w:rPr>
            <w:instrText xml:space="preserve"> PAGEREF _Toc416033802 </w:instrText>
          </w:r>
          <w:r>
            <w:rPr>
              <w:rFonts w:hint="eastAsia" w:ascii="华文仿宋" w:hAnsi="华文仿宋" w:eastAsia="华文仿宋" w:cs="华文仿宋"/>
              <w:sz w:val="32"/>
              <w:szCs w:val="32"/>
            </w:rPr>
            <w:fldChar w:fldCharType="separate"/>
          </w:r>
          <w:r>
            <w:rPr>
              <w:rFonts w:hint="eastAsia" w:ascii="华文仿宋" w:hAnsi="华文仿宋" w:eastAsia="华文仿宋" w:cs="华文仿宋"/>
              <w:sz w:val="32"/>
              <w:szCs w:val="32"/>
            </w:rPr>
            <w:t>987</w:t>
          </w:r>
          <w:r>
            <w:rPr>
              <w:rFonts w:hint="eastAsia" w:ascii="华文仿宋" w:hAnsi="华文仿宋" w:eastAsia="华文仿宋" w:cs="华文仿宋"/>
              <w:sz w:val="32"/>
              <w:szCs w:val="32"/>
            </w:rPr>
            <w:fldChar w:fldCharType="end"/>
          </w:r>
          <w:r>
            <w:rPr>
              <w:rFonts w:hint="eastAsia" w:ascii="华文仿宋" w:hAnsi="华文仿宋" w:eastAsia="华文仿宋" w:cs="华文仿宋"/>
              <w:color w:val="auto"/>
              <w:sz w:val="32"/>
              <w:szCs w:val="32"/>
              <w:u w:val="none"/>
            </w:rPr>
            <w:fldChar w:fldCharType="end"/>
          </w:r>
        </w:p>
        <w:p>
          <w:pPr>
            <w:pageBreakBefore w:val="0"/>
            <w:kinsoku/>
            <w:wordWrap/>
            <w:overflowPunct/>
            <w:topLinePunct w:val="0"/>
            <w:autoSpaceDE/>
            <w:autoSpaceDN/>
            <w:bidi w:val="0"/>
            <w:adjustRightInd/>
            <w:spacing w:beforeAutospacing="0" w:afterAutospacing="0" w:line="440" w:lineRule="exact"/>
            <w:ind w:firstLine="0" w:firstLineChars="0"/>
            <w:jc w:val="both"/>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22"/>
              <w:szCs w:val="32"/>
              <w:u w:val="none"/>
            </w:rPr>
            <w:fldChar w:fldCharType="end"/>
          </w:r>
        </w:p>
      </w:sdtContent>
    </w:sdt>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color w:val="auto"/>
          <w:kern w:val="44"/>
          <w:sz w:val="32"/>
          <w:szCs w:val="32"/>
          <w:u w:val="none"/>
        </w:rPr>
        <w:sectPr>
          <w:footerReference r:id="rId5" w:type="default"/>
          <w:pgSz w:w="11906" w:h="16838"/>
          <w:pgMar w:top="1440" w:right="1800" w:bottom="1440" w:left="1800" w:header="851" w:footer="992" w:gutter="0"/>
          <w:pgNumType w:fmt="decimal" w:start="1"/>
          <w:cols w:space="0" w:num="1"/>
          <w:rtlGutter w:val="0"/>
          <w:docGrid w:type="lines" w:linePitch="579" w:charSpace="0"/>
        </w:sectPr>
      </w:pPr>
      <w:r>
        <w:rPr>
          <w:rFonts w:hint="eastAsia" w:ascii="华文仿宋" w:hAnsi="华文仿宋" w:eastAsia="华文仿宋" w:cs="华文仿宋"/>
          <w:b/>
          <w:color w:val="auto"/>
          <w:kern w:val="44"/>
          <w:sz w:val="32"/>
          <w:szCs w:val="32"/>
          <w:u w:val="none"/>
        </w:rPr>
        <w:br w:type="page"/>
      </w:r>
    </w:p>
    <w:p>
      <w:pPr>
        <w:pStyle w:val="2"/>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40"/>
          <w:szCs w:val="40"/>
          <w:u w:val="none"/>
        </w:rPr>
      </w:pPr>
      <w:bookmarkStart w:id="2" w:name="_Toc727168200"/>
      <w:r>
        <w:rPr>
          <w:rFonts w:hint="default" w:ascii="华文仿宋" w:hAnsi="华文仿宋" w:eastAsia="华文仿宋" w:cs="华文仿宋"/>
          <w:color w:val="auto"/>
          <w:sz w:val="40"/>
          <w:szCs w:val="40"/>
          <w:u w:val="none"/>
        </w:rPr>
        <w:t>一、</w:t>
      </w:r>
      <w:r>
        <w:rPr>
          <w:rFonts w:hint="eastAsia" w:ascii="华文仿宋" w:hAnsi="华文仿宋" w:eastAsia="华文仿宋" w:cs="华文仿宋"/>
          <w:color w:val="auto"/>
          <w:sz w:val="40"/>
          <w:szCs w:val="40"/>
          <w:u w:val="none"/>
        </w:rPr>
        <w:t>疫病防控类法律法规、规章、规范性文件</w:t>
      </w:r>
      <w:bookmarkEnd w:id="2"/>
    </w:p>
    <w:p>
      <w:pPr>
        <w:rPr>
          <w:rFonts w:hint="eastAsia"/>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此章节为有关传染病防治、突发事件应对处理等相关法律、行政法规、部门规章等。</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主要有《突发事件应对法》《传染病防治法》《传染病防治法实施办法》《卫生检疫法》《卫生检疫法实施细则》《突发公共卫生事件应急条例》《公共场所卫生管理条例》《公共场所卫生管理条例实施细则》</w:t>
      </w:r>
      <w:r>
        <w:rPr>
          <w:rFonts w:hint="default" w:ascii="华文仿宋" w:hAnsi="华文仿宋" w:eastAsia="华文仿宋" w:cs="华文仿宋"/>
          <w:color w:val="auto"/>
          <w:sz w:val="32"/>
          <w:szCs w:val="32"/>
          <w:u w:val="none"/>
        </w:rPr>
        <w:t>等。</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本手册中未标注来源及网址的文件来自北大法宝，后续章节不再说明。</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outlineLvl w:val="1"/>
        <w:rPr>
          <w:rFonts w:hint="eastAsia" w:ascii="华文仿宋" w:hAnsi="华文仿宋" w:eastAsia="华文仿宋" w:cs="华文仿宋"/>
          <w:color w:val="auto"/>
          <w:sz w:val="32"/>
          <w:szCs w:val="32"/>
          <w:u w:val="none"/>
        </w:rPr>
      </w:pPr>
      <w:bookmarkStart w:id="3" w:name="_Toc186502323"/>
      <w:r>
        <w:rPr>
          <w:rFonts w:hint="default" w:ascii="华文仿宋" w:hAnsi="华文仿宋" w:eastAsia="华文仿宋" w:cs="华文仿宋"/>
          <w:b/>
          <w:bCs/>
          <w:color w:val="auto"/>
          <w:sz w:val="32"/>
          <w:szCs w:val="32"/>
          <w:u w:val="none"/>
        </w:rPr>
        <w:t>（一）</w:t>
      </w:r>
      <w:r>
        <w:rPr>
          <w:rFonts w:hint="eastAsia" w:ascii="华文仿宋" w:hAnsi="华文仿宋" w:eastAsia="华文仿宋" w:cs="华文仿宋"/>
          <w:b/>
          <w:bCs/>
          <w:color w:val="auto"/>
          <w:sz w:val="32"/>
          <w:szCs w:val="32"/>
          <w:u w:val="none"/>
        </w:rPr>
        <w:t>国家层面</w:t>
      </w:r>
      <w:bookmarkEnd w:id="3"/>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4" w:name="_Toc1365901688"/>
      <w:r>
        <w:rPr>
          <w:rFonts w:hint="eastAsia" w:ascii="华文仿宋" w:hAnsi="华文仿宋" w:eastAsia="华文仿宋" w:cs="华文仿宋"/>
          <w:color w:val="auto"/>
          <w:sz w:val="32"/>
          <w:szCs w:val="32"/>
          <w:u w:val="none"/>
        </w:rPr>
        <w:t>中华人民共和国突发事件应对法（2007）</w:t>
      </w:r>
      <w:bookmarkEnd w:id="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（2007年8月30日第十届全国人民代表大会常务委员会第二十九次会议通过）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5" w:name="menu0"/>
      <w:bookmarkEnd w:id="5"/>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第一章 总 则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第一条 为了预防和减少突发事件的发生，控制、减轻和消除突发事件引起的严重社会危害，规范突发事件应对活动，保护人民生命财产安全，维护国家安全、公共安全、环境安全和社会秩序，制定本法。 </w:t>
      </w:r>
      <w:r>
        <w:rPr>
          <w:rFonts w:hint="eastAsia" w:ascii="华文仿宋" w:hAnsi="华文仿宋" w:eastAsia="华文仿宋" w:cs="华文仿宋"/>
          <w:color w:val="auto"/>
          <w:sz w:val="32"/>
          <w:szCs w:val="32"/>
          <w:u w:val="none"/>
        </w:rPr>
        <w:br w:type="textWrapping"/>
      </w:r>
      <w:bookmarkStart w:id="6" w:name="2"/>
      <w:bookmarkEnd w:id="6"/>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第二条 突发事件的预防与应急准备、监测与预警、应急处置与救援、事后恢复与重建等应对活动，适用本法。 </w:t>
      </w:r>
      <w:r>
        <w:rPr>
          <w:rFonts w:hint="eastAsia" w:ascii="华文仿宋" w:hAnsi="华文仿宋" w:eastAsia="华文仿宋" w:cs="华文仿宋"/>
          <w:color w:val="auto"/>
          <w:sz w:val="32"/>
          <w:szCs w:val="32"/>
          <w:u w:val="none"/>
        </w:rPr>
        <w:br w:type="textWrapping"/>
      </w:r>
      <w:bookmarkStart w:id="7" w:name="3"/>
      <w:bookmarkEnd w:id="7"/>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第三条 本法所称突发事件，是指突然发生，造成或者可能造成严重社会危害，需要采取应急处置措施予以应对的自然灾害、事故灾难、公共卫生事件和社会安全事件。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按照社会危害程度、影响范围等因素，自然灾害、事故灾难、公共卫生事件分为特别重大、重大、较大和一般四级。法律、行政法规或者国务院另有规定的，从其规定。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突发事件的分级标准由国务院或者国务院确定的部门制定。 </w:t>
      </w:r>
      <w:r>
        <w:rPr>
          <w:rFonts w:hint="eastAsia" w:ascii="华文仿宋" w:hAnsi="华文仿宋" w:eastAsia="华文仿宋" w:cs="华文仿宋"/>
          <w:color w:val="auto"/>
          <w:sz w:val="32"/>
          <w:szCs w:val="32"/>
          <w:u w:val="none"/>
        </w:rPr>
        <w:br w:type="textWrapping"/>
      </w:r>
      <w:bookmarkStart w:id="8" w:name="4"/>
      <w:bookmarkEnd w:id="8"/>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第四条 国家建立统一领导、综合协调、分类管理、分级负责、属地管理为主的应急管理体制。 </w:t>
      </w:r>
      <w:r>
        <w:rPr>
          <w:rFonts w:hint="eastAsia" w:ascii="华文仿宋" w:hAnsi="华文仿宋" w:eastAsia="华文仿宋" w:cs="华文仿宋"/>
          <w:color w:val="auto"/>
          <w:sz w:val="32"/>
          <w:szCs w:val="32"/>
          <w:u w:val="none"/>
        </w:rPr>
        <w:br w:type="textWrapping"/>
      </w:r>
      <w:bookmarkStart w:id="9" w:name="5"/>
      <w:bookmarkEnd w:id="9"/>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第五条 突发事件应对工作实行预防为主、预防与应急相结合的原则。国家建立重大突发事件风险评估体系，对可能发生的突发事件进行综合性评估，减少重大突发事件的发生，最大限度地减轻重大突发事件的影响。 </w:t>
      </w:r>
      <w:r>
        <w:rPr>
          <w:rFonts w:hint="eastAsia" w:ascii="华文仿宋" w:hAnsi="华文仿宋" w:eastAsia="华文仿宋" w:cs="华文仿宋"/>
          <w:color w:val="auto"/>
          <w:sz w:val="32"/>
          <w:szCs w:val="32"/>
          <w:u w:val="none"/>
        </w:rPr>
        <w:br w:type="textWrapping"/>
      </w:r>
      <w:bookmarkStart w:id="10" w:name="6"/>
      <w:bookmarkEnd w:id="10"/>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第六条 国家建立有效的社会动员机制，增强全民的公共安全和防范风险的意识，提高全社会的避险救助能力。 </w:t>
      </w:r>
      <w:r>
        <w:rPr>
          <w:rFonts w:hint="eastAsia" w:ascii="华文仿宋" w:hAnsi="华文仿宋" w:eastAsia="华文仿宋" w:cs="华文仿宋"/>
          <w:color w:val="auto"/>
          <w:sz w:val="32"/>
          <w:szCs w:val="32"/>
          <w:u w:val="none"/>
        </w:rPr>
        <w:br w:type="textWrapping"/>
      </w:r>
      <w:bookmarkStart w:id="11" w:name="7"/>
      <w:bookmarkEnd w:id="11"/>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第七条 县级人民政府对本行政区域内突发事件的应对工作负责；涉及两个以上行政区域的，由有关行政区域共同的上一级人民政府负责，或者由各有关行政区域的上一级人民政府共同负责。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突发事件发生后，发生地县级人民政府应当立即采取措施控制事态发展，组织开展应急救援和处置工作，并立即向上一级人民政府报告，必要时可以越级上报。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突发事件发生地县级人民政府不能消除或者不能有效控制突发事件引起的严重社会危害的，应当及时向上级人民政府报告。上级人民政府应当及时采取措施，统一领导应急处置工作。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法律、行政法规规定由国务院有关部门对突发事件的应对工作负责的，从其规定；地方人民政府应当积极配合并提供必要的支持。 </w:t>
      </w:r>
      <w:r>
        <w:rPr>
          <w:rFonts w:hint="eastAsia" w:ascii="华文仿宋" w:hAnsi="华文仿宋" w:eastAsia="华文仿宋" w:cs="华文仿宋"/>
          <w:color w:val="auto"/>
          <w:sz w:val="32"/>
          <w:szCs w:val="32"/>
          <w:u w:val="none"/>
        </w:rPr>
        <w:br w:type="textWrapping"/>
      </w:r>
      <w:bookmarkStart w:id="12" w:name="8"/>
      <w:bookmarkEnd w:id="12"/>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第八条 国务院在总理领导下研究、决定和部署特别重大突发事件的应对工作；根据实际需要，设立国家突发事件应急指挥机构，负责突发事件应对工作；必要时，国务院可以派出工作组指导有关工作。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县级以上地方各级人民政府设立由本级人民政府主要负责人、相关部门负责人、驻当地中国人民解放军和中国人民武装警察部队有关负责人组成的突发事件应急指挥机构，统一领导、协调本级人民政府各有关部门和下级人民政府开展突发事件应对工作；根据实际需要，设立相关类别突发事件应急指挥机构，组织、协调、指挥突发事件应对工作。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上级人民政府主管部门应当在各自职责范围内，指导、协助下级人民政府及其相应部门做好有关突发事件的应对工作。 </w:t>
      </w:r>
      <w:r>
        <w:rPr>
          <w:rFonts w:hint="eastAsia" w:ascii="华文仿宋" w:hAnsi="华文仿宋" w:eastAsia="华文仿宋" w:cs="华文仿宋"/>
          <w:color w:val="auto"/>
          <w:sz w:val="32"/>
          <w:szCs w:val="32"/>
          <w:u w:val="none"/>
        </w:rPr>
        <w:br w:type="textWrapping"/>
      </w:r>
      <w:bookmarkStart w:id="13" w:name="9"/>
      <w:bookmarkEnd w:id="13"/>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第九条 国务院和县级以上地方各级人民政府是突发事件应对工作的行政领导机关，其办事机构及具体职责由国务院规定。 </w:t>
      </w:r>
      <w:r>
        <w:rPr>
          <w:rFonts w:hint="eastAsia" w:ascii="华文仿宋" w:hAnsi="华文仿宋" w:eastAsia="华文仿宋" w:cs="华文仿宋"/>
          <w:color w:val="auto"/>
          <w:sz w:val="32"/>
          <w:szCs w:val="32"/>
          <w:u w:val="none"/>
        </w:rPr>
        <w:br w:type="textWrapping"/>
      </w:r>
      <w:bookmarkStart w:id="14" w:name="10"/>
      <w:bookmarkEnd w:id="14"/>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第十条 有关人民政府及其部门作出的应对突发事件的决定、命令，应当及时公布。 </w:t>
      </w:r>
      <w:r>
        <w:rPr>
          <w:rFonts w:hint="eastAsia" w:ascii="华文仿宋" w:hAnsi="华文仿宋" w:eastAsia="华文仿宋" w:cs="华文仿宋"/>
          <w:color w:val="auto"/>
          <w:sz w:val="32"/>
          <w:szCs w:val="32"/>
          <w:u w:val="none"/>
        </w:rPr>
        <w:br w:type="textWrapping"/>
      </w:r>
      <w:bookmarkStart w:id="15" w:name="11"/>
      <w:bookmarkEnd w:id="15"/>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第十一条 有关人民政府及其部门采取的应对突发事件的措施，应当与突发事件可能造成的社会危害的性质、程度和范围相适应；有多种措施可供选择的，应当选择有利于最大程度地保护公民、法人和其他组织权益的措施。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公民、法人和其他组织有义务参与突发事件应对工作。 </w:t>
      </w:r>
      <w:r>
        <w:rPr>
          <w:rFonts w:hint="eastAsia" w:ascii="华文仿宋" w:hAnsi="华文仿宋" w:eastAsia="华文仿宋" w:cs="华文仿宋"/>
          <w:color w:val="auto"/>
          <w:sz w:val="32"/>
          <w:szCs w:val="32"/>
          <w:u w:val="none"/>
        </w:rPr>
        <w:br w:type="textWrapping"/>
      </w:r>
      <w:bookmarkStart w:id="16" w:name="12"/>
      <w:bookmarkEnd w:id="16"/>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第十二条 有关人民政府及其部门为应对突发事件，可以征用单位和个人的财产。被征用的财产在使用完毕或者突发事件应急处置工作结束后，应当及时返还。财产被征用或者征用后毁损、灭失的，应当给予补偿。 </w:t>
      </w:r>
      <w:r>
        <w:rPr>
          <w:rFonts w:hint="eastAsia" w:ascii="华文仿宋" w:hAnsi="华文仿宋" w:eastAsia="华文仿宋" w:cs="华文仿宋"/>
          <w:color w:val="auto"/>
          <w:sz w:val="32"/>
          <w:szCs w:val="32"/>
          <w:u w:val="none"/>
        </w:rPr>
        <w:br w:type="textWrapping"/>
      </w:r>
      <w:bookmarkStart w:id="17" w:name="13"/>
      <w:bookmarkEnd w:id="17"/>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第十三条 因采取突发事件应对措施，诉讼、行政复议、仲裁活动不能正常进行的，适用有关时效中止和程序中止的规定，但法律另有规定的除外。 </w:t>
      </w:r>
      <w:r>
        <w:rPr>
          <w:rFonts w:hint="eastAsia" w:ascii="华文仿宋" w:hAnsi="华文仿宋" w:eastAsia="华文仿宋" w:cs="华文仿宋"/>
          <w:color w:val="auto"/>
          <w:sz w:val="32"/>
          <w:szCs w:val="32"/>
          <w:u w:val="none"/>
        </w:rPr>
        <w:br w:type="textWrapping"/>
      </w:r>
      <w:bookmarkStart w:id="18" w:name="14"/>
      <w:bookmarkEnd w:id="18"/>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第十四条 中国人民解放军、中国人民武装警察部队和民兵组织依照本法和其他有关法律、行政法规、军事法规的规定以及国务院、中央军事委员会的命令，参加突发事件的应急救援和处置工作。 </w:t>
      </w:r>
      <w:r>
        <w:rPr>
          <w:rFonts w:hint="eastAsia" w:ascii="华文仿宋" w:hAnsi="华文仿宋" w:eastAsia="华文仿宋" w:cs="华文仿宋"/>
          <w:color w:val="auto"/>
          <w:sz w:val="32"/>
          <w:szCs w:val="32"/>
          <w:u w:val="none"/>
        </w:rPr>
        <w:br w:type="textWrapping"/>
      </w:r>
      <w:bookmarkStart w:id="19" w:name="15"/>
      <w:bookmarkEnd w:id="19"/>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第十五条 中华人民共和国政府在突发事件的预防、监测与预警、应急处置与救援、事后恢复与重建等方面，同外国政府和有关国际组织开展合作与交流。 </w:t>
      </w:r>
      <w:r>
        <w:rPr>
          <w:rFonts w:hint="eastAsia" w:ascii="华文仿宋" w:hAnsi="华文仿宋" w:eastAsia="华文仿宋" w:cs="华文仿宋"/>
          <w:color w:val="auto"/>
          <w:sz w:val="32"/>
          <w:szCs w:val="32"/>
          <w:u w:val="none"/>
        </w:rPr>
        <w:br w:type="textWrapping"/>
      </w:r>
      <w:bookmarkStart w:id="20" w:name="16"/>
      <w:bookmarkEnd w:id="20"/>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第十六条 县级以上人民政府作出应对突发事件的决定、命令，应当报本级人民代表大会常务委员会备案；突发事件应急处置工作结束后，应当向本级人民代表大会常务委员会作出专项工作报告。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1" w:name="menu1"/>
      <w:bookmarkEnd w:id="21"/>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第二章 预防与应急准备 </w:t>
      </w:r>
      <w:bookmarkStart w:id="22" w:name="17"/>
      <w:bookmarkEnd w:id="2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第十七条 国家建立健全突发事件应急预案体系。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国务院制定国家突发事件总体应急预案，组织制定国家突发事件专项应急预案；国务院有关部门根据各自的职责和国务院相关应急预案，制定国家突发事件部门应急预案。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地方各级人民政府和县级以上地方各级人民政府有关部门根据有关法律、法规、规章、上级人民政府及其有关部门的应急预案以及本地区的实际情况，制定相应的突发事件应急预案。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应急预案制定机关应当根据实际需要和情势变化，适时修订应急预案。应急预案的制定、修订程序由国务院规定。 </w:t>
      </w:r>
      <w:r>
        <w:rPr>
          <w:rFonts w:hint="eastAsia" w:ascii="华文仿宋" w:hAnsi="华文仿宋" w:eastAsia="华文仿宋" w:cs="华文仿宋"/>
          <w:color w:val="auto"/>
          <w:sz w:val="32"/>
          <w:szCs w:val="32"/>
          <w:u w:val="none"/>
        </w:rPr>
        <w:br w:type="textWrapping"/>
      </w:r>
      <w:bookmarkStart w:id="23" w:name="18"/>
      <w:bookmarkEnd w:id="23"/>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第十八条 应急预案应当根据本法和其他有关法律、法规的规定，针对突发事件的性质、特点和可能造成的社会危害，具体规定突发事件应急管理工作的组织指挥体系与职责和突发事件的预防与预警机制、处置程序、应急保障措施以及事后恢复与重建措施等内容。 </w:t>
      </w:r>
      <w:r>
        <w:rPr>
          <w:rFonts w:hint="eastAsia" w:ascii="华文仿宋" w:hAnsi="华文仿宋" w:eastAsia="华文仿宋" w:cs="华文仿宋"/>
          <w:color w:val="auto"/>
          <w:sz w:val="32"/>
          <w:szCs w:val="32"/>
          <w:u w:val="none"/>
        </w:rPr>
        <w:br w:type="textWrapping"/>
      </w:r>
      <w:bookmarkStart w:id="24" w:name="19"/>
      <w:bookmarkEnd w:id="24"/>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第十九条 城乡规划应当符合预防、处置突发事件的需要，统筹安排应对突发事件所必需的设备和基础设施建设，合理确定应急避难场所。 </w:t>
      </w:r>
      <w:r>
        <w:rPr>
          <w:rFonts w:hint="eastAsia" w:ascii="华文仿宋" w:hAnsi="华文仿宋" w:eastAsia="华文仿宋" w:cs="华文仿宋"/>
          <w:color w:val="auto"/>
          <w:sz w:val="32"/>
          <w:szCs w:val="32"/>
          <w:u w:val="none"/>
        </w:rPr>
        <w:br w:type="textWrapping"/>
      </w:r>
      <w:bookmarkStart w:id="25" w:name="20"/>
      <w:bookmarkEnd w:id="25"/>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第二十条 县级人民政府应当对本行政区域内容易引发自然灾害、事故灾难和公共卫生事件的危险源、危险区域进行调查、登记、风险评估，定期进行检查、监控，并责令有关单位采取安全防范措施。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省级和设区的市级人民政府应当对本行政区域内容易引发特别重大、重大突发事件的危险源、危险区域进行调查、登记、风险评估，组织进行检查、监控，并责令有关单位采取安全防范措施。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县级以上地方各级人民政府按照本法规定登记的危险源、危险区域，应当按照国家规定及时向社会公布。 </w:t>
      </w:r>
      <w:r>
        <w:rPr>
          <w:rFonts w:hint="eastAsia" w:ascii="华文仿宋" w:hAnsi="华文仿宋" w:eastAsia="华文仿宋" w:cs="华文仿宋"/>
          <w:color w:val="auto"/>
          <w:sz w:val="32"/>
          <w:szCs w:val="32"/>
          <w:u w:val="none"/>
        </w:rPr>
        <w:br w:type="textWrapping"/>
      </w:r>
      <w:bookmarkStart w:id="26" w:name="21"/>
      <w:bookmarkEnd w:id="26"/>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第二十一条 县级人民政府及其有关部门、乡级人民政府、街道办事处、居民委员会、村民委员会应当及时调解处理可能引发社会安全事件的矛盾纠纷。</w:t>
      </w:r>
      <w:r>
        <w:rPr>
          <w:rFonts w:hint="eastAsia" w:ascii="华文仿宋" w:hAnsi="华文仿宋" w:eastAsia="华文仿宋" w:cs="华文仿宋"/>
          <w:color w:val="auto"/>
          <w:sz w:val="32"/>
          <w:szCs w:val="32"/>
          <w:u w:val="none"/>
        </w:rPr>
        <w:br w:type="textWrapping"/>
      </w:r>
      <w:bookmarkStart w:id="27" w:name="22"/>
      <w:bookmarkEnd w:id="27"/>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第二十二条 所有单位应当建立健全安全管理制度，定期检查本单位各项安全防范措施的落实情况，及时消除事故隐患；掌握并及时处理本单位存在的可能引发社会安全事件的问题，防止矛盾激化和事态扩大；对本单位可能发生的突发事件和采取安全防范措施的情况，应当按照规定及时向所在地人民政府或者人民政府有关部门报告。 </w:t>
      </w:r>
      <w:r>
        <w:rPr>
          <w:rFonts w:hint="eastAsia" w:ascii="华文仿宋" w:hAnsi="华文仿宋" w:eastAsia="华文仿宋" w:cs="华文仿宋"/>
          <w:color w:val="auto"/>
          <w:sz w:val="32"/>
          <w:szCs w:val="32"/>
          <w:u w:val="none"/>
        </w:rPr>
        <w:br w:type="textWrapping"/>
      </w:r>
      <w:bookmarkStart w:id="28" w:name="23"/>
      <w:bookmarkEnd w:id="28"/>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第二十三条 矿山、建筑施工单位和易燃易爆物品、危险化学品、放射性物品等危险物品的生产、经营、储运、使用单位，应当制定具体应急预案，并对生产经营场所、有危险物品的建筑物、构筑物及周边环境开展隐患排查，及时采取措施消除隐患，防止发生突发事件。 </w:t>
      </w:r>
      <w:r>
        <w:rPr>
          <w:rFonts w:hint="eastAsia" w:ascii="华文仿宋" w:hAnsi="华文仿宋" w:eastAsia="华文仿宋" w:cs="华文仿宋"/>
          <w:color w:val="auto"/>
          <w:sz w:val="32"/>
          <w:szCs w:val="32"/>
          <w:u w:val="none"/>
        </w:rPr>
        <w:br w:type="textWrapping"/>
      </w:r>
      <w:bookmarkStart w:id="29" w:name="24"/>
      <w:bookmarkEnd w:id="29"/>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第二十四条 公共交通工具、公共场所和其他人员密集场所的经营单位或者管理单位应当制定具体应急预案，为交通工具和有关场所配备报警装置和必要的应急救援设备、设施，注明其使用方法，并显著标明安全撤离的通道、路线，保证安全通道、出口的畅通。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有关单位应当定期检测、维护其报警装置和应急救援设备、设施，使其处于良好状态，确保正常使用。 </w:t>
      </w:r>
      <w:r>
        <w:rPr>
          <w:rFonts w:hint="eastAsia" w:ascii="华文仿宋" w:hAnsi="华文仿宋" w:eastAsia="华文仿宋" w:cs="华文仿宋"/>
          <w:color w:val="auto"/>
          <w:sz w:val="32"/>
          <w:szCs w:val="32"/>
          <w:u w:val="none"/>
        </w:rPr>
        <w:br w:type="textWrapping"/>
      </w:r>
      <w:bookmarkStart w:id="30" w:name="25"/>
      <w:bookmarkEnd w:id="30"/>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第二十五条 县级以上人民政府应当建立健全突发事件应急管理培训制度，对人民政府及其有关部门负有处置突发事件职责的工作人员定期进行培训。 </w:t>
      </w:r>
      <w:r>
        <w:rPr>
          <w:rFonts w:hint="eastAsia" w:ascii="华文仿宋" w:hAnsi="华文仿宋" w:eastAsia="华文仿宋" w:cs="华文仿宋"/>
          <w:color w:val="auto"/>
          <w:sz w:val="32"/>
          <w:szCs w:val="32"/>
          <w:u w:val="none"/>
        </w:rPr>
        <w:br w:type="textWrapping"/>
      </w:r>
      <w:bookmarkStart w:id="31" w:name="26"/>
      <w:bookmarkEnd w:id="31"/>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第二十六条 县级以上人民政府应当整合应急资源，建立或者确定综合性应急救援队伍。人民政府有关部门可以根据实际需要设立专业应急救援队伍。 </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县级以上人民政府及其有关部门可以建立由成年志愿者组成的应急救援队伍。单位应当建立由本单位职工组成的专职或者兼职应急救援队伍。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县级以上人民政府应当加强专业应急救援队伍与非专业应急救援队伍的合作，联合培训、联合演练，提高合成应急、协同应急的能力。 </w:t>
      </w:r>
      <w:r>
        <w:rPr>
          <w:rFonts w:hint="eastAsia" w:ascii="华文仿宋" w:hAnsi="华文仿宋" w:eastAsia="华文仿宋" w:cs="华文仿宋"/>
          <w:color w:val="auto"/>
          <w:sz w:val="32"/>
          <w:szCs w:val="32"/>
          <w:u w:val="none"/>
        </w:rPr>
        <w:br w:type="textWrapping"/>
      </w:r>
      <w:bookmarkStart w:id="32" w:name="27"/>
      <w:bookmarkEnd w:id="32"/>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第二十七条 国务院有关部门、县级以上地方各级人民政府及其有关部门、有关单位应当为专业应急救援人员购买人身意外伤害保险，配备必要的防护装备和器材，减少应急救援人员的人身风险。 </w:t>
      </w:r>
      <w:r>
        <w:rPr>
          <w:rFonts w:hint="eastAsia" w:ascii="华文仿宋" w:hAnsi="华文仿宋" w:eastAsia="华文仿宋" w:cs="华文仿宋"/>
          <w:color w:val="auto"/>
          <w:sz w:val="32"/>
          <w:szCs w:val="32"/>
          <w:u w:val="none"/>
        </w:rPr>
        <w:br w:type="textWrapping"/>
      </w:r>
      <w:bookmarkStart w:id="33" w:name="28"/>
      <w:bookmarkEnd w:id="33"/>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第二十八条 中国人民解放军、中国人民武装警察部队和民兵组织应当有计划地组织开展应急救援的专门训练。 </w:t>
      </w:r>
      <w:r>
        <w:rPr>
          <w:rFonts w:hint="eastAsia" w:ascii="华文仿宋" w:hAnsi="华文仿宋" w:eastAsia="华文仿宋" w:cs="华文仿宋"/>
          <w:color w:val="auto"/>
          <w:sz w:val="32"/>
          <w:szCs w:val="32"/>
          <w:u w:val="none"/>
        </w:rPr>
        <w:br w:type="textWrapping"/>
      </w:r>
      <w:bookmarkStart w:id="34" w:name="29"/>
      <w:bookmarkEnd w:id="34"/>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第二十九条 县级人民政府及其有关部门、乡级人民政府、街道办事处应当组织开展应急知识的宣传普及活动和必要的应急演练。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居民委员会、村民委员会、企业事业单位应当根据所在地人民政府的要求，结合各自的实际情况，开展有关突发事件应急知识的宣传普及活动和必要的应急演练。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新闻媒体应当无偿开展突发事件预防与应急、自救与互救知识的公益宣传。 </w:t>
      </w:r>
      <w:r>
        <w:rPr>
          <w:rFonts w:hint="eastAsia" w:ascii="华文仿宋" w:hAnsi="华文仿宋" w:eastAsia="华文仿宋" w:cs="华文仿宋"/>
          <w:color w:val="auto"/>
          <w:sz w:val="32"/>
          <w:szCs w:val="32"/>
          <w:u w:val="none"/>
        </w:rPr>
        <w:br w:type="textWrapping"/>
      </w:r>
      <w:bookmarkStart w:id="35" w:name="30"/>
      <w:bookmarkEnd w:id="35"/>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第三十条 各级各类学校应当把应急知识教育纳入教学内容，对学生进行应急知识教育，培养学生的安全意识和自救与互救能力。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教育主管部门应当对学校开展应急知识教育进行指导和监督。 </w:t>
      </w:r>
      <w:r>
        <w:rPr>
          <w:rFonts w:hint="eastAsia" w:ascii="华文仿宋" w:hAnsi="华文仿宋" w:eastAsia="华文仿宋" w:cs="华文仿宋"/>
          <w:color w:val="auto"/>
          <w:sz w:val="32"/>
          <w:szCs w:val="32"/>
          <w:u w:val="none"/>
        </w:rPr>
        <w:br w:type="textWrapping"/>
      </w:r>
      <w:bookmarkStart w:id="36" w:name="31"/>
      <w:bookmarkEnd w:id="36"/>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第三十一条 国务院和县级以上地方各级人民政府应当采取财政措施，保障突发事件应对工作所需经费。 </w:t>
      </w:r>
      <w:r>
        <w:rPr>
          <w:rFonts w:hint="eastAsia" w:ascii="华文仿宋" w:hAnsi="华文仿宋" w:eastAsia="华文仿宋" w:cs="华文仿宋"/>
          <w:color w:val="auto"/>
          <w:sz w:val="32"/>
          <w:szCs w:val="32"/>
          <w:u w:val="none"/>
        </w:rPr>
        <w:br w:type="textWrapping"/>
      </w:r>
      <w:bookmarkStart w:id="37" w:name="32"/>
      <w:bookmarkEnd w:id="37"/>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第三十二条 国家建立健全应急物资储备保障制度，完善重要应急物资的监管、生产、储备、调拨和紧急配送体系。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设区的市级以上人民政府和突发事件易发、多发地区的县级人民政府应当建立应急救援物资、生活必需品和应急处置装备的储备制度。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县级以上地方各级人民政府应当根据本地区的实际情况，与有关企业签订协议，保障应急救援物资、生活必需品和应急处置装备的生产、供给。 </w:t>
      </w:r>
      <w:r>
        <w:rPr>
          <w:rFonts w:hint="eastAsia" w:ascii="华文仿宋" w:hAnsi="华文仿宋" w:eastAsia="华文仿宋" w:cs="华文仿宋"/>
          <w:color w:val="auto"/>
          <w:sz w:val="32"/>
          <w:szCs w:val="32"/>
          <w:u w:val="none"/>
        </w:rPr>
        <w:br w:type="textWrapping"/>
      </w:r>
      <w:bookmarkStart w:id="38" w:name="33"/>
      <w:bookmarkEnd w:id="38"/>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第三十三条 国家建立健全应急通信保障体系，完善公用通信网，建立有线与无线相结合、基础电信网络与机动通信系统相配套的应急通信系统，确保突发事件应对工作的通信畅通。 </w:t>
      </w:r>
      <w:r>
        <w:rPr>
          <w:rFonts w:hint="eastAsia" w:ascii="华文仿宋" w:hAnsi="华文仿宋" w:eastAsia="华文仿宋" w:cs="华文仿宋"/>
          <w:color w:val="auto"/>
          <w:sz w:val="32"/>
          <w:szCs w:val="32"/>
          <w:u w:val="none"/>
        </w:rPr>
        <w:br w:type="textWrapping"/>
      </w:r>
      <w:bookmarkStart w:id="39" w:name="34"/>
      <w:bookmarkEnd w:id="39"/>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第三十四条 国家鼓励公民、法人和其他组织为人民政府应对突发事件工作提供物资、资金、技术支持和捐赠。 </w:t>
      </w:r>
      <w:r>
        <w:rPr>
          <w:rFonts w:hint="eastAsia" w:ascii="华文仿宋" w:hAnsi="华文仿宋" w:eastAsia="华文仿宋" w:cs="华文仿宋"/>
          <w:color w:val="auto"/>
          <w:sz w:val="32"/>
          <w:szCs w:val="32"/>
          <w:u w:val="none"/>
        </w:rPr>
        <w:br w:type="textWrapping"/>
      </w:r>
      <w:bookmarkStart w:id="40" w:name="35"/>
      <w:bookmarkEnd w:id="40"/>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第三十五条 国家发展保险事业，建立国家财政支持的巨灾风险保险体系，并鼓励单位和公民参加保险。 </w:t>
      </w:r>
      <w:r>
        <w:rPr>
          <w:rFonts w:hint="eastAsia" w:ascii="华文仿宋" w:hAnsi="华文仿宋" w:eastAsia="华文仿宋" w:cs="华文仿宋"/>
          <w:color w:val="auto"/>
          <w:sz w:val="32"/>
          <w:szCs w:val="32"/>
          <w:u w:val="none"/>
        </w:rPr>
        <w:br w:type="textWrapping"/>
      </w:r>
      <w:bookmarkStart w:id="41" w:name="36"/>
      <w:bookmarkEnd w:id="41"/>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第三十六条 国家鼓励、扶持具备相应条件的教学科研机构培养应急管理专门人才，鼓励、扶持教学科研机构和有关企业研究开发用于突发事件预防、监测、预警、应急处置与救援的新技术、新设备和新工具。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42" w:name="menu2"/>
      <w:bookmarkEnd w:id="42"/>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第三章 监测与预警 </w:t>
      </w:r>
      <w:bookmarkStart w:id="43" w:name="37"/>
      <w:bookmarkEnd w:id="43"/>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第三十七条 国务院建立全国统一的突发事件信息系统。 </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地方各级人民政府应当建立或者确定本地区统一的突发事件信息系统，汇集、储存、分析、传输有关突发事件的信息，并与上级人民政府及其有关部门、下级人民政府及其有关部门、专业机构和监测网点的突发事件信息系统实现互联互通，加强跨部门、跨地区的信息交流与情报合作。 </w:t>
      </w:r>
      <w:r>
        <w:rPr>
          <w:rFonts w:hint="eastAsia" w:ascii="华文仿宋" w:hAnsi="华文仿宋" w:eastAsia="华文仿宋" w:cs="华文仿宋"/>
          <w:color w:val="auto"/>
          <w:sz w:val="32"/>
          <w:szCs w:val="32"/>
          <w:u w:val="none"/>
        </w:rPr>
        <w:br w:type="textWrapping"/>
      </w:r>
      <w:bookmarkStart w:id="44" w:name="38"/>
      <w:bookmarkEnd w:id="44"/>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第三十八条 县级以上人民政府及其有关部门、专业机构应当通过多种途径收集突发事件信息。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县级人民政府应当在居民委员会、村民委员会和有关单位建立专职或者兼职信息报告员制度。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获悉突发事件信息的公民、法人或者其他组织，应当立即向所在地人民政府、有关主管部门或者指定的专业机构报告。 </w:t>
      </w:r>
      <w:r>
        <w:rPr>
          <w:rFonts w:hint="eastAsia" w:ascii="华文仿宋" w:hAnsi="华文仿宋" w:eastAsia="华文仿宋" w:cs="华文仿宋"/>
          <w:color w:val="auto"/>
          <w:sz w:val="32"/>
          <w:szCs w:val="32"/>
          <w:u w:val="none"/>
        </w:rPr>
        <w:br w:type="textWrapping"/>
      </w:r>
      <w:bookmarkStart w:id="45" w:name="39"/>
      <w:bookmarkEnd w:id="45"/>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第三十九条 地方各级人民政府应当按照国家有关规定向上级人民政府报送突发事件信息。县级以上人民政府有关主管部门应当向本级人民政府相关部门通报突发事件信息。专业机构、监测网点和信息报告员应当及时向所在地人民政府及其有关主管部门报告突发事件信息。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有关单位和人员报送、报告突发事件信息，应当做到及时、客观、真实，不得迟报、谎报、瞒报、漏报。 </w:t>
      </w:r>
      <w:r>
        <w:rPr>
          <w:rFonts w:hint="eastAsia" w:ascii="华文仿宋" w:hAnsi="华文仿宋" w:eastAsia="华文仿宋" w:cs="华文仿宋"/>
          <w:color w:val="auto"/>
          <w:sz w:val="32"/>
          <w:szCs w:val="32"/>
          <w:u w:val="none"/>
        </w:rPr>
        <w:br w:type="textWrapping"/>
      </w:r>
      <w:bookmarkStart w:id="46" w:name="40"/>
      <w:bookmarkEnd w:id="46"/>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第四十条 县级以上地方各级人民政府应当及时汇总分析突发事件隐患和预警信息，必要时组织相关部门、专业技术人员、专家学者进行会商，对发生突发事件的可能性及其可能造成的影响进行评估；认为可能发生重大或者特别重大突发事件的，应当立即向上级人民政府报告，并向上级人民政府有关部门、当地驻军和可能受到危害的毗邻或者相关地区的人民政府通报。 </w:t>
      </w:r>
      <w:r>
        <w:rPr>
          <w:rFonts w:hint="eastAsia" w:ascii="华文仿宋" w:hAnsi="华文仿宋" w:eastAsia="华文仿宋" w:cs="华文仿宋"/>
          <w:color w:val="auto"/>
          <w:sz w:val="32"/>
          <w:szCs w:val="32"/>
          <w:u w:val="none"/>
        </w:rPr>
        <w:br w:type="textWrapping"/>
      </w:r>
      <w:bookmarkStart w:id="47" w:name="41"/>
      <w:bookmarkEnd w:id="47"/>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第四十一条 国家建立健全突发事件监测制度。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人民政府及其有关部门应当根据自然灾害、事故灾难和公共卫生事件的种类和特点，建立健全基础信息数据库，完善监测网络，划分监测区域，确定监测点，明确监测项目，提供必要的设备、设施，配备专职或者兼职人员，对可能发生的突发事件进行监测。 </w:t>
      </w:r>
      <w:r>
        <w:rPr>
          <w:rFonts w:hint="eastAsia" w:ascii="华文仿宋" w:hAnsi="华文仿宋" w:eastAsia="华文仿宋" w:cs="华文仿宋"/>
          <w:color w:val="auto"/>
          <w:sz w:val="32"/>
          <w:szCs w:val="32"/>
          <w:u w:val="none"/>
        </w:rPr>
        <w:br w:type="textWrapping"/>
      </w:r>
      <w:bookmarkStart w:id="48" w:name="42"/>
      <w:bookmarkEnd w:id="48"/>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第四十二条 国家建立健全突发事件预警制度。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可以预警的自然灾害、事故灾难和公共卫生事件的预警级别，按照突发事件发生的紧急程度、发展势态和可能造成的危害程度分为一级、二级、三级和四级，分别用红色、橙色、黄色和蓝色标示，一级为最高级别。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预警级别的划分标准由国务院或者国务院确定的部门制定。 </w:t>
      </w:r>
      <w:r>
        <w:rPr>
          <w:rFonts w:hint="eastAsia" w:ascii="华文仿宋" w:hAnsi="华文仿宋" w:eastAsia="华文仿宋" w:cs="华文仿宋"/>
          <w:color w:val="auto"/>
          <w:sz w:val="32"/>
          <w:szCs w:val="32"/>
          <w:u w:val="none"/>
        </w:rPr>
        <w:br w:type="textWrapping"/>
      </w:r>
      <w:bookmarkStart w:id="49" w:name="43"/>
      <w:bookmarkEnd w:id="49"/>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第四十三条 可以预警的自然灾害、事故灾难或者公共卫生事件即将发生或者发生的可能性增大时，县级以上地方各级人民政府应当根据有关法律、行政法规和国务院规定的权限和程序，发布相应级别的警报，决定并宣布有关地区进入预警期，同时向上一级人民政府报告，必要时可以越级上报，并向当地驻军和可能受到危害的毗邻或者相关地区的人民政府通报。 </w:t>
      </w:r>
      <w:r>
        <w:rPr>
          <w:rFonts w:hint="eastAsia" w:ascii="华文仿宋" w:hAnsi="华文仿宋" w:eastAsia="华文仿宋" w:cs="华文仿宋"/>
          <w:color w:val="auto"/>
          <w:sz w:val="32"/>
          <w:szCs w:val="32"/>
          <w:u w:val="none"/>
        </w:rPr>
        <w:br w:type="textWrapping"/>
      </w:r>
      <w:bookmarkStart w:id="50" w:name="44"/>
      <w:bookmarkEnd w:id="50"/>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第四十四条 发布三级、四级警报，宣布进入预警期后，县级以上地方各级人民政府应当根据即将发生的突发事件的特点和可能造成的危害，采取下列措施：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（一）启动应急预案；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（二）责令有关部门、专业机构、监测网点和负有特定职责的人员及时收集、报告有关信息，向社会公布反映突发事件信息的渠道，加强对突发事件发生、发展情况的监测、预报和预警工作；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（三）组织有关部门和机构、专业技术人员、有关专家学者，随时对突发事件信息进行分析评估，预测发生突发事件可能性的大小、影响范围和强度以及可能发生的突发事件的级别；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（四）定时向社会发布与公众有关的突发事件预测信息和分析评估结果，并对相关信息的报道工作进行管理；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（五）及时按照有关规定向社会发布可能受到突发事件危害的警告，宣传避免、减轻危害的常识，公布咨询电话。</w:t>
      </w:r>
      <w:r>
        <w:rPr>
          <w:rFonts w:hint="eastAsia" w:ascii="华文仿宋" w:hAnsi="华文仿宋" w:eastAsia="华文仿宋" w:cs="华文仿宋"/>
          <w:color w:val="auto"/>
          <w:sz w:val="32"/>
          <w:szCs w:val="32"/>
          <w:u w:val="none"/>
        </w:rPr>
        <w:br w:type="textWrapping"/>
      </w:r>
      <w:bookmarkStart w:id="51" w:name="45"/>
      <w:bookmarkEnd w:id="51"/>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第四十五条 发布一级、二级警报，宣布进入预警期后，县级以上地方各级人民政府除采取本法第四十四条规定的措施外，还应当针对即将发生的突发事件的特点和可能造成的危害，采取下列一项或者多项措施：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（一）责令应急救援队伍、负有特定职责的人员进入待命状态，并动员后备人员做好参加应急救援和处置工作的准备；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（二）调集应急救援所需物资、设备、工具，准备应急设施和避难场所，并确保其处于良好状态、随时可以投入正常使用；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（三）加强对重点单位、重要部位和重要基础设施的安全保卫，维护社会治安秩序；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（四）采取必要措施，确保交通、通信、供水、排水、供电、供气、供热等公共设施的安全和正常运行；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（五）及时向社会发布有关采取特定措施避免或者减轻危害的建议、劝告；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（六）转移、疏散或者撤离易受突发事件危害的人员并予以妥善安置，转移重要财产；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（七）关闭或者限制使用易受突发事件危害的场所，控制或者限制容易导致危害扩大的公共场所的活动；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（八）法律、法规、规章规定的其他必要的防范性、保护性措施。 </w:t>
      </w:r>
      <w:r>
        <w:rPr>
          <w:rFonts w:hint="eastAsia" w:ascii="华文仿宋" w:hAnsi="华文仿宋" w:eastAsia="华文仿宋" w:cs="华文仿宋"/>
          <w:color w:val="auto"/>
          <w:sz w:val="32"/>
          <w:szCs w:val="32"/>
          <w:u w:val="none"/>
        </w:rPr>
        <w:br w:type="textWrapping"/>
      </w:r>
      <w:bookmarkStart w:id="52" w:name="46"/>
      <w:bookmarkEnd w:id="52"/>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第四十六条 对即将发生或者已经发生的社会安全事件，县级以上地方各级人民政府及其有关主管部门应当按照规定向上一级人民政府及其有关主管部门报告，必要时可以越级上报。 </w:t>
      </w:r>
      <w:r>
        <w:rPr>
          <w:rFonts w:hint="eastAsia" w:ascii="华文仿宋" w:hAnsi="华文仿宋" w:eastAsia="华文仿宋" w:cs="华文仿宋"/>
          <w:color w:val="auto"/>
          <w:sz w:val="32"/>
          <w:szCs w:val="32"/>
          <w:u w:val="none"/>
        </w:rPr>
        <w:br w:type="textWrapping"/>
      </w:r>
      <w:bookmarkStart w:id="53" w:name="47"/>
      <w:bookmarkEnd w:id="53"/>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第四十七条 发布突发事件警报的人民政府应当根据事态的发展，按照有关规定适时调整预警级别并重新发布。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有事实证明不可能发生突发事件或者危险已经解除的，发布警报的人民政府应当立即宣布解除警报，终止预警期，并解除已经采取的有关措施。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54" w:name="menu3"/>
      <w:bookmarkEnd w:id="54"/>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第四章 应急处置与救援 </w:t>
      </w:r>
      <w:bookmarkStart w:id="55" w:name="48"/>
      <w:bookmarkEnd w:id="55"/>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第四十八条 突发事件发生后，履行统一领导职责或者组织处置突发事件的人民政府应当针对其性质、特点和危害程度，立即组织有关部门，调动应急救援队伍和社会力量，依照本章的规定和有关法律、法规、规章的规定采取应急处置措施。 </w:t>
      </w:r>
      <w:r>
        <w:rPr>
          <w:rFonts w:hint="eastAsia" w:ascii="华文仿宋" w:hAnsi="华文仿宋" w:eastAsia="华文仿宋" w:cs="华文仿宋"/>
          <w:color w:val="auto"/>
          <w:sz w:val="32"/>
          <w:szCs w:val="32"/>
          <w:u w:val="none"/>
        </w:rPr>
        <w:br w:type="textWrapping"/>
      </w:r>
      <w:bookmarkStart w:id="56" w:name="49"/>
      <w:bookmarkEnd w:id="56"/>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第四十九条 自然灾害、事故灾难或者公共卫生事件发生后，履行统一领导职责的人民政府可以采取下列一项或者多项应急处置措施：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（一）组织营救和救治受害人员，疏散、撤离并妥善安置受到威胁的人员以及采取其他救助措施；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（二）迅速控制危险源，标明危险区域，封锁危险场所，划定警戒区，实行交通管制以及其他控制措施；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（三）立即抢修被损坏的交通、通信、供水、排水、供电、供气、供热等公共设施，向受到危害的人员提供避难场所和生活必需品，实施医疗救护和卫生防疫以及其他保障措施；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（四）禁止或者限制使用有关设备、设施，关闭或者限制使用有关场所，中止人员密集的活动或者可能导致危害扩大的生产经营活动以及采取其他保护措施；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（五）启用本级人民政府设置的财政预备费和储备的应急救援物资，必要时调用其他急需物资、设备、设施、工具；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（六）组织公民参加应急救援和处置工作，要求具有特定专长的人员提供服务； </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（七）保障食品、饮用水、燃料等基本生活必需品的供应； </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（八）依法从严惩处囤积居奇、哄抬物价、制假售假等扰乱市场秩序的行为，稳定市场价格，维护市场秩序；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（九）依法从严惩处哄抢财物、干扰破坏应急处置工作等扰乱社会秩序的行为，维护社会治安；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（十）采取防止发生次生、衍生事件的必要措施。 </w:t>
      </w:r>
      <w:r>
        <w:rPr>
          <w:rFonts w:hint="eastAsia" w:ascii="华文仿宋" w:hAnsi="华文仿宋" w:eastAsia="华文仿宋" w:cs="华文仿宋"/>
          <w:color w:val="auto"/>
          <w:sz w:val="32"/>
          <w:szCs w:val="32"/>
          <w:u w:val="none"/>
        </w:rPr>
        <w:br w:type="textWrapping"/>
      </w:r>
      <w:bookmarkStart w:id="57" w:name="50"/>
      <w:bookmarkEnd w:id="57"/>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第五十条 社会安全事件发生后，组织处置工作的人民政府应当立即组织有关部门并由公安机关针对事件的性质和特点，依照有关法律、行政法规和国家其他有关规定，采取下列一项或者多项应急处置措施：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（一）强制隔离使用器械相互对抗或者以暴力行为参与冲突的当事人，妥善解决现场纠纷和争端，控制事态发展；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（二）对特定区域内的建筑物、交通工具、设备、设施以及燃料、燃气、电力、水的供应进行控制；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（三）封锁有关场所、道路，查验现场人员的身份证件，限制有关公共场所内的活动；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（四）加强对易受冲击的核心机关和单位的警卫，在国家机关、军事机关、国家通讯社、广播电台、电视台、外国驻华使领馆等单位附近设置临时警戒线；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（五）法律、行政法规和国务院规定的其他必要措施。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严重危害社会治安秩序的事件发生时，公安机关应当立即依法出动警力，根据现场情况依法采取相应的强制性措施，尽快使社会秩序恢复正常。 </w:t>
      </w:r>
      <w:r>
        <w:rPr>
          <w:rFonts w:hint="eastAsia" w:ascii="华文仿宋" w:hAnsi="华文仿宋" w:eastAsia="华文仿宋" w:cs="华文仿宋"/>
          <w:color w:val="auto"/>
          <w:sz w:val="32"/>
          <w:szCs w:val="32"/>
          <w:u w:val="none"/>
        </w:rPr>
        <w:br w:type="textWrapping"/>
      </w:r>
      <w:bookmarkStart w:id="58" w:name="51"/>
      <w:bookmarkEnd w:id="58"/>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第五十一条 发生突发事件，严重影响国民经济正常运行时，国务院或者国务院授权的有关主管部门可以采取保障、控制等必要的应急措施，保障人民群众的基本生活需要，最大限度地减轻突发事件的影响。 </w:t>
      </w:r>
      <w:r>
        <w:rPr>
          <w:rFonts w:hint="eastAsia" w:ascii="华文仿宋" w:hAnsi="华文仿宋" w:eastAsia="华文仿宋" w:cs="华文仿宋"/>
          <w:color w:val="auto"/>
          <w:sz w:val="32"/>
          <w:szCs w:val="32"/>
          <w:u w:val="none"/>
        </w:rPr>
        <w:br w:type="textWrapping"/>
      </w:r>
      <w:bookmarkStart w:id="59" w:name="52"/>
      <w:bookmarkEnd w:id="59"/>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第五十二条 履行统一领导职责或者组织处置突发事件的人民政府，必要时可以向单位和个人征用应急救援所需设备、设施、场地、交通工具和其他物资，请求其他地方人民政府提供人力、物力、财力或者技术支援，要求生产、供应生活必需品和应急救援物资的企业组织生产、保证供给，要求提供医疗、交通等公共服务的组织提供相应的服务。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履行统一领导职责或者组织处置突发事件的人民政府，应当组织协调运输经营单位，优先运送处置突发事件所需物资、设备、工具、应急救援人员和受到突发事件危害的人员。 </w:t>
      </w:r>
      <w:r>
        <w:rPr>
          <w:rFonts w:hint="eastAsia" w:ascii="华文仿宋" w:hAnsi="华文仿宋" w:eastAsia="华文仿宋" w:cs="华文仿宋"/>
          <w:color w:val="auto"/>
          <w:sz w:val="32"/>
          <w:szCs w:val="32"/>
          <w:u w:val="none"/>
        </w:rPr>
        <w:br w:type="textWrapping"/>
      </w:r>
      <w:bookmarkStart w:id="60" w:name="53"/>
      <w:bookmarkEnd w:id="60"/>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第五十三条 履行统一领导职责或者组织处置突发事件的人民政府，应当按照有关规定统一、准确、及时发布有关突发事件事态发展和应急处置工作的信息。</w:t>
      </w:r>
      <w:r>
        <w:rPr>
          <w:rFonts w:hint="eastAsia" w:ascii="华文仿宋" w:hAnsi="华文仿宋" w:eastAsia="华文仿宋" w:cs="华文仿宋"/>
          <w:color w:val="auto"/>
          <w:sz w:val="32"/>
          <w:szCs w:val="32"/>
          <w:u w:val="none"/>
        </w:rPr>
        <w:br w:type="textWrapping"/>
      </w:r>
      <w:bookmarkStart w:id="61" w:name="54"/>
      <w:bookmarkEnd w:id="61"/>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第五十四条 任何单位和个人不得编造、传播有关突发事件事态发展或者应急处置工作的虚假信息。 </w:t>
      </w:r>
      <w:r>
        <w:rPr>
          <w:rFonts w:hint="eastAsia" w:ascii="华文仿宋" w:hAnsi="华文仿宋" w:eastAsia="华文仿宋" w:cs="华文仿宋"/>
          <w:color w:val="auto"/>
          <w:sz w:val="32"/>
          <w:szCs w:val="32"/>
          <w:u w:val="none"/>
        </w:rPr>
        <w:br w:type="textWrapping"/>
      </w:r>
      <w:bookmarkStart w:id="62" w:name="55"/>
      <w:bookmarkEnd w:id="62"/>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第五十五条 突发事件发生地的居民委员会、村民委员会和其他组织应当按照当地人民政府的决定、命令，进行宣传动员，组织群众开展自救和互救，协助维护社会秩序。 </w:t>
      </w:r>
      <w:r>
        <w:rPr>
          <w:rFonts w:hint="eastAsia" w:ascii="华文仿宋" w:hAnsi="华文仿宋" w:eastAsia="华文仿宋" w:cs="华文仿宋"/>
          <w:color w:val="auto"/>
          <w:sz w:val="32"/>
          <w:szCs w:val="32"/>
          <w:u w:val="none"/>
        </w:rPr>
        <w:br w:type="textWrapping"/>
      </w:r>
      <w:bookmarkStart w:id="63" w:name="56"/>
      <w:bookmarkEnd w:id="63"/>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第五十六条 受到自然灾害危害或者发生事故灾难、公共卫生事件的单位，应当立即组织本单位应急救援队伍和工作人员营救受害人员，疏散、撤离、安置受到威胁的人员，控制危险源，标明危险区域，封锁危险场所，并采取其他防止危害扩大的必要措施，同时向所在地县级人民政府报告；对因本单位的问题引发的或者主体是本单位人员的社会安全事件，有关单位应当按照规定上报情况，并迅速派出负责人赶赴现场开展劝解、疏导工作。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突发事件发生地的其他单位应当服从人民政府发布的决定、命令，配合人民政府采取的应急处置措施，做好本单位的应急救援工作，并积极组织人员参加所在地的应急救援和处置工作。 </w:t>
      </w:r>
      <w:r>
        <w:rPr>
          <w:rFonts w:hint="eastAsia" w:ascii="华文仿宋" w:hAnsi="华文仿宋" w:eastAsia="华文仿宋" w:cs="华文仿宋"/>
          <w:color w:val="auto"/>
          <w:sz w:val="32"/>
          <w:szCs w:val="32"/>
          <w:u w:val="none"/>
        </w:rPr>
        <w:br w:type="textWrapping"/>
      </w:r>
      <w:bookmarkStart w:id="64" w:name="57"/>
      <w:bookmarkEnd w:id="64"/>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第五十七条 突发事件发生地的公民应当服从人民政府、居民委员会、村民委员会或者所属单位的指挥和安排，配合人民政府采取的应急处置措施，积极参加应急救援工作，协助维护社会秩序。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65" w:name="menu4"/>
      <w:bookmarkEnd w:id="65"/>
      <w:r>
        <w:rPr>
          <w:rFonts w:hint="eastAsia" w:ascii="华文仿宋" w:hAnsi="华文仿宋" w:eastAsia="华文仿宋" w:cs="华文仿宋"/>
          <w:color w:val="auto"/>
          <w:sz w:val="32"/>
          <w:szCs w:val="32"/>
          <w:u w:val="none"/>
        </w:rPr>
        <w:t xml:space="preserve">第五章 事后恢复与重建 </w:t>
      </w:r>
      <w:bookmarkStart w:id="66" w:name="58"/>
      <w:bookmarkEnd w:id="6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第五十八条 突发事件的威胁和危害得到控制或者消除后，履行统一领导职责或者组织处置突发事件的人民政府应当停止执行依照本法规定采取的应急处置措施，同时采取或者继续实施必要措施，防止发生自然灾害、事故灾难、公共卫生事件的次生、衍生事件或者重新引发社会安全事件。 </w:t>
      </w:r>
      <w:r>
        <w:rPr>
          <w:rFonts w:hint="eastAsia" w:ascii="华文仿宋" w:hAnsi="华文仿宋" w:eastAsia="华文仿宋" w:cs="华文仿宋"/>
          <w:color w:val="auto"/>
          <w:sz w:val="32"/>
          <w:szCs w:val="32"/>
          <w:u w:val="none"/>
        </w:rPr>
        <w:br w:type="textWrapping"/>
      </w:r>
      <w:bookmarkStart w:id="67" w:name="59"/>
      <w:bookmarkEnd w:id="67"/>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第五十九条 突发事件应急处置工作结束后，履行统一领导职责的人民政府应当立即组织对突发事件造成的损失进行评估，组织受影响地区尽快恢复生产、生活、工作和社会秩序，制定恢复重建计划，并向上一级人民政府报告。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受突发事件影响地区的人民政府应当及时组织和协调公安、交通、铁路、民航、邮电、建设等有关部门恢复社会治安秩序，尽快修复被损坏的交通、通信、供水、排水、供电、供气、供热等公共设施。 </w:t>
      </w:r>
      <w:r>
        <w:rPr>
          <w:rFonts w:hint="eastAsia" w:ascii="华文仿宋" w:hAnsi="华文仿宋" w:eastAsia="华文仿宋" w:cs="华文仿宋"/>
          <w:color w:val="auto"/>
          <w:sz w:val="32"/>
          <w:szCs w:val="32"/>
          <w:u w:val="none"/>
        </w:rPr>
        <w:br w:type="textWrapping"/>
      </w:r>
      <w:bookmarkStart w:id="68" w:name="60"/>
      <w:bookmarkEnd w:id="68"/>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第六十条 受突发事件影响地区的人民政府开展恢复重建工作需要上一级人民政府支持的，可以向上一级人民政府提出请求。上一级人民政府应当根据受影响地区遭受的损失和实际情况，提供资金、物资支持和技术指导，组织其他地区提供资金、物资和人力支援。 </w:t>
      </w:r>
      <w:r>
        <w:rPr>
          <w:rFonts w:hint="eastAsia" w:ascii="华文仿宋" w:hAnsi="华文仿宋" w:eastAsia="华文仿宋" w:cs="华文仿宋"/>
          <w:color w:val="auto"/>
          <w:sz w:val="32"/>
          <w:szCs w:val="32"/>
          <w:u w:val="none"/>
        </w:rPr>
        <w:br w:type="textWrapping"/>
      </w:r>
      <w:bookmarkStart w:id="69" w:name="61"/>
      <w:bookmarkEnd w:id="69"/>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第六十一条 国务院根据受突发事件影响地区遭受损失的情况，制定扶持该地区有关行业发展的优惠政策。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受突发事件影响地区的人民政府应当根据本地区遭受损失的情况，制定救助、补偿、抚慰、抚恤、安置等善后工作计划并组织实施，妥善解决因处置突发事件引发的矛盾和纠纷。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公民参加应急救援工作或者协助维护社会秩序期间，其在本单位的工资待遇和福利不变；表现突出、成绩显著的，由县级以上人民政府给予表彰或者奖励。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县级以上人民政府对在应急救援工作中伤亡的人员依法给予抚恤。 </w:t>
      </w:r>
      <w:r>
        <w:rPr>
          <w:rFonts w:hint="eastAsia" w:ascii="华文仿宋" w:hAnsi="华文仿宋" w:eastAsia="华文仿宋" w:cs="华文仿宋"/>
          <w:color w:val="auto"/>
          <w:sz w:val="32"/>
          <w:szCs w:val="32"/>
          <w:u w:val="none"/>
        </w:rPr>
        <w:br w:type="textWrapping"/>
      </w:r>
      <w:bookmarkStart w:id="70" w:name="62"/>
      <w:bookmarkEnd w:id="70"/>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第六十二条 履行统一领导职责的人民政府应当及时查明突发事件的发生经过和原因，总结突发事件应急处置工作的经验教训，制定改进措施，并向上一级人民政府提出报告。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71" w:name="menu5"/>
      <w:bookmarkEnd w:id="71"/>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第六章 法律责任 </w:t>
      </w:r>
      <w:bookmarkStart w:id="72" w:name="63"/>
      <w:bookmarkEnd w:id="7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第六十三条 地方各级人民政府和县级以上各级人民政府有关部门违反本法规定，不履行法定职责的，由其上级行政机关或者监察机关责令改正；有下列情形之一的，根据情节对直接负责的主管人员和其他直接责任人员依法给予处分：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（一）未按规定采取预防措施，导致发生突发事件，或者未采取必要的防范措施，导致发生次生、衍生事件的；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（二）迟报、谎报、瞒报、漏报有关突发事件的信息，或者通报、报送、公布虚假信息，造成后果的；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（三）未按规定及时发布突发事件警报、采取预警期的措施，导致损害发生的；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（四）未按规定及时采取措施处置突发事件或者处置不当，造成后果的；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（五）不服从上级人民政府对突发事件应急处置工作的统一领导、指挥和协调的；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（六）未及时组织开展生产自救、恢复重建等善后工作的；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（七）截留、挪用、私分或者变相私分应急救援资金、物资的；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（八）不及时归还征用的单位和个人的财产，或者对被征用财产的单位和个人不按规定给予补偿的。 </w:t>
      </w:r>
      <w:r>
        <w:rPr>
          <w:rFonts w:hint="eastAsia" w:ascii="华文仿宋" w:hAnsi="华文仿宋" w:eastAsia="华文仿宋" w:cs="华文仿宋"/>
          <w:color w:val="auto"/>
          <w:sz w:val="32"/>
          <w:szCs w:val="32"/>
          <w:u w:val="none"/>
        </w:rPr>
        <w:br w:type="textWrapping"/>
      </w:r>
      <w:bookmarkStart w:id="73" w:name="64"/>
      <w:bookmarkEnd w:id="73"/>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第六十四条 有关单位有下列情形之一的，由所在地履行统一领导职责的人民政府责令停产停业，暂扣或者吊销许可证或者营业执照，并处五万元以上二十万元以下的罚款；构成违反治安管理行为的，由公安机关依法给予处罚：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（一）未按规定采取预防措施，导致发生严重突发事件的；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（二）未及时消除已发现的可能引发突发事件的隐患，导致发生严重突发事件的；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（三）未做好应急设备、设施日常维护、检测工作，导致发生严重突发事件或者突发事件危害扩大的；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（四）突发事件发生后，不及时组织开展应急救援工作，造成严重后果的。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前款规定的行为，其他法律、行政法规规定由人民政府有关部门依法决定处罚的，从其规定。 </w:t>
      </w:r>
      <w:r>
        <w:rPr>
          <w:rFonts w:hint="eastAsia" w:ascii="华文仿宋" w:hAnsi="华文仿宋" w:eastAsia="华文仿宋" w:cs="华文仿宋"/>
          <w:color w:val="auto"/>
          <w:sz w:val="32"/>
          <w:szCs w:val="32"/>
          <w:u w:val="none"/>
        </w:rPr>
        <w:br w:type="textWrapping"/>
      </w:r>
      <w:bookmarkStart w:id="74" w:name="65"/>
      <w:bookmarkEnd w:id="74"/>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第六十五条 违反本法规定，编造并传播有关突发事件事态发展或者应急处置工作的虚假信息，或者明知是有关突发事件事态发展或者应急处置工作的虚假信息而进行传播的，责令改正，给予警告；造成严重后果的，依法暂停其业务活动或者吊销其执业许可证；负有直接责任的人员是国家工作人员的，还应当对其依法给予处分；构成违反治安管理行为的，由公安机关依法给予处罚。 </w:t>
      </w:r>
      <w:r>
        <w:rPr>
          <w:rFonts w:hint="eastAsia" w:ascii="华文仿宋" w:hAnsi="华文仿宋" w:eastAsia="华文仿宋" w:cs="华文仿宋"/>
          <w:color w:val="auto"/>
          <w:sz w:val="32"/>
          <w:szCs w:val="32"/>
          <w:u w:val="none"/>
        </w:rPr>
        <w:br w:type="textWrapping"/>
      </w:r>
      <w:bookmarkStart w:id="75" w:name="66"/>
      <w:bookmarkEnd w:id="75"/>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第六十六条 单位或者个人违反本法规定，不服从所在地人民政府及其有关部门发布的决定、命令或者不配合其依法采取的措施，构成违反治安管理行为的，由公安机关依法给予处罚。 </w:t>
      </w:r>
      <w:r>
        <w:rPr>
          <w:rFonts w:hint="eastAsia" w:ascii="华文仿宋" w:hAnsi="华文仿宋" w:eastAsia="华文仿宋" w:cs="华文仿宋"/>
          <w:color w:val="auto"/>
          <w:sz w:val="32"/>
          <w:szCs w:val="32"/>
          <w:u w:val="none"/>
        </w:rPr>
        <w:br w:type="textWrapping"/>
      </w:r>
      <w:bookmarkStart w:id="76" w:name="67"/>
      <w:bookmarkEnd w:id="76"/>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第六十七条 单位或者个人违反本法规定，导致突发事件发生或者危害扩大，给他人人身、财产造成损害的，应当依法承担民事责任。 </w:t>
      </w:r>
      <w:r>
        <w:rPr>
          <w:rFonts w:hint="eastAsia" w:ascii="华文仿宋" w:hAnsi="华文仿宋" w:eastAsia="华文仿宋" w:cs="华文仿宋"/>
          <w:color w:val="auto"/>
          <w:sz w:val="32"/>
          <w:szCs w:val="32"/>
          <w:u w:val="none"/>
        </w:rPr>
        <w:br w:type="textWrapping"/>
      </w:r>
      <w:bookmarkStart w:id="77" w:name="68"/>
      <w:bookmarkEnd w:id="77"/>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第六十八条 违反本法规定，构成犯罪的，依法追究刑事责任。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78" w:name="menu6"/>
      <w:bookmarkEnd w:id="78"/>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第七章 附 则 </w:t>
      </w:r>
      <w:bookmarkStart w:id="79" w:name="69"/>
      <w:bookmarkEnd w:id="79"/>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第六十九条 发生特别重大突发事件，对人民生命财产安全、国家安全、公共安全、环境安全或者社会秩序构成重大威胁，采取本法和其他有关法律、法规、规章规定的应急处置措施不能消除或者有效控制、减轻其严重社会危害，需要进入紧急状态的，由全国人民代表大会常务委员会或者国务院依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"javascript:SLC(51974,0)"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宪法</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 xml:space="preserve">和其他有关法律规定的权限和程序决定。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紧急状态期间采取的非常措施，依照有关法律规定执行或者由全国人民代表大会常务委员会另行规定。 </w:t>
      </w:r>
      <w:r>
        <w:rPr>
          <w:rFonts w:hint="eastAsia" w:ascii="华文仿宋" w:hAnsi="华文仿宋" w:eastAsia="华文仿宋" w:cs="华文仿宋"/>
          <w:color w:val="auto"/>
          <w:sz w:val="32"/>
          <w:szCs w:val="32"/>
          <w:u w:val="none"/>
        </w:rPr>
        <w:br w:type="textWrapping"/>
      </w:r>
      <w:bookmarkStart w:id="80" w:name="70"/>
      <w:bookmarkEnd w:id="80"/>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第七十条 本法自2007年11月1日起施行。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81" w:name="_Toc109483786"/>
      <w:r>
        <w:rPr>
          <w:rFonts w:hint="eastAsia" w:ascii="华文仿宋" w:hAnsi="华文仿宋" w:eastAsia="华文仿宋" w:cs="华文仿宋"/>
          <w:color w:val="auto"/>
          <w:sz w:val="32"/>
          <w:szCs w:val="32"/>
          <w:u w:val="none"/>
        </w:rPr>
        <w:t>中华人民共和国传染病防治法（2013）</w:t>
      </w:r>
      <w:bookmarkEnd w:id="81"/>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（1989年2月21日第七届全国人民代表大会常务委员会第六次会议通过 2004年8月28日第十届全国人民代表大会常务委员会第十一次会议修订 根据2013年6月29日第十二届全国人民代表大会常务委员会第三次会议《关于修改〈中华人民共和国文物保护法〉等十二部法律的决定》修正）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第一章 总则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第一条 为了预防、控制和消除传染病的发生与流行，保障人体健康和公共卫生，制定本法。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第二条 国家对传染病防治实行预防为主的方针，防治结合、分类管理、依靠科学、依靠群众。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第三条 本法规定的传染病分为甲类、乙类和丙类。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甲类传染病是指：鼠疫、霍乱。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乙类传染病是指：传染性非典型肺炎、艾滋病、病毒性肝炎、脊髓灰质炎、人感染高致病性禽流感、麻疹、流行性出血热、狂犬病、流行性乙型脑炎、登革热、炭疽、细菌性和阿米巴性痢疾、肺结核、伤寒和副伤寒、流行性脑脊髓膜炎、百日咳、白喉、新生儿破伤风、猩红热、布鲁氏菌病、淋病、梅毒、钩端螺旋体病、血吸虫病、疟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丙类传染病是指：流行性感冒、流行性腮腺炎、风疹、急性出血性结膜炎、麻风病、流行性和地方性斑疹伤寒、黑热病、包虫病、丝虫病，除霍乱、细菌性和阿米巴性痢疾、伤寒和副伤寒以外的感染性腹泻病。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国务院卫生行政部门根据传染病暴发、流行情况和危害程度，可以决定增加、减少或者调整乙类、丙类传染病病种并予以公布。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第四条 对乙类传染病中传染性非典型肺炎、炭疽中的肺炭疽和人感染高致病性禽流感，采取本法所称甲类传染病的预防、控制措施。其他乙类传染病和突发原因不明的传染病需要采取本法所称甲类传染病的预防、控制措施的，由国务院卫生行政部门及时报经国务院批准后予以公布、实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需要解除依照前款规定采取的甲类传染病预防、控制措施的，由国务院卫生行政部门报经国务院批准后予以公布。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省、自治区、直辖市人民政府对本行政区域内常见、多发的其他地方性传染病，可以根据情况决定按照乙类或者丙类传染病管理并予以公布，报国务院卫生行政部门备案。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第五条 各级人民政府领导传染病防治工作。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县级以上人民政府制定传染病防治规划并组织实施，建立健全传染病防治的疾病预防控制、医疗救治和监督管理体系。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第六条 国务院卫生行政部门主管全国传染病防治及其监督管理工作。县级以上地方人民政府卫生行政部门负责本行政区域内的传染病防治及其监督管理工作。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县级以上人民政府其他部门在各自的职责范围内负责传染病防治工作。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军队的传染病防治工作，依照本法和国家有关规定办理，由中国人民解放军卫生主管部门实施监督管理。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第七条 各级疾病预防控制机构承担传染病监测、预测、流行病学调查、疫情报告以及其他预防、控制工作。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医疗机构承担与医疗救治有关的传染病防治工作和责任区域内的传染病预防工作。城市社区和农村基层医疗机构在疾病预防控制机构的指导下，承担城市社区、农村基层相应的传染病防治工作。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第八条 国家发展现代医学和中医药等传统医学，支持和鼓励开展传染病防治的科学研究，提高传染病防治的科学技术水平。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国家支持和鼓励开展传染病防治的国际合作。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第九条 国家支持和鼓励单位和个人参与传染病防治工作。各级人民政府应当完善有关制度，方便单位和个人参与防治传染病的宣传教育、疫情报告、志愿服务和捐赠活动。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居民委员会、村民委员会应当组织居民、村民参与社区、农村的传染病预防与控制活动。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第十条 国家开展预防传染病的健康教育。新闻媒体应当无偿开展传染病防治和公共卫生教育的公益宣传。</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各级各类学校应当对学生进行健康知识和传染病预防知识的教育。</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医学院校应当加强预防医学教育和科学研究，对在校学生以及其他与传染病防治相关人员进行预防医学教育和培训，为传染病防治工作提供技术支持。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疾病预防控制机构、医疗机构应当定期对其工作人员进行传染病防治知识、技能的培训。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第十一条 对在传染病防治工作中做出显著成绩和贡献的单位和个人，给予表彰和奖励。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对因参与传染病防治工作致病、致残、死亡的人员，按照有关规定给予补助、抚恤。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第十二条 在中华人民共和国领域内的一切单位和个人，必须接受疾病预防控制机构、医疗机构有关传染病的调查、检验、采集样本、隔离治疗等预防、控制措施，如实提供有关情况。疾病预防控制机构、医疗机构不得泄露涉及个人隐私的有关信息、资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卫生行政部门以及其他有关部门、疾病预防控制机构和医疗机构因违法实施行政管理或者预防、控制措施，侵犯单位和个人合法权益的，有关单位和个人可以依法申请行政复议或者提起诉讼。</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第二章 传染病预防</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第十三条 各级人民政府组织开展群众性卫生活动，进行预防传染病的健康教育，倡导文明健康的生活方式，提高公众对传染病的防治意识和应对能力，加强环境卫生建设，消除鼠害和蚊、蝇等病媒生物的危害。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各级人民政府农业、水利、林业行政部门按照职责分工负责指导和组织消除农田、湖区、河流、牧场、林区的鼠害与血吸虫危害，以及其他传播传染病的动物和病媒生物的危害。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铁路、交通、民用航空行政部门负责组织消除交通工具以及相关场所的鼠害和蚊、蝇等病媒生物的危害。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第十四条 地方各级人民政府应当有计划地建设和改造公共卫生设施，改善饮用水卫生条件，对污水、污物、粪便进行无害化处置。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第十五条 国家实行有计划的预防接种制度。国务院卫生行政部门和省、自治区、直辖市人民政府卫生行政部门，根据传染病预防、控制的需要，制定传染病预防接种规划并组织实施。用于预防接种的疫苗必须符合国家质量标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国家对儿童实行预防接种证制度。国家免疫规划项目的预防接种实行免费。医疗机构、疾病预防控制机构与儿童的监护人应当相互配合，保证儿童及时接受预防接种。具体办法由国务院制定。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第十六条 国家和社会应当关心、帮助传染病病人、病原携带者和疑似传染病病人，使其得到及时救治。任何单位和个人不得歧视传染病病人、病原携带者和疑似传染病病人。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传染病病人、病原携带者和疑似传染病病人，在治愈前或者在排除传染病嫌疑前，不得从事法律、行政法规和国务院卫生行政部门规定禁止从事的易使该传染病扩散的工作。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第十七条 国家建立传染病监测制度。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国务院卫生行政部门制定国家传染病监测规划和方案。省、自治区、直辖市人民政府卫生行政部门根据国家传染病监测规划和方案，制定本行政区域的传染病监测计划和工作方案。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各级疾病预防控制机构对传染病的发生、流行以及影响其发生、流行的因素，进行监测；对国外发生、国内尚未发生的传染病或者国内新发生的传染病，进行监测。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第十八条 各级疾病预防控制机构在传染病预防控制中履行下列职责：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（一）实施传染病预防控制规划、计划和方案；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（二）收集、分析和报告传染病监测信息，预测传染病的发生、流行趋势；</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（三）开展对传染病疫情和突发公共卫生事件的流行病学调查、现场处理及其效果评价；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（四）开展传染病实验室检测、诊断、病原学鉴定；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（五）实施免疫规划，负责预防性生物制品的使用管理；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（六）开展健康教育、咨询，普及传染病防治知识；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（七）指导、培训下级疾病预防控制机构及其工作人员开展传染病监测工作；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（八）开展传染病防治应用性研究和卫生评价，提供技术咨询。</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家、省级疾病预防控制机构负责对传染病发生、流行以及分布进行监测，对重大传染病流行趋势进行预测，提出预防控制对策，参与并指导对暴发的疫情进行调查处理，开展传染病病原学鉴定，建立检测质量控制体系，开展应用性研究和卫生评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设区的市和县级疾病预防控制机构负责传染病预防控制规划、方案的落实，组织实施免疫、消毒、控制病媒生物的危害，普及传染病防治知识，负责本地区疫情和突发公共卫生事件监测、报告，开展流行病学调查和常见病原微生物检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第十九条 国家建立传染病预警制度。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国务院卫生行政部门和省、自治区、直辖市人民政府根据传染病发生、流行趋势的预测，及时发出传染病预警，根据情况予以公布。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第二十条 县级以上地方人民政府应当制定传染病预防、控制预案，报上一级人民政府备案。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传染病预防、控制预案应当包括以下主要内容：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（一）传染病预防控制指挥部的组成和相关部门的职责；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（二）传染病的监测、信息收集、分析、报告、通报制度；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（三）疾病预防控制机构、医疗机构在发生传染病疫情时的任务与职责；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（四）传染病暴发、流行情况的分级以及相应的应急工作方案；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（五）传染病预防、疫点疫区现场控制，应急设施、设备、救治药品和医疗器械以及其他物资和技术的储备与调用。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地方人民政府和疾病预防控制机构接到国务院卫生行政部门或者省、自治区、直辖市人民政府发出的传染病预警后，应当按照传染病预防、控制预案，采取相应的预防、控制措施。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第二十一条 医疗机构必须严格执行国务院卫生行政部门规定的管理制度、操作规范，防止传染病的医源性感染和医院感染。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医疗机构应当确定专门的部门或者人员，承担传染病疫情报告、本单位的传染病预防、控制以及责任区域内的传染病预防工作；承担医疗活动中与医院感染有关的危险因素监测、安全防护、消毒、隔离和医疗废物处置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疾病预防控制机构应当指定专门人员负责对医疗机构内传染病预防工作进行指导、考核，开展流行病学调查。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第二十二条 疾病预防控制机构、医疗机构的实验室和从事病原微生物实验的单位，应当符合国家规定的条件和技术标准，建立严格的监督管理制度，对传染病病原体样本按照规定的措施实行严格监督管理，严防传染病病原体的实验室感染和病原微生物的扩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第二十三条 采供血机构、生物制品生产单位必须严格执行国家有关规定，保证血液、血液制品的质量。禁止非法采集血液或者组织他人出卖血液。</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疾病预防控制机构、医疗机构使用血液和血液制品，必须遵守国家有关规定，防止因输入血液、使用血液制品引起经血液传播疾病的发生。</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第二十四条 各级人民政府应当加强艾滋病的防治工作，采取预防、控制措施，防止艾滋病的传播。具体办法由国务院制定。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第二十五条 县级以上人民政府农业、林业行政部门以及其他有关部门，依据各自的职责负责与人畜共患传染病有关的动物传染病的防治管理工作。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与人畜共患传染病有关的野生动物、家畜家禽，经检疫合格后，方可出售、运输。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第二十六条 国家建立传染病菌种、毒种库。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对传染病菌种、毒种和传染病检测样本的采集、保藏、携带、运输和使用实行分类管理，建立健全严格的管理制度。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对可能导致甲类传染病传播的以及国务院卫生行政部门规定的菌种、毒种和传染病检测样本，确需采集、保藏、携带、运输和使用的，须经省级以上人民政府卫生行政部门批准。具体办法由国务院制定。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第二十七条对被传染病病原体污染的污水、污物、场所和物品，有关单位和个人必须在疾病预防控制机构的指导下或者按照其提出的卫生要求，进行严格消毒处理；拒绝消毒处理的，由当地卫生行政部门或者疾病预防控制机构进行强制消毒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第二十八条 在国家确认的自然疫源地计划兴建水利、交通、旅游、能源等大型建设项目的，应当事先由省级以上疾病预防控制机构对施工环境进行卫生调查。建设单位应当根据疾病预防控制机构的意见，采取必要的传染病预防、控制措施。施工期间，建设单位应当设专人负责工地上的卫生防疫工作。工程竣工后，疾病预防控制机构应当对可能发生的传染病进行监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第二十九条 用于传染病防治的消毒产品、饮用水供水单位供应的饮用水和涉及饮用水卫生安全的产品，应当符合国家卫生标准和卫生规范。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饮用水供水单位从事生产或者供应活动，应当依法取得卫生许可证。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生产用于传染病防治的消毒产品的单位和生产用于传染病防治的消毒产品，应当经省级以上人民政府卫生行政部门审批。具体办法由国务院制定。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第三章 疫情报告、通报和公布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第三十条 疾病预防控制机构、医疗机构和采供血机构及其执行职务的人员发现本法规定的传染病疫情或者发现其他传染病暴发、流行以及突发原因不明的传染病时，应当遵循疫情报告属地管理原则，按照国务院规定的或者国务院卫生行政部门规定的内容、程序、方式和时限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军队医疗机构向社会公众提供医疗服务，发现前款规定的传染病疫情时，应当按照国务院卫生行政部门的规定报告。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第三十一条 任何单位和个人发现传染病病人或者疑似传染病病人时，应当及时向附近的疾病预防控制机构或者医疗机构报告。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第三十二条 港口、机场、铁路疾病预防控制机构以及国境卫生检疫机关发现甲类传染病病人、病原携带者、疑似传染病病人时，应当按照国家有关规定立即向国境口岸所在地的疾病预防控制机构或者所在地县级以上地方人民政府卫生行政部门报告并互相通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第三十三条 疾病预防控制机构应当主动收集、分析、调查、核实传染病疫情信息。接到甲类、乙类传染病疫情报告或者发现传染病暴发、流行时，应当立即报告当地卫生行政部门，由当地卫生行政部门立即报告当地人民政府，同时报告上级卫生行政部门和国务院卫生行政部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疾病预防控制机构应当设立或者指定专门的部门、人员负责传染病疫情信息管理工作，及时对疫情报告进行核实、分析。</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第三十四条 县级以上地方人民政府卫生行政部门应当及时向本行政区域内的疾病预防控制机构和医疗机构通报传染病疫情以及监测、预警的相关信息。接到通报的疾病预防控制机构和医疗机构应当及时告知本单位的有关人员。</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第三十五条 国务院卫生行政部门应当及时向国务院其他有关部门和各省、自治区、直辖市人民政府卫生行政部门通报全国传染病疫情以及监测、预警的相关信息。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毗邻的以及相关的地方人民政府卫生行政部门，应当及时互相通报本行政区域的传染病疫情以及监测、预警的相关信息。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县级以上人民政府有关部门发现传染病疫情时，应当及时向同级人民政府卫生行政部门通报。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中国人民解放军卫生主管部门发现传染病疫情时，应当向国务院卫生行政部门通报。</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第三十六条 动物防疫机构和疾病预防控制机构，应当及时互相通报动物间和人间发生的人畜共患传染病疫情以及相关信息。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第三十七条 依照本法的规定负有传染病疫情报告职责的人民政府有关部门、疾病预防控制机构、医疗机构、采供血机构及其工作人员，不得隐瞒、谎报、缓报传染病疫情。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第三十八条 国家建立传染病疫情信息公布制度。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国务院卫生行政部门定期公布全国传染病疫情信息。省、自治区、直辖市人民政府卫生行政部门定期公布本行政区域的传染病疫情信息。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传染病暴发、流行时，国务院卫生行政部门负责向社会公布传染病疫情信息，并可以授权省、自治区、直辖市人民政府卫生行政部门向社会公布本行政区域的传染病疫情信息。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公布传染病疫情信息应当及时、准确。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第四章 疫情控制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第三十九条 医疗机构发现甲类传染病时，应当及时采取下列措施：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（一）对病人、病原携带者，予以隔离治疗，隔离期限根据医学检查结果确定；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（二）对疑似病人，确诊前在指定场所单独隔离治疗；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（三）对医疗机构内的病人、病原携带者、疑似病人的密切接触者，在指定场所进行医学观察和采取其他必要的预防措施。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拒绝隔离治疗或者隔离期未满擅自脱离隔离治疗的，可以由公安机关协助医疗机构采取强制隔离治疗措施。</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医疗机构发现乙类或者丙类传染病病人，应当根据病情采取必要的治疗和控制传播措施。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医疗机构对本单位内被传染病病原体污染的场所、物品以及医疗废物，必须依照法律、法规的规定实施消毒和无害化处置。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第四十条 疾病预防控制机构发现传染病疫情或者接到传染病疫情报告时，应当及时采取下列措施：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一）对传染病疫情进行流行病学调查，根据调查情况提出划定疫点、疫区的建议，对被污染的场所进行卫生处理，对密切接触者，在指定场所进行医学观察和采取其他必要的预防措施，并向卫生行政部门提出疫情控制方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（二）传染病暴发、流行时，对疫点、疫区进行卫生处理，向卫生行政部门提出疫情控制方案，并按照卫生行政部门的要求采取措施；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（三）指导下级疾病预防控制机构实施传染病预防、控制措施，组织、指导有关单位对传染病疫情的处理。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第四十一条 对已经发生甲类传染病病例的场所或者该场所内的特定区域的人员，所在地的县级以上地方人民政府可以实施隔离措施，并同时向上一级人民政府报告；接到报告的上级人民政府应当即时作出是否批准的决定。上级人民政府作出不予批准决定的，实施隔离措施的人民政府应当立即解除隔离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在隔离期间，实施隔离措施的人民政府应当对被隔离人员提供生活保障；被隔离人员有工作单位的，所在单位不得停止支付其隔离期间的工作报酬。</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隔离措施的解除，由原决定机关决定并宣布。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第四十二条 传染病暴发、流行时，县级以上地方人民政府应当立即组织力量，按照预防、控制预案进行防治，切断传染病的传播途径，必要时，报经上一级人民政府决定，可以采取下列紧急措施并予以公告：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（一）限制或者停止集市、影剧院演出或者其他人群聚集的活动；</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（二）停工、停业、停课；</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（三）封闭或者封存被传染病病原体污染的公共饮用水源、食品以及相关物品；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（四）控制或者扑杀染疫野生动物、家畜家禽；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（五）封闭可能造成传染病扩散的场所。</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上级人民政府接到下级人民政府关于采取前款所列紧急措施的报告时，应当即时作出决定。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紧急措施的解除，由原决定机关决定并宣布。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第四十三条 甲类、乙类传染病暴发、流行时，县级以上地方人民政府报经上一级人民政府决定，可以宣布本行政区域部分或者全部为疫区；国务院可以决定并宣布跨省、自治区、直辖市的疫区。县级以上地方人民政府可以在疫区内采取本法第四十二条规定的紧急措施，并可以对出入疫区的人员、物资和交通工具实施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省、自治区、直辖市人民政府可以决定对本行政区域内的甲类传染病疫区实施封锁；但是，封锁大、中城市的疫区或者封锁跨省、自治区、直辖市的疫区，以及封锁疫区导致中断干线交通或者封锁国境的，由国务院决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疫区封锁的解除，由原决定机关决定并宣布。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第四十四条 发生甲类传染病时，为了防止该传染病通过交通工具及其乘运的人员、物资传播，可以实施交通卫生检疫。具体办法由国务院制定。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第四十五条 传染病暴发、流行时，根据传染病疫情控制的需要，国务院有权在全国范围或者跨省、自治区、直辖市范围内，县级以上地方人民政府有权在本行政区域内紧急调集人员或者调用储备物资，临时征用房屋、交通工具以及相关设施、设备。</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紧急调集人员的，应当按照规定给予合理报酬。临时征用房屋、交通工具以及相关设施、设备的，应当依法给予补偿；能返还的，应当及时返还。</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第四十六条 患甲类传染病、炭疽死亡的，应当将尸体立即进行卫生处理，就近火化。患其他传染病死亡的，必要时，应当将尸体进行卫生处理后火化或者按照规定深埋。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为了查找传染病病因，医疗机构在必要时可以按照国务院卫生行政部门的规定，对传染病病人尸体或者疑似传染病病人尸体进行解剖查验，并应当告知死者家属。</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第四十七条 疫区中被传染病病原体污染或者可能被传染病病原体污染的物品，经消毒可以使用的，应当在当地疾病预防控制机构的指导下，进行消毒处理后，方可使用、出售和运输。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第四十八条 发生传染病疫情时，疾病预防控制机构和省级以上人民政府卫生行政部门指派的其他与传染病有关的专业技术机构，可以进入传染病疫点、疫区进行调查、采集样本、技术分析和检验。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第四十九条 传染病暴发、流行时，药品和医疗器械生产、供应单位应当及时生产、供应防治传染病的药品和医疗器械。铁路、交通、民用航空经营单位必须优先运送处理传染病疫情的人员以及防治传染病的药品和医疗器械。县级以上人民政府有关部门应当做好组织协调工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第五章 医疗救治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第五十条 县级以上人民政府应当加强和完善传染病医疗救治服务网络的建设，指定具备传染病救治条件和能力的医疗机构承担传染病救治任务，或者根据传染病救治需要设置传染病医院。</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第五十一条 医疗机构的基本标准、建筑设计和服务流程，应当符合预防传染病医院感染的要求。</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医疗机构应当按照规定对使用的医疗器械进行消毒；对按照规定一次使用的医疗器具，应当在使用后予以销毁。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医疗机构应当按照国务院卫生行政部门规定的传染病诊断标准和治疗要求，采取相应措施，提高传染病医疗救治能力。</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第五十二条 医疗机构应当对传染病病人或者疑似传染病病人提供医疗救护、现场救援和接诊治疗，书写病历记录以及其他有关资料，并妥善保管。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医疗机构应当实行传染病预检、分诊制度；对传染病病人、疑似传染病病人，应当引导至相对隔离的分诊点进行初诊。医疗机构不具备相应救治能力的，应当将患者及其病历记录复印件一并转至具备相应救治能力的医疗机构。具体办法由国务院卫生行政部门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第六章 监督管理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第五十三条 县级以上人民政府卫生行政部门对传染病防治工作履行下列监督检查职责：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（一）对下级人民政府卫生行政部门履行本法规定的传染病防治职责进行监督检查；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（二）对疾病预防控制机构、医疗机构的传染病防治工作进行监督检查；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（三）对采供血机构的采供血活动进行监督检查；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（四）对用于传染病防治的消毒产品及其生产单位进行监督检查，并对饮用水供水单位从事生产或者供应活动以及涉及饮用水卫生安全的产品进行监督检查；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（五）对传染病菌种、毒种和传染病检测样本的采集、保藏、携带、运输、使用进行监督检查；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（六）对公共场所和有关单位的卫生条件和传染病预防、控制措施进行监督检查。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省级以上人民政府卫生行政部门负责组织对传染病防治重大事项的处理。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第五十四条 县级以上人民政府卫生行政部门在履行监督检查职责时，有权进入被检查单位和传染病疫情发生现场调查取证，查阅或者复制有关的资料和采集样本。被检查单位应当予以配合，不得拒绝、阻挠。</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第五十五条 县级以上地方人民政府卫生行政部门在履行监督检查职责时，发现被传染病病原体污染的公共饮用水源、食品以及相关物品，如不及时采取控制措施可能导致传染病传播、流行的，可以采取封闭公共饮用水源、封存食品以及相关物品或者暂停销售的临时控制措施，并予以检验或者进行消毒。经检验，属于被污染的食品，应当予以销毁；对未被污染的食品或者经消毒后可以使用的物品，应当解除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第五十六条 卫生行政部门工作人员依法执行职务时，应当不少于两人，并出示执法证件，填写卫生执法文书。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卫生执法文书经核对无误后，应当由卫生执法人员和当事人签名。当事人拒绝签名的，卫生执法人员应当注明情况。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第五十七条 卫生行政部门应当依法建立健全内部监督制度，对其工作人员依据法定职权和程序履行职责的情况进行监督。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上级卫生行政部门发现下级卫生行政部门不及时处理职责范围内的事项或者不履行职责的，应当责令纠正或者直接予以处理。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第五十八条 卫生行政部门及其工作人员履行职责，应当自觉接受社会和公民的监督。单位和个人有权向上级人民政府及其卫生行政部门举报违反本法的行为。接到举报的有关人民政府或者其卫生行政部门，应当及时调查处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第七章 保障措施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第五十九条 国家将传染病防治工作纳入国民经济和社会发展计划，县级以上地方人民政府将传染病防治工作纳入本行政区域的国民经济和社会发展计划。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第六十条 县级以上地方人民政府按照本级政府职责负责本行政区域内传染病预防、控制、监督工作的日常经费。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国务院卫生行政部门会同国务院有关部门，根据传染病流行趋势，确定全国传染病预防、控制、救治、监测、预测、预警、监督检查等项目。中央财政对困难地区实施重大传染病防治项目给予补助。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省、自治区、直辖市人民政府根据本行政区域内传染病流行趋势，在国务院卫生行政部门确定的项目范围内，确定传染病预防、控制、监督等项目，并保障项目的实施经费。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第六十一条 国家加强基层传染病防治体系建设，扶持贫困地区和少数民族地区的传染病防治工作。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地方各级人民政府应当保障城市社区、农村基层传染病预防工作的经费。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第六十二条 国家对患有特定传染病的困难人群实行医疗救助，减免医疗费用。具体办法由国务院卫生行政部门会同国务院财政部门等部门制定。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第六十三条 县级以上人民政府负责储备防治传染病的药品、医疗器械和其他物资，以备调用。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第六十四条 对从事传染病预防、医疗、科研、教学、现场处理疫情的人员，以及在生产、工作中接触传染病病原体的其他人员，有关单位应当按照国家规定，采取有效的卫生防护措施和医疗保健措施，并给予适当的津贴。</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82" w:name="menu7"/>
      <w:bookmarkEnd w:id="82"/>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第八章 法律责任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第六十五条 地方各级人民政府未依照本法的规定履行报告职责，或者隐瞒、谎报、缓报传染病疫情，或者在传染病暴发、流行时，未及时组织救治、采取控制措施的，由上级人民政府责令改正，通报批评；造成传染病传播、流行或者其他严重后果的，对负有责任的主管人员，依法给予行政处分；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第六十六条 县级以上人民政府卫生行政部门违反本法规定，有下列情形之一的，由本级人民政府、上级人民政府卫生行政部门责令改正，通报批评；造成传染病传播、流行或者其他严重后果的，对负有责任的主管人员和其他直接责任人员，依法给予行政处分；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（一）未依法履行传染病疫情通报、报告或者公布职责，或者隐瞒、谎报、缓报传染病疫情的；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（二）发生或者可能发生传染病传播时未及时采取预防、控制措施的；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（三）未依法履行监督检查职责，或者发现违法行为不及时查处的；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（四）未及时调查、处理单位和个人对下级卫生行政部门不履行传染病防治职责的举报的；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（五）违反本法的其他失职、渎职行为。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第六十七条 县级以上人民政府有关部门未依照本法的规定履行传染病防治和保障职责的，由本级人民政府或者上级人民政府有关部门责令改正，通报批评；造成传染病传播、流行或者其他严重后果的，对负有责任的主管人员和其他直接责任人员，依法给予行政处分；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第六十八条 疾病预防控制机构违反本法规定，有下列情形之一的，由县级以上人民政府卫生行政部门责令限期改正，通报批评，给予警告；对负有责任的主管人员和其他直接责任人员，依法给予降级、撤职、开除的处分，并可以依法吊销有关责任人员的执业证书；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（一）未依法履行传染病监测职责的；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（二）未依法履行传染病疫情报告、通报职责，或者隐瞒、谎报、缓报传染病疫情的；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（三）未主动收集传染病疫情信息，或者对传染病疫情信息和疫情报告未及时进行分析、调查、核实的；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（四）发现传染病疫情时，未依据职责及时采取本法规定的措施的；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（五）故意泄露传染病病人、病原携带者、疑似传染病病人、密切接触者涉及个人隐私的有关信息、资料的。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第六十九条 医疗机构违反本法规定，有下列情形之一的，由县级以上人民政府卫生行政部门责令改正，通报批评，给予警告；造成传染病传播、流行或者其他严重后果的，对负有责任的主管人员和其他直接责任人员，依法给予降级、撤职、开除的处分，并可以依法吊销有关责任人员的执业证书；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（一）未按照规定承担本单位的传染病预防、控制工作、医院感染控制任务和责任区域内的传染病预防工作的；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（二）未按照规定报告传染病疫情，或者隐瞒、谎报、缓报传染病疫情的；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（三）发现传染病疫情时，未按照规定对传染病病人、疑似传染病病人提供医疗救护、现场救援、接诊、转诊的，或者拒绝接受转诊的；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（四）未按照规定对本单位内被传染病病原体污染的场所、物品以及医疗废物实施消毒或者无害化处置的；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（五）未按照规定对医疗器械进行消毒，或者对按照规定一次使用的医疗器具未予销毁，再次使用的；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（六）在医疗救治过程中未按照规定保管医学记录资料的；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（七）故意泄露传染病病人、病原携带者、疑似传染病病人、密切接触者涉及个人隐私的有关信息、资料的。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第七十条 采供血机构未按照规定报告传染病疫情，或者隐瞒、谎报、缓报传染病疫情，或者未执行国家有关规定，导致因输入血液引起经血液传播疾病发生的，由县级以上人民政府卫生行政部门责令改正，通报批评，给予警告；造成传染病传播、流行或者其他严重后果的，对负有责任的主管人员和其他直接责任人员，依法给予降级、撤职、开除的处分，并可以依法吊销采供血机构的执业许可证；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非法采集血液或者组织他人出卖血液的，由县级以上人民政府卫生行政部门予以取缔，没收违法所得，可以并处十万元以下的罚款；构成犯罪的，依法追究刑事责任。</w:t>
      </w:r>
      <w:r>
        <w:rPr>
          <w:rFonts w:hint="eastAsia" w:ascii="华文仿宋" w:hAnsi="华文仿宋" w:eastAsia="华文仿宋" w:cs="华文仿宋"/>
          <w:color w:val="auto"/>
          <w:sz w:val="32"/>
          <w:szCs w:val="32"/>
          <w:u w:val="none"/>
        </w:rPr>
        <w:br w:type="textWrapping"/>
      </w:r>
      <w:bookmarkStart w:id="83" w:name="71"/>
      <w:bookmarkEnd w:id="83"/>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第七十一条</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国境卫生检疫机关、动物防疫机构未依法履行传染病疫情通报职责的，由有关部门在各自职责范围内责令改正，通报批评；造成传染病传播、流行或者其他严重后果的，对负有责任的主管人员和其他直接责任人员，依法给予降级、撤职、开除的处分；构成犯罪的，依法追究刑事责任。</w:t>
      </w:r>
      <w:r>
        <w:rPr>
          <w:rFonts w:hint="eastAsia" w:ascii="华文仿宋" w:hAnsi="华文仿宋" w:eastAsia="华文仿宋" w:cs="华文仿宋"/>
          <w:color w:val="auto"/>
          <w:sz w:val="32"/>
          <w:szCs w:val="32"/>
          <w:u w:val="none"/>
        </w:rPr>
        <w:br w:type="textWrapping"/>
      </w:r>
      <w:bookmarkStart w:id="84" w:name="72"/>
      <w:bookmarkEnd w:id="84"/>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第七十二条</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铁路、交通、民用航空经营单位未依照本法的规定优先运送处理传染病疫情的人员以及防治传染病的药品和医疗器械的，由有关部门责令限期改正，给予警告；造成严重后果的，对负有责任的主管人员和其他直接责任人员，依法给予降级、撤职、开除的处分。</w:t>
      </w:r>
      <w:r>
        <w:rPr>
          <w:rFonts w:hint="eastAsia" w:ascii="华文仿宋" w:hAnsi="华文仿宋" w:eastAsia="华文仿宋" w:cs="华文仿宋"/>
          <w:color w:val="auto"/>
          <w:sz w:val="32"/>
          <w:szCs w:val="32"/>
          <w:u w:val="none"/>
        </w:rPr>
        <w:br w:type="textWrapping"/>
      </w:r>
      <w:bookmarkStart w:id="85" w:name="73"/>
      <w:bookmarkEnd w:id="85"/>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第七十三条</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违反本法规定，有下列情形之一，导致或者可能导致传染病传播、流行的，由县级以上人民政府卫生行政部门责令限期改正，没收违法所得，可以并处五万元以下的罚款；已取得许可证的，原发证部门可以依法暂扣或者吊销许可证；构成犯罪的，依法追究刑事责任：</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（一）饮用水供水单位供应的饮用水不符合国家卫生标准和卫生规范的；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（二）涉及饮用水卫生安全的产品不符合国家卫生标准和卫生规范的；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（三）用于传染病防治的消毒产品不符合国家卫生标准和卫生规范的；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（四）出售、运输疫区中被传染病病原体污染或者可能被传染病病原体污染的物品，未进行消毒处理的；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（五）生物制品生产单位生产的血液制品不符合国家质量标准的。</w:t>
      </w:r>
      <w:r>
        <w:rPr>
          <w:rFonts w:hint="eastAsia" w:ascii="华文仿宋" w:hAnsi="华文仿宋" w:eastAsia="华文仿宋" w:cs="华文仿宋"/>
          <w:color w:val="auto"/>
          <w:sz w:val="32"/>
          <w:szCs w:val="32"/>
          <w:u w:val="none"/>
        </w:rPr>
        <w:br w:type="textWrapping"/>
      </w:r>
      <w:bookmarkStart w:id="86" w:name="74"/>
      <w:bookmarkEnd w:id="86"/>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第七十四条</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违反本法规定，有下列情形之一的，由县级以上地方人民政府卫生行政部门责令改正，通报批评，给予警告，已取得许可证的，可以依法暂扣或者吊销许可证；造成传染病传播、流行以及其他严重后果的，对负有责任的主管人员和其他直接责任人员，依法给予降级、撤职、开除的处分，并可以依法吊销有关责任人员的执业证书；构成犯罪的，依法追究刑事责任：</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（一）疾病预防控制机构、医疗机构和从事病原微生物实验的单位，不符合国家规定的条件和技术标准，对传染病病原体样本未按照规定进行严格管理，造成实验室感染和病原微生物扩散的；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（二）违反国家有关规定，采集、保藏、携带、运输和使用传染病菌种、毒种和传染病检测样本的；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（三）疾病预防控制机构、医疗机构未执行国家有关规定，导致因输入血液、使用血液制品引起经血液传播疾病发生的。</w:t>
      </w:r>
      <w:r>
        <w:rPr>
          <w:rFonts w:hint="eastAsia" w:ascii="华文仿宋" w:hAnsi="华文仿宋" w:eastAsia="华文仿宋" w:cs="华文仿宋"/>
          <w:color w:val="auto"/>
          <w:sz w:val="32"/>
          <w:szCs w:val="32"/>
          <w:u w:val="none"/>
        </w:rPr>
        <w:br w:type="textWrapping"/>
      </w:r>
      <w:bookmarkStart w:id="87" w:name="75"/>
      <w:bookmarkEnd w:id="87"/>
      <w:r>
        <w:rPr>
          <w:rFonts w:hint="eastAsia" w:ascii="华文仿宋" w:hAnsi="华文仿宋" w:eastAsia="华文仿宋" w:cs="华文仿宋"/>
          <w:color w:val="auto"/>
          <w:sz w:val="32"/>
          <w:szCs w:val="32"/>
          <w:u w:val="none"/>
        </w:rPr>
        <w:t xml:space="preserve">    第七十五条</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未经检疫出售、运输与人畜共患传染病有关的野生动物、家畜家禽的，由县级以上地方人民政府畜牧兽医行政部门责令停止违法行为，并依法给予行政处罚。</w:t>
      </w:r>
      <w:r>
        <w:rPr>
          <w:rFonts w:hint="eastAsia" w:ascii="华文仿宋" w:hAnsi="华文仿宋" w:eastAsia="华文仿宋" w:cs="华文仿宋"/>
          <w:color w:val="auto"/>
          <w:sz w:val="32"/>
          <w:szCs w:val="32"/>
          <w:u w:val="none"/>
        </w:rPr>
        <w:br w:type="textWrapping"/>
      </w:r>
      <w:bookmarkStart w:id="88" w:name="76"/>
      <w:bookmarkEnd w:id="88"/>
      <w:r>
        <w:rPr>
          <w:rFonts w:hint="eastAsia" w:ascii="华文仿宋" w:hAnsi="华文仿宋" w:eastAsia="华文仿宋" w:cs="华文仿宋"/>
          <w:color w:val="auto"/>
          <w:sz w:val="32"/>
          <w:szCs w:val="32"/>
          <w:u w:val="none"/>
        </w:rPr>
        <w:t xml:space="preserve">    第七十六条</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在国家确认的自然疫源地兴建水利、交通、旅游、能源等大型建设项目，未经卫生调查进行施工的，或者未按照疾病预防控制机构的意见采取必要的传染病预防、控制措施的，由县级以上人民政府卫生行政部门责令限期改正，给予警告，处五千元以上三万元以下的罚款；逾期不改正的，处三万元以上十万元以下的罚款，并可以提请有关人民政府依据职责权限，责令停建、关闭。</w:t>
      </w:r>
      <w:r>
        <w:rPr>
          <w:rFonts w:hint="eastAsia" w:ascii="华文仿宋" w:hAnsi="华文仿宋" w:eastAsia="华文仿宋" w:cs="华文仿宋"/>
          <w:color w:val="auto"/>
          <w:sz w:val="32"/>
          <w:szCs w:val="32"/>
          <w:u w:val="none"/>
        </w:rPr>
        <w:br w:type="textWrapping"/>
      </w:r>
      <w:bookmarkStart w:id="89" w:name="77"/>
      <w:bookmarkEnd w:id="89"/>
      <w:r>
        <w:rPr>
          <w:rFonts w:hint="eastAsia" w:ascii="华文仿宋" w:hAnsi="华文仿宋" w:eastAsia="华文仿宋" w:cs="华文仿宋"/>
          <w:color w:val="auto"/>
          <w:sz w:val="32"/>
          <w:szCs w:val="32"/>
          <w:u w:val="none"/>
        </w:rPr>
        <w:t xml:space="preserve">    第七十七条</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单位和个人违反本法规定，导致传染病传播、流行，给他人人身、财产造成损害的，应当依法承担民事责任。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bookmarkStart w:id="90" w:name="menu8"/>
      <w:bookmarkEnd w:id="90"/>
      <w:r>
        <w:rPr>
          <w:rFonts w:hint="eastAsia" w:ascii="华文仿宋" w:hAnsi="华文仿宋" w:eastAsia="华文仿宋" w:cs="华文仿宋"/>
          <w:color w:val="auto"/>
          <w:sz w:val="32"/>
          <w:szCs w:val="32"/>
          <w:u w:val="none"/>
        </w:rPr>
        <w:t>第九章</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附则</w:t>
      </w:r>
      <w:bookmarkStart w:id="91" w:name="78"/>
      <w:bookmarkEnd w:id="91"/>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第七十八条</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本法中下列用语的含义：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（一）传染病病人、疑似传染病病人：指根据国务院卫生行政部门发布的《</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HYPERLINK"javascript:SLC(54998,0)"</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中华人民共和国传染病防治法</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规定管理的传染病诊断标准》，符合传染病病人和疑似传染病病人诊断标准的人。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（二）病原携带者：指感染病原体无临床症状但能排出病原体的人。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（三）流行病学调查：指对人群中疾病或者健康状况的分布及其决定因素进行调查研究，提出疾病预防控制措施及保健对策。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（四）疫点：指病原体从传染源向周围播散的范围较小或者单个疫源地。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（五）疫区：指传染病在人群中暴发、流行，其病原体向周围播散时所能波及的地区。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（六）人畜共患传染病：指人与脊椎动物共同罹患的传染病，如鼠疫、狂犬病、血吸虫病等。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（七）自然疫源地：指某些可引起人类传染病的病原体在自然界的野生动物中长期存在和循环的地区。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（八）病媒生物：指能够将病原体从人或者其他动物传播给人的生物，如蚊、蝇、蚤类等。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（九）医源性感染：指在医学服务中，因病原体传播引起的感染。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十）医院感染：指住院病人在医院内获得的感染，包括在住院期间发生的感染和在医院内获得出院后发生的感染，但不包括入院前已开始或者入院时已处于潜伏期的感染。医院工作人员在医院内获得的感染也属医院感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（十一）实验室感染：指从事实验室工作时，因接触病原体所致的感染。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（十二）菌种、毒种：指可能引起本法规定的传染病发生的细菌菌种、病毒毒种。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（十三）消毒：指用化学、物理、生物的方法杀灭或者消除环境中的病原微生物。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（十四）疾病预防控制机构：指从事疾病预防控制活动的疾病预防控制中心以及与上述机构业务活动相同的单位。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（十五）医疗机构：指按照《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HYPERLINK"javascript:SLC(8921,0)"</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医疗机构管理条例</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》取得医疗机构执业许可证，从事疾病诊断、治疗活动的机构。</w:t>
      </w:r>
      <w:r>
        <w:rPr>
          <w:rFonts w:hint="eastAsia" w:ascii="华文仿宋" w:hAnsi="华文仿宋" w:eastAsia="华文仿宋" w:cs="华文仿宋"/>
          <w:color w:val="auto"/>
          <w:sz w:val="32"/>
          <w:szCs w:val="32"/>
          <w:u w:val="none"/>
        </w:rPr>
        <w:br w:type="textWrapping"/>
      </w:r>
      <w:bookmarkStart w:id="92" w:name="79"/>
      <w:bookmarkEnd w:id="92"/>
      <w:r>
        <w:rPr>
          <w:rFonts w:hint="eastAsia" w:ascii="华文仿宋" w:hAnsi="华文仿宋" w:eastAsia="华文仿宋" w:cs="华文仿宋"/>
          <w:color w:val="auto"/>
          <w:sz w:val="32"/>
          <w:szCs w:val="32"/>
          <w:u w:val="none"/>
        </w:rPr>
        <w:t xml:space="preserve">    第七十九条</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传染病防治中有关食品、药品、血液、水、医疗废物和病原微生物的管理以及动物防疫和国境卫生检疫，本法未规定的，分别适用其他有关法律、行政法规的规定。</w:t>
      </w:r>
      <w:r>
        <w:rPr>
          <w:rFonts w:hint="eastAsia" w:ascii="华文仿宋" w:hAnsi="华文仿宋" w:eastAsia="华文仿宋" w:cs="华文仿宋"/>
          <w:color w:val="auto"/>
          <w:sz w:val="32"/>
          <w:szCs w:val="32"/>
          <w:u w:val="none"/>
        </w:rPr>
        <w:br w:type="textWrapping"/>
      </w:r>
      <w:bookmarkStart w:id="93" w:name="80"/>
      <w:bookmarkEnd w:id="93"/>
      <w:r>
        <w:rPr>
          <w:rFonts w:hint="eastAsia" w:ascii="华文仿宋" w:hAnsi="华文仿宋" w:eastAsia="华文仿宋" w:cs="华文仿宋"/>
          <w:color w:val="auto"/>
          <w:sz w:val="32"/>
          <w:szCs w:val="32"/>
          <w:u w:val="none"/>
        </w:rPr>
        <w:t xml:space="preserve">    第八十条</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本法自2004年12月1日起施行。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94" w:name="_Toc1847989470"/>
      <w:r>
        <w:rPr>
          <w:rFonts w:hint="eastAsia" w:ascii="华文仿宋" w:hAnsi="华文仿宋" w:eastAsia="华文仿宋" w:cs="华文仿宋"/>
          <w:color w:val="auto"/>
          <w:sz w:val="32"/>
          <w:szCs w:val="32"/>
          <w:u w:val="none"/>
        </w:rPr>
        <w:t>中华人民共和国传染病防治法实施办法（1991）</w:t>
      </w:r>
      <w:bookmarkEnd w:id="94"/>
    </w:p>
    <w:p>
      <w:pPr>
        <w:pageBreakBefore w:val="0"/>
        <w:kinsoku/>
        <w:wordWrap/>
        <w:overflowPunct/>
        <w:topLinePunct w:val="0"/>
        <w:autoSpaceDE/>
        <w:autoSpaceDN/>
        <w:bidi w:val="0"/>
        <w:adjustRightInd/>
        <w:spacing w:line="440" w:lineRule="exact"/>
        <w:ind w:left="0" w:leftChars="0" w:firstLine="0" w:firstLineChars="0"/>
        <w:textAlignment w:val="auto"/>
        <w:rPr>
          <w:rFonts w:hint="eastAsia"/>
          <w:color w:val="auto"/>
          <w:sz w:val="32"/>
          <w:szCs w:val="32"/>
          <w:u w:val="none"/>
        </w:rPr>
      </w:pPr>
      <w:r>
        <w:rPr>
          <w:rFonts w:hint="default" w:ascii="华文仿宋" w:hAnsi="华文仿宋" w:eastAsia="华文仿宋" w:cs="华文仿宋"/>
          <w:color w:val="auto"/>
          <w:sz w:val="32"/>
          <w:szCs w:val="32"/>
          <w:u w:val="none"/>
        </w:rPr>
        <w:t>（1991年10月4日国务院国批准，1991年12月6日卫生部令第17号发布施行）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第一章　总则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第一条　根据《中华人民共和国传染病防治法》（以下简称《传染病防治法》）的规定，制定本办法。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第二条　国家对传染病实行预防为主的方针，各级政府在制定社会经济发展规划时，必须包括传染病防治目标，并组织有关部门共同实施。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第三条　各级政府卫生行政部门对传染病防治工作实施统一监督管理。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受国务院卫生行政部门委托的其他有关部门卫生主管机构，在本系统内行使《传染病防治法》第三十二条第一款所列职权。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军队的传染病防治工作，依照《传染病防治法》和本办法中的有关规定以及国家其他有关规定，由中国人民解放军卫生主管部门实施监督管理。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第四条　各级各类卫生防疫机构按照专业分工承担传染病监测管理的责任和范围，由省级政府卫生行政部门确定。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铁路、交通、民航、厂（场）矿的卫生防疫机构，承担本系统传染病监测管理工作，并接受本系统上级卫生主管机构和省级政府卫生行政部门指定的卫生防疫机构的业务指导。</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第五条　各级各类医疗保健机构承担传染病防治管理的责任和范围，由当地政府卫生行政部门确定。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第六条　各级政府对预防、控制传染病做出显著成绩和贡献单位和个人，应当给予奖励。</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第二章　预防</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第七条　各级政府应当组织有关部门，开展传染病预防知识和防治措施的卫生健康教育。</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第八条　各级政府组织开展爱国卫生活动。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铁路、交通、民航部门负责组织消除交通工具的鼠害和各种病媒昆虫的危害。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农业、林业部门负责组织消除农田、牧场及林区的鼠害。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国务院各有关部委消除钉螺危害的分工，按照国务院的有关规定办理。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第九条　集中式供水必须符合国家《生活饮用水卫生标准》。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各单位自备水源，未经城市建设部门和卫生行政部门批准，不得与城镇集中式供水系统连接。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第十条　地方各级政府应当有计划地建设和改造公共卫生设施。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城市应当按照城市环境卫生设施标准修建公共厕所、垃圾粪便的无害化处理场和污水、雨水排放处理系统等公共卫生设施。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农村应当逐步改造厕所，对粪便进行无害化处理，加强对公共生活用水的卫生管理，建立必要的卫生管理制度。饮用水水源附近禁止有污水池、粪堆（坑）等污染源。禁止在饮用水水源附近洗刷便器和运输粪便的工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第十一条　国家实行有计划的预防接种制度。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中华人民共和国境内的任何人均应按照有关规定接受预防接种。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各省、自治区、直辖市政府卫生行政部门可以根据当地传染病的流行情况，增加预防接种项目。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第十二条　国家对儿童实行预防接种证制度。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适龄儿童应当按照国家有关规定，接受预防接种。适龄儿童的家长或者监护人应当及时向医疗保健机构申请办理预防接种证。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托幼机构、学校在办理入托、入学手续时，应当查验预防接种证，未按规定接种的儿童应当及时补种。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第十三条　各级各类医疗保健机构的预防保健组织或者人员，在本单位及责任地段内承担下列工作：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（一）传染病疫情报告和管理；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（二）传染病预防和控制工作；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（三）卫生行政部门指定的卫生防疫机构交付的传染病防治和监测任务。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第十四条　医疗保健机构必须按照国务院卫生行政部门的有关规定，严格执行消毒隔离制度，防止医院内感染和医源性感染。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第十五条　卫生防疫机构和从事致病性微生物实验的科研、教学、生产等单位必须做到：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（一）建立健全防止致病性微生物扩散的制度和人体防护措施；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（二）严格执行实验操作规程，对实验后的样品、器材、污染物品等，按照有关规定严格消毒后处理。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（三）实验动物必须按照国家有关规定进行管理。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第十六条　传染病的菌（毒）种分为下列三类：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一类：鼠疫耶尔森氏菌、霍乱弧菌；天花病毒、艾滋病病毒；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二类：布氏菌、炭疽菌、麻风杆菌、肝炎病毒、狂犬病毒、出血热病毒、登革热病毒；斑疹伤寒立克次体；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类：脑膜炎双球菌、链球菌、淋病双球菌、结核杆菌、百日咳嗜血杆菌、白喉棒状杆菌、沙门氏菌、志贺氏菌、破伤风梭状杆菌；钩端螺旋体、梅毒螺旋体；乙型脑炎病毒、脊髓灰质炎病毒、流感病毒、流行性腮腺炎病毒、麻疹病毒、风疹病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国务院卫生行政部门可以根据情况增加或者减少菌（毒）种的种类。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第十七条　国家对传染病菌（毒）种的保藏、携带、运输实行严格管理：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（一）菌（毒）种的保藏由国务院卫生行政部门指定的单位负责。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（二）一、二类菌（毒）种的供应由国务院卫生行政部门指定的保藏管理单位供应。三类菌（毒）种由设有专业实验室的单位或者国务院卫生行政部门指定的保藏管理单位供应。</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（三）使用一类菌（毒）种的单位，必须经国务院卫生行政部门批准；使用二类菌（毒）种的单位必须经省级政府卫生行政部门批准；使用三类菌（毒）种的单位，应当经县级政府卫生行政部门批准。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（四）一、二类菌（毒）种，应派专人向供应单位领取，不得邮寄；三类菌（毒）种的邮寄必须持有邮寄单位的证明，并按照菌（毒）种邮寄与包装的有关规定办理。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第十八条　对患有下列传染病的病人或者病原携带者予以必要的隔离治疗，直至医疗保健机构证明其不具有传染性时，方可恢复工作：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（一）鼠疫、霍乱；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（二）艾滋病、病毒性肝炎、细菌性和阿米巴痢疾、伤寒和副伤寒、炭疽、斑疹伤寒、麻疹、百日咳、白喉、脊髓灰质炎、流行性脑脊髓膜炎、猩红热、流行性出血热、登革热、淋病、梅毒；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（三）肺结核、麻风病、流行性腮腺炎、风疹、急性出血性结膜炎。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第十九条　从事饮水、饮食、整容、保育等易使传染病扩散工作的从业人员，必须按照国家有关规定取得健康合格证后方可上岗。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第二十条　招用流动人员二百人以上的用工单位，应当向当地政府卫生行政部门指定的卫生防疫机构报告，并按照要求采取预防控制传染病的卫生措施。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第二十一条　被甲类传染病病原体污染的污水、污物、粪便，有关单位和个人必须在卫生防疫人员的指导监督下，按照下列要求进行处理：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（一）被鼠疫病原体污染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1、被污染的室内空气、地面、四壁必须进行严格消毒，被污染的物品必须严格消毒或者焚烧处理；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2、彻底消除鼠疫疫区内的鼠类、蚤类；发现病鼠、死鼠应当送检；解剖检验后的鼠尸必须焚化；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3、疫区内啮齿类动物的皮毛不能就地进行有效的消毒处理时，必须在卫生防疫机构的监督下焚烧。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（二）被霍乱病原体污染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1、被污染的饮用水，必须进行严格消毒处理；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2、污水经消毒处理后排放；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3、被污染的食物要就地封存，消毒处理；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4、粪便消毒处理达到无害化；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5、被污染的物品，必须进行严格消毒或者焚烧处理。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第二十二条　被伤寒和副伤寒、细菌性痢疾、脊髓灰质炎、病毒性肝炎病原体污染的水、物品、粪便，有关单位和个人应当按照下列要求进行处理：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（一）被污染的饮用水，应当进行严格消毒处理；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（二）污水经消毒处理后排放；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（三）被污染的物品，应当进行严格消毒处理或者焚烧处理；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（四）粪便消毒处理达到无害化。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死于炭疽的动物尸体必须就地焚化，被污染的用具必须消毒处理，被污染的土地、草皮消毒后，必须将10厘米厚的表层土铲除，并在远离水源及河流的地方深埋。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第二十三条　出售、运输被传染病病原体污染或者来自疫区可能被传染病病原体污染的皮毛、旧衣物及生活用品等，必须按照卫生防疫机构的要求进行必要的卫生处理。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第二十四条　用于预防传染病的菌苗、疫苗等生物制品，由各省、自治区、直辖市卫生防疫机构统一向生物制品生产单位订购，其他任何单位和个人不得经营。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用于预防传染病的菌苗、疫苗等生物制品必须在卫生防疫机构监督指导下使用。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第二十五条　凡从事可能导致经血液传播传染病的美容、整容等单位和个人，必须执行国务院卫生行政部门的有关规定。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第二十六条　血站（库）、生物制品生产单位，必须严格执行国务院卫生行政部门的有关规定，保证血液、血液制品的质量，防止因输入血液、血液制品引起病毒性肝炎、艾滋病、疟疾等疾病的发生。任何单位和个人不准使用国务院卫生行政部门禁止进口的血液和血液制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第二十七条　生产、经营、使用消毒药剂和消毒器械、卫生用品、卫生材料、一次性医疗器材、隐形眼镜、人造器官等必须符合国家有关标准，不符合国家有关标准的不得生产、经营和使用。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第二十八条　发现人畜共患传染病已在人、畜间流行时，卫生行政部门与畜牧兽医部门应当深入疫区，按照职责分别对人、畜开展防治工作。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传染病流行区的家畜家禽，未经畜牧兽医部门检疫不得外运。</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进入鼠疫自然疫源地捕猎旱獭应按照国家有关规定执行。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第二十九条　狂犬病的防治管理工作按照下列规定分工负责：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（一）公安部门负责县以上城市养犬的审批与违章养犬的处理，捕杀狂犬、野犬。</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（二）畜牧兽医部门负责兽用狂犬病疫苗的研制、生产和供应；对城乡经批准的养犬进行预防接种、登记和发放“家犬免疫证”；对犬类狂犬病的疫情进行监测和负责进出口犬类的检疫、免疫及管理。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（三）乡（镇）政府负责辖区内养犬的管理，捕杀狂犬、野犬。</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（四）卫生部门负责人用狂犬病疫苗的供应、接种和病人的诊治。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第三十条　自然疫源地或者可能是自然疫源地的地区计划兴建大型建设项目时，建设单位在设计任务书批准后，应当向当地卫生防疫机构申请对施工环境进行卫生调查，并根据卫生防疫机构的意见采取必要的卫生防疫措施后，方可办理开工手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兴建城市规划内的建设项目，属于在自然疫源地和可能是自然疫源地范围内的，城市规划主管部门在核发建设工程规划许可证明中，必须有卫生防疫部门提出的有关意见及结论。建设单位在施工过程中，必须采取预防传染病传播和扩散的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第三十一条　卫生防疫机构接到在自然疫源地和可能是自然疫源地范围内兴办大型建设项目的建设单位的卫生调查申请后，应当及时组成调查组到现场进行调查，并提出该地区自然环境中可能存在的传染病病种、流行范围、流行强度及预防措施等意见和结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第三十二条　在自然疫源地或者可能是自然疫源地内施工的建设单位，应当设立预防保健组织负责施工期间的卫生防疫工作。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第三十三条　凡在生产、工作中接触传染病病原体的工作人员，可以按照国家有关规定申领卫生防疫津贴。</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第三章　疫情报告</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第三十四条　执行职务的医疗保健人员、卫生防疫人员为责任疫情报告人。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责任疫情报告人应当按照本办法第三十五条规定的时限向卫生行政部门指定的卫生防疫机构报告疫情，并做疫情登记。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第三十五条　责任疫情报告人发现甲类传染病和乙类传染病中的艾滋病、肺炭疽的病人、病原携带者和疑似传染病病人时，城镇于六小时内，农村于十二小时内，以最快的通讯方式向发病地的卫生防疫机构报告，并同时报出传染病报告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责任疫情报告人发现乙类传染病病人、病原携带者和疑传染病病人时，城镇于十二小时内，农村于二十四小时内向发病地的卫生防疫机构报出传染病报告卡。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责任疫情报告人在丙类传染病监测区内发现丙类传染病病人时，应当在二十四小时内向发病地的卫生防疫机构报出传染病报告卡。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第三十六条　传染病暴发、流行时，责任疫情报告人应当以最快的通讯方式向当地卫生防疫机构报告疫情。接到疫情报告的卫生防疫机构应当以最快的通讯方式报告上级卫生防疫机构和当地政府卫生行政部门，卫生行政部门接到报告后，应当立即报告当地政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省级政府卫生行政部门接到发现甲类传染病和发生传染病暴发、流行的报告后，应当于六小时内报告国务院卫生行政部门。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第三十七条　流动人员中的传染病病人、病原携带者和疑似传染病病人的传染病报告、处理由诊治地负责，其疫情登记、统计由户口所在地负责。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第三十八条　铁路、交通、民航、厂（场）矿的卫生防疫机构，应当定期向所在地卫生行政部门指定的卫生防疫机构报告疫情。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第三十九条　军队的传染病疫情，由中国人民解放军卫生主管部门根据军队有关规定向国务院卫生行政部门报告。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军队的医疗保健和卫生防疫机构，发现地方就诊的传染病病人、病原携带者、疑似传染病病人时，应当按照本办法第三十五条的规定报告疫情，并接受当地卫生防疫机构的业务指导。</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第四十条　国境口岸所在地卫生行政部门指定的卫生防疫机构和港口、机场、铁路卫生防疫机构和国境卫生检疫机关在发现国境卫生检疫法规定的检疫传染病时，应当互相通报疫情。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发现人畜共患传染病时，卫生防疫机构和畜牧兽医部门应当互相通报疫情。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第四十一条　各级政府卫生行政部门指定的卫生防疫机构应当对辖区内各类医疗保健机构的疫情登记报告和管理情况定期进行核实、检查、指导。</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第四十二条　传染病报告卡片邮寄信封应当印有明显的“红十字”标志及写明××卫生防疫机构收的字样。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邮电部门应当及时传递疫情报告的电话或者信卡，并实行邮资总付。</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第四十三条　医务人员未经县级以上政府卫生行政部门批准，不得将就诊的淋病、梅毒、麻风病、艾滋病病人和艾滋病病原携带者及其家属的姓名、住址和个人病史公开。</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第四章　控制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第四十四条　卫生防疫机构和医疗保健机构传染病的疫情处理实行分级分工管理。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第四十五条　艾滋病的监测管理按照国务院有关规定执行。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第四十六条　淋病、梅毒病人应当在医疗保健机构、卫生防疫机构接受治疗。尚未治愈前，不得进入公共浴池、游泳池。</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第四十七条　医疗保健机构或者卫生防疫机构在诊治中发现甲类传染病的疑似病人，应当在二日内作出明确诊断。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第四十八条　甲类传染病病人和病原携带者以及乙类传染病中的艾滋病、淋病、梅毒病人的密切接触者必须按照有关规定接受检疫、医学检查和防治措施。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前款以外的乙类传染病病人及病原携带者的密切接触者，应当接受医学检查和防治措施。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第四十九条　甲类传染病疑似病人或者病原携带者的密切接触者，经留验排除是病人或者病原携带者后，留验期间的工资福利待遇由所属单位按出勤照发。</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第五十条　发现甲类传染病病人、病原携带者或者疑似病人的污染场所，卫生防疫机构接到疫情报告后，应立即进行严格的卫生处理。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第五十一条　地方各级政府卫生行政部门发现本地区发生从未有过的传染病或者国家已宣布消除的传染病时，应当立即采取措施，必要时，向当地政府报告。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第五十二条　在传染病暴发、流行区域、当地政府应当根据传染病疫情控制的需要，组织卫生、医药、公安、工商、交通、水利、城建、农业、商业、民政、邮电、广播电视等部门采取下列预防、控制措施：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（一）对病人进行抢救、隔离治疗；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（二）加强粪便管理，清除垃圾、污物；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（三）加强自来水和其他饮用水的管理，保护饮用水源；</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（四）消除病媒昆虫、钉螺、鼠类及其他染疫动物；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（五）加强易使传染病传播扩散活动的卫生管理；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（六）开展防病知识的宣传；</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（七）组织对传染病病人、病原携带者、染疫动物密切接触人群的检疫、预防服药、应急接种等；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（八）供应用于预防和控制疫情所必需的药品、生物制品、消毒药品、器械等；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（九）保证居民生活必需品的供应。</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第五十三条　县级以上政府接到下一级政府关于采取《传染病防治法》第二十五条规定的紧急措施报告时，应当在二十四小时内做出决定。下一级政府在上一级政府作出决定前，必要时，可以临时采取《传染病防治法》第二十五条第一款第（一）、（四）项紧急措施，但不得超过二十四小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第五十四条　撤销采取《传染病防治法》第二十五条紧急措施的条件是：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（一）甲类传染病病人、病原携带者全部治愈，乙类传染病病人、病原携带者得到有效的隔离治疗；病人尸体得到严格消毒处理；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（二）污染的物品及环境已经过消毒等卫生处理；有关病媒昆虫、染疫动物基本消除；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（三）暴发、流行的传染病病种，经过最长潜伏期后，未发现新的传染病病人，疫情得到有效的控制。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第五十五条　因患鼠疫、霍乱和炭疽病死亡的病人尸体，由治疗病人的医疗单位负责消毒处理，处理后应当立即火化。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患病毒性肝炎、伤寒和副伤寒、艾滋病、白喉、炭疽、脊髓灰质炎死亡的病人尸体，由治疗病人的医疗单位或者当地卫生防疫机构消毒处理后火化。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不具备火化条件的农村、边远地区，由治疗病人的医疗单位或者当地卫生防疫机构负责消毒后，可选远离居民点五百米以外、远离饮用水源五十米以外的地方，将尸体在距地面两米以下深埋。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民族自治地方执行前款的规定，依照《传染病防治法》第二十八条第三款的规定办理。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第五十六条　医疗保健机构、卫生防疫机构经县级以上政府卫生行政部门的批准可以对传染病病人尸体或者疑似传染病病人的尸体进行解剖查验。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第五十七条　卫生防疫机构处理传染病投情的人员，可以凭当地政府卫生行政部门出具的处理疫情证明及有效的身份证明，优先在铁路、交通、民航部门购票，铁路、交通、民航部门应当保证售给最近一次通往目的地的车、船、机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交付运输的处理疫情的物品应当有明显标志，铁路、交通、民航部门应当保证用最快通往目的地的交通工具运出。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第五十八条　用于传染病监督控制的车辆，其标志由国务院卫生行政部门会同有关部门统一制定。任何单位和个人不得阻拦依法执行处理疫情任务的车辆和人员。</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第五章　监督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第五十九条　地方各级政府卫生行政部门、卫生防疫机构和受国务院卫生行政部门委托的其他有关部门卫生主管机构推荐的传染病管理监督员，由省级以上政府卫生行政部门聘任并发给证件。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省级政府卫生行政部门聘任的传染病管理监督员，报国务院卫生行政部门备案。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第六十条　传染病管理监督员执行下列任务：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（一）监督检查《传染病防治法》及本办法的执行情况；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（二）进行现场调查，包括采集必需的标本及查阅、索取、翻印复制必要的文字、图片、声象资料等，并根据调查情况写出书面报告；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（三）对违法单位或者个人提出处罚建议；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（四）执行卫生行政部门或者其他有关部门卫生主管机构交付的任务；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（五）及时提出预防和控制传染病措施的建议。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第六十一条　各级各类医疗保健机构内设立的传染病管理检查员，由本单位推荐，经县级以上政府卫生行政部门或受国务院卫生行政部门委托的其他部门卫生主管机构批准并发给证件。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第六十二条　传染病管理检查员执行下列任务：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（一）宣传《传染病防治法》及本办法，检查本单位和责任地段的传染病防治措施的实施和疫情报告执行情况；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（二）对本单位和责任地段的传染病防治工作进行技术指导；</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（三）执行卫生行政部门和卫生防疫机构对本单位及责任地段提出的改进传染病防治管理工作意见；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（四）定期向卫生行政部门指定的卫生防疫机构汇报工作情况，遇到紧急情况及时报告。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第六十三条　传染病管理监督员、传染病管理检查员执行任务时，有关单位和个人必须给予协助。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第六十四条　传染病管理监督员的解聘和传染病管理检查员资格的取消，由原发证机关决定，并通知其所在单位和个人。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第六十五条　县级以上政府卫生行政部门和受国务院卫生行政部门委托的部门，可以成立传染病技术鉴定组织。</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第六章　罚则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第六十六条　有下列行为之一的，由县级以上政府卫生行政部门责令限期改正，可以处五千元以下的罚款；情节较严重的，可以处五千元以上二万元以下的罚款，对主管人员和直接责任人员由其所在单位或者上级机关给予行政处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（一）集中式供水单位供应的饮用水不符合国家规定的《生活饮用水卫生标准》的；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（二）单位自备水源未经批准与城镇供水系统连接的；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（三）未按城市环境卫生设施标准修建公共卫生设施致使垃圾、粪便、污水不能进行无害化处理的；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（四）对被传染病病原体污染的污水、污物、粪便不按规定进行消毒处理的；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（五）对被甲类和乙类传染病病人、病原携带者、疑似传染病病人污染的场所、物品未按照卫生防疫机构的要求实施必要的卫生处理的；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（六）造成传染病的医源性感染、医院内感染、实验室感染和致病性微生物扩散的；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（七）生产、经营、使用消毒药剂和消毒器械、卫生用品、卫生材料、一次性医疗器材、隐形眼镜、人造器官等不符合国家卫生标准，可能造成传染病的传播、扩散或者造成传染病的传播、扩散的；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（八）准许或者纵容传染病病人、病原携带者和疑似传染病病人，从事国务院卫生行政部门规定禁止从事的易使该传染病扩散的工作的；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（九）传染病病人、病原携带者故意传播传染病，造成他人感染的；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（十）甲类传染病病人、病原携带者或者疑似传染病病人，乙类传染病中艾滋病、肺炭疽病人拒绝进行隔离治疗的；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（十一）招用流动人员的用工单位，未向卫生防疫机构报告并未采取卫生措施，造成传染病传播、流行的；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（十二）违章养犬或者拒绝、阻挠捕杀违章犬，造成咬伤他人或者导致人群中发生狂犬病的。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前款所称情节较严重的，是指下列情形之一：</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（一）造成甲类传染病、艾滋病、肺炭疽传播危险的；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（二）造成除艾滋病、肺炭疽之外的乙、丙类传染病暴发、流行的；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（三）造成传染病菌（毒）种扩散的；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（四）造成病人残废、死亡的；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（五）拒绝执行《传染病防治法》及本办法的规定，屡经教育仍继续违法的。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第六十七条　在自然疫源地和可能是自然疫源地的地区兴建大型建设项目未经卫生调查即进行施工的，由县级以上政府卫生行政部门责令限期改正，可以处二千元以上二万以下的罚款。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第六十八条　单位和个人出售、运输被传染病病原体污染和来自疫区可能被传染病病原体污染的皮毛、旧衣物及生物用品的，由县级以上政府卫生行政部门责令限期进行卫生处理，可以处出售金额一倍以下的罚款；造成传染病流行的，根据情节，可以处相当出式金额三倍以下的罚款，危害严重，出售金额不满二千元的，以二千元计算；对主管人员和直接责任人员由所在单位或者上级机关给予行政处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第六十九条　单位和个人非法经营、出售用于预防传染病菌苗、疫苗等生物制品的，县级以上政府卫生行政部门可以处相当出售金额三倍以下的罚款，危害严重，出售金额不满五千元，以五千元计算；对主管人员和直接责任人员由所在单位或者上级机关根据情节，可以给予行政处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第七十条　有下列行为之一的单位和个人，县级以上政府卫生行政部门报请同级政府批准，对单位予以通报批评；对主管人员和直接责任人员由所在单位或者上级机关给予行政处分。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（一）传染病暴发、流行时，妨碍或者拒绝执行政府采取紧急措施的；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（二）传染病暴发、流行时，医疗保健人员、卫生防疫人员拒绝执行各级政府卫生行政部门调集其参加控制疫情的决定的；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（三）对控制传染病暴发、流行负有责任的部门拒绝执行政府有关控制疫情决定的；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（四）无故阻止和拦截依法执行处理疫情任务的车辆和人员的。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第七十一条　执行职务的医疗保健人员、卫生防疫人员和责任单位，不报、漏报、迟报传染病疫情的，由县级以上政府卫生行政部门责令限期改正，对主管人员和直接责任人员由其所在单位或者上级机关根据情节，可以给予行政处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个体行医人员在执行职务时，不报、漏报、迟报传染病疫情的，由县级以上政府卫生行政部门责令限期改正，限期内不改的，可以处一百元以上五百元以下罚款；对造成传染病传播流行的，可以处二百元以下二千元以下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第七十二条　县级政府卫生行政部门可以作出处一万元以下罚款的决定；决定处一万元以上罚款的，须报上一级政府卫生行政部门批准。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受国务院卫生行政部门委托的有关部门卫生主管机构可以作出处二千元以下罚款的决定；决定处二千元以上罚款的，须报当地县级以上政府卫生行政部门批准。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县级以上政府卫生行政部门在收取罚款时，应当出具正式的罚款收据。罚款全部上缴国库。</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第七章　附则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第七十三条　《传染病防治法》及本办法的用语含义如下：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传染病病人、疑似传染病病人：指根据国务院卫生行政部门发布的《中华人民共和国传染病防治法规定管理的传染病诊断标准》，符合传染病病人和疑似传染病病人诊断标准的人。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病原携带者：指感染病原体无临床症状但能排出病原体的人。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暴发：指在一个局部地区，短期内，突然发生多例同一种传染病病人。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流行：指一个地区某种传染病发病率显著超过该病万折的一般发病率水平。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重大传染病疫情：指《传染病防治法》第二十五条所称的传染病的暴发、流行。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传染病监测：指对人群传染病的发生、流行及影响因素进行有计划地、系统地长期观察。</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疫区：指传染病在人群中暴发或者流行，其病原体向周围传播时可能波及的地区。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人畜共患传染病：指鼠疫、流行性出血热、狂犬病、钩端螺旋体病、布鲁氏菌病、炭疽、流行性乙型脑炎、黑热病、包虫病、血吸虫病。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自然疫源地：指某些传染病的病原体在自然界的野生动物中长期保存并造成动物间流行的地区。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可能是自然疫源地：指在自然界中具有自然疫源性疾病存在的传染源和传播媒介，但尚未查明的地区。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医源性感染：指在医学服务中，因病原体传播引起的感染。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医院内感染：指就诊患者在医疗保健机构内受到的感染。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实验室感染：指从事实验室工作时，因接触病原体所致的感染。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消毒：指用化学、物理、生物的方式杀灭或者消除环境中的致病性微生物。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卫生处理：指消毒、杀虫、灭鼠等卫生措施以及隔离、留验、就地检验等医学措施。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卫生防疫机构：指卫生防疫站、结核病防治研究所（院）、寄生虫病防治研究所（站）、血吸虫病防治研究所（站）、皮肤病性病防治研究所（站）、地方病防治研究所（站）、鼠疫防治站（所）、乡镇预防保健站（所）及与上述机构专业相同的单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医疗保健机构：指医院、卫生院（所）、门诊部（所）、疗养院（所）、妇幼保健院（站）及与上述机构业务活动相同的单位。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第七十四条　省、自治区、直辖市政府可以根据《传染病防治法》和本办法制定实施细则。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第七十五条　本办法由国务院卫生行政部门负责解释。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第七十六条　本办法自发布之日起施行。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95" w:name="_Toc103035729"/>
      <w:r>
        <w:rPr>
          <w:rFonts w:hint="eastAsia" w:ascii="华文仿宋" w:hAnsi="华文仿宋" w:eastAsia="华文仿宋" w:cs="华文仿宋"/>
          <w:color w:val="auto"/>
          <w:sz w:val="32"/>
          <w:szCs w:val="32"/>
          <w:u w:val="none"/>
        </w:rPr>
        <w:t>中华人民共和国国境卫生检疫法（2018）</w:t>
      </w:r>
      <w:bookmarkEnd w:id="95"/>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（1986年12月2日第六届全国人民代表大会常务委员会第十八次会议通过　根据2007年12月29日第十届全国人民代表大会常务委员会第三十一次会议《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"javascript:SLC(100680,0)"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关于修改〈中华人民共和国国境卫生检疫法〉的决定</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》第一次修正　根据2009年8月27日第十一届全国人民代表大会常务委员会第十次会议《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"javascript:SLC(120889,0)"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关于修改部分法律的决定</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》第二次修正　根据2018年4月27日第十三届全国人民代表大会常务委员会第二次会议《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"javascript:SLC(313961,0)"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关于修改〈中华人民共和国国境卫生检疫法〉等六部法律的决定</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》第三次修正）</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目录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第一章　总　　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第二章　检　　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第三章　传染病监测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第四章　卫生监督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第五章　法律责任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第六章　附　　则</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第一章　总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第一条　为了防止传染病由国外传入或者由国内传出，实施国境卫生检疫，保护人体健康，制定本法。</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第二条　在中华人民共和国国际通航的港口、机场以及陆地边境和国界江河的口岸（以下简称国境口岸），设立国境卫生检疫机关，依照本法规定实施传染病检疫、监测和卫生监督。</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第三条　本法规定的传染病是指检疫传染病和监测传染病。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检疫传染病，是指鼠疫、霍乱、黄热病以及国务院确定和公布的其他传染病。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监测传染病，由国务院卫生行政部门确定和公布。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第四条　入境、出境的人员、交通工具、运输设备以及可能传播检疫传染病的行李、货物、邮包等物品，都应当接受检疫，经国境卫生检疫机关许可，方准入境或者出境。具体办法由本法实施细则规定。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第五条　国境卫生检疫机关发现检疫传染病或者疑似检疫传染病时，除采取必要措施外，必须立即通知当地卫生行政部门，同时用最快的方法报告国务院卫生行政部门，最迟不得超过二十四小时。邮电部门对疫情报告应当优先传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中华人民共和国与外国之间的传染病疫情通报，由国务院卫生行政部门会同有关部门办理。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第六条　在国外或者国内有检疫传染病大流行的时候，国务院可以下令封锁有关的国境或者采取其他紧急措施。</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第二章　检　　疫</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第七条　入境的交通工具和人员，必须在最先到达的国境口岸的指定地点接受检疫。除引航员外，未经国境卫生检疫机关许可，任何人不准上下交通工具，不准装卸行李、货物、邮包等物品。具体办法由本法实施细则规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第八条　出境的交通工具和人员，必须在最后离开的国境口岸接受检疫。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第九条　来自国外的船舶、航空器因故停泊、降落在中国境内非口岸地点的时候，船舶、航空器的负责人应当立即向就近的国境卫生检疫机关或者当地卫生行政部门报告。除紧急情况外，未经国境卫生检疫机关或者当地卫生行政部门许可，任何人不准上下船舶、航空器，不准装卸行李、货物、邮包等物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第十条　在国境口岸发现检疫传染病、疑似检疫传染病，或者有人非因意外伤害而死亡并死因不明的，国境口岸有关单位和交通工具的负责人，应当立即向国境卫生检疫机关报告，并申请临时检疫。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第十一条　国境卫生检疫机关依据检疫医师提供的检疫结果，对未染有检疫传染病或者已实施卫生处理的交通工具，签发入境检疫证或者出境检疫证。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第十二条　国境卫生检疫机关对检疫传染病染疫人必须立即将其隔离，隔离期限根据医学检查结果确定；对检疫传染病染疫嫌疑人应当将其留验，留验期限根据该传染病的潜伏期确定。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因患检疫传染病而死亡的尸体，必须就近火化。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第十三条　接受入境检疫的交通工具有下列情形之一的，应当实施消毒、除鼠、除虫或者其他卫生处理: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（一）来自检疫传染病疫区的；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（二）被检疫传染病污染的；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（三）发现有与人类健康有关的啮齿动物或者病媒昆虫的。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如果外国交通工具的负责人拒绝接受卫生处理，除有特殊情况外，准许该交通工具在国境卫生检疫机关的监督下，立即离开中华人民共和国国境。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第十四条　国境卫生检疫机关对来自疫区的、被检疫传染病污染的或者可能成为检疫传染病传播媒介的行李、货物、邮包等物品，应当进行卫生检查，实施消毒、除鼠、除虫或者其他卫生处理。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入境、出境的尸体、骸骨的托运人或者其代理人，必须向国境卫生检疫机关申报，经卫生检查合格后，方准运进或者运出。</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第三章　传染病监测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第十五条　国境卫生检疫机关对入境、出境的人员实施传染病监测，并且采取必要的预防、控制措施。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第十六条　国境卫生检疫机关有权要求入境、出境的人员填写健康申明卡，出示某种传染病的预防接种证书、健康证明或者其他有关证件。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第十七条　对患有监测传染病的人、来自国外监测传染病流行区的人或者与监测传染病人密切接触的人，国境卫生检疫机关应当区别情况，发给就诊方便卡，实施留验或者采取其他预防、控制措施，并及时通知当地卫生行政部门。各地医疗单位对持有就诊方便卡的人员，应当优先诊治。</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第四章　卫生监督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第十八条　国境卫生检疫机关根据国家规定的卫生标准，对国境口岸的卫生状况和停留在国境口岸的入境、出境的交通工具的卫生状况实施卫生监督: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（一）监督和指导有关人员对啮齿动物、病媒昆虫的防除；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（二）检查和检验食品、饮用水及其储存、供应、运输设施；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（三）监督从事食品、饮用水供应的从业人员的健康状况，检查其健康证明书；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（四）监督和检查垃圾、废物、污水、粪便、压舱水的处理。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第十九条　国境卫生检疫机关设立国境口岸卫生监督员，执行国境卫生检疫机关交给的任务。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国境口岸卫生监督员在执行任务时，有权对国境口岸和入境、出境的交通工具进行卫生监督和技术指导，对卫生状况不良和可能引起传染病传播的因素提出改进意见，协同有关部门采取必要的措施，进行卫生处理。</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第五章　法律责任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第二十条　对违反本法规定，有下列行为之一的单位或者个人，国境卫生检疫机关可以根据情节轻重，给予警告或者罚款: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（一）逃避检疫，向国境卫生检疫机关隐瞒真实情况的；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（二）入境的人员未经国境卫生检疫机关许可，擅自上下交通工具，或者装卸行李、货物、邮包等物品，不听劝阻的。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罚款全部上缴国库。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第二十一条　当事人对国境卫生检疫机关给予的罚款决定不服的，可以在接到通知之日起十五日内，向当地人民法院起诉。逾期不起诉又不履行的，国境卫生检疫机关可以申请人民法院强制执行。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第二十二条　违反本法规定，引起检疫传染病传播或者有引起检疫传染病传播严重危险的，依照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"javascript:SLC(17010,0)"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刑法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有关规定追究刑事责任。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第二十三条　国境卫生检疫机关工作人员，应当秉公执法，忠于职守，对入境、出境的交通工具和人员，及时进行检疫；违法失职的，给予行政处分，情节严重构成犯罪的，依法追究刑事责任。</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第六章　附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第二十四条　中华人民共和国缔结或者参加的有关卫生检疫的国际条约同本法有不同规定的，适用该国际条约的规定。但是，中华人民共和国声明保留的条款除外。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第二十五条　中华人民共和国边防机关与邻国边防机关之间在边境地区的往来，居住在两国边境接壤地区的居民在边境指定地区的临时往来，双方的交通工具和人员的入境、出境检疫，依照双方协议办理，没有协议的，依照中国政府的有关规定办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第二十六条　国境卫生检疫机关实施卫生检疫，按照国家规定收取费用。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第二十七条　本法自1987年5月1日起施行。1957年12月23日公布的《</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"javascript:SLC(90083,0)"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中华人民共和国国境卫生检疫条例</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》同时废止。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96" w:name="_Toc849677821"/>
      <w:r>
        <w:rPr>
          <w:rFonts w:hint="eastAsia" w:ascii="华文仿宋" w:hAnsi="华文仿宋" w:eastAsia="华文仿宋" w:cs="华文仿宋"/>
          <w:color w:val="auto"/>
          <w:sz w:val="32"/>
          <w:szCs w:val="32"/>
          <w:u w:val="none"/>
        </w:rPr>
        <w:t>中华人民共和国国境卫生检疫法实施细则（2019）</w:t>
      </w:r>
      <w:bookmarkEnd w:id="9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（1989年2月10日国务院批准　1989年3月6日卫生部令第2号公布　根据2010年4月24日《国务院关于修改〈</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"javascript:SLC(267127,0)"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中华人民共和国　国境卫生检疫法实施细则</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〉的决定》第一次修订　根据2016年2月6日《</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"javascript:SLC(305664,0)"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国务院关于修改部分行政法规的决定</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》第二次修订 根据2019年3月2日《</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"javascript:SLC(305664,0)"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国务院关于修改部分行政法规的决定</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》修正）</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一般规定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第一条　根据《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"javascript:SLC(167125,0)"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中华人民共和国国境卫生检疫法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》（以下称《</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"javascript:SLC(167125,0)"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国境卫生检疫法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》）的规定，制定本细则。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第二条　《</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"javascript:SLC(167125,0)"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国境卫生检疫法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》和本细则所称：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“查验”指国境卫生检疫机关（以下称卫生检疫机关）实施的医学检查和卫生检查。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“染疫人”指正在患检疫传染病的人，或者经卫生检疫机关初步诊断，认为已经感染检疫传染病或者已经处于检疫传染病潜伏期的人。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“染疫嫌疑人”指接触过检疫传染病的感染环境，并且可能传播检疫传染病的人。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“隔离”指将染疫人收留在指定的处所，限制其活动并进行治疗，直到消除传染病传播的危险。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“留验”指将染疫嫌疑人收留在指定的处所进行诊察和检验。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“就地诊验”指一个人在卫生检疫机关指定的期间，到就近的卫生检疫机关或者其他医疗卫生单位去接受诊察和检验；或者卫生检疫机关、其他医疗卫生单位到该人员的居留地，对其进行诊察和检验。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“运输设备”指货物集装箱。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“卫生处理”指隔离、留验和就地诊验等医学措施，以及消毒、除鼠、除虫等卫生措施。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“传染病监测”指对特定环境、人群进行流行病学、血清学、病原学、临床症状以及其他有关影响因素的调查研究，预测有关传染病的发生、发展和流行。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“卫生监督”指执行卫生法规和卫生标准所进行的卫生检查、卫生鉴定、卫生评价和采样检验。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“交通工具”指船舶、航空器、列车和其他车辆。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“国境口岸”指国际通航的港口、机场、车站、陆地边境和国界江河的关口。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第三条　卫生检疫机关在国境口岸工作的范围，是指为国境口岸服务的涉外宾馆、饭店、俱乐部，为入境、出境交通工具提供饮食、服务的单位和对入境、出境人员、交通工具、集装箱和货物实施检疫、监测、卫生监督的场所。</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第四条　入境、出境的人员、交通工具和集装箱，以及可能传播检疫传染病的行李、货物、邮包等，均应当按照本细则的规定接受检疫，经卫生检疫机关许可，方准入境或者出境。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第五条　卫生检疫机关发现染疫人时，应当立即将其隔离，防止任何人遭受感染，并按照本细则第八章的规定处理。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卫生检疫机关发现染疫嫌疑人时，应当按照本细则第八章的规定处理。但对第八章规定以外的其他病种染疫嫌疑人，可以从该人员离开感染环境的时候算起，实施不超过该传染病最长潜伏期的就地诊验或者留验以及其他的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第六条　卫生检疫机关应当阻止染疫人、染疫嫌疑人出境，但是对来自国外并且在到达时受就地诊验的人，本人要求出境的，可以准许出境；如果乘交通工具出境，检疫医师应当将这种情况在出境检疫证上签注，同时通知交通工具负责人采取必要的预防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第七条　在国境口岸以及停留在该场所的入境、出境交通工具上，所有非因意外伤害而死亡并死因不明的尸体，必须经卫生检疫机关查验，并签发尸体移运许可证后，方准移运。</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第八条　来自国内疫区的交通工具，或者在国内航行中发现检疫传染病、疑似检疫传染病，或者有人非因意外伤害而死亡并死因不明的，交通工具负责人应当向到达的国境口岸卫生检疫机关报告，接受临时检疫。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第九条　在国内或者国外检疫传染病大流行的时候，国务院卫生行政部门应当立即报请国务院决定采取下列检疫措施的一部或者全部：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（一）下令封锁陆地边境、国界江河的有关区域；</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（二）指定某些物品必须经过消毒、除虫，方准由国外运进或者由国内运出；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（三）禁止某些物品由国外运进或者由国内运出；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（四）指定第一入境港口、降落机场。对来自国外疫区的船舶、航空器，除因遇险或者其他特殊原因外，没有经第一入境港口、机场检疫的，不准进入其他港口和机场。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第十条　入境、出境的集装箱、货物、废旧物等物品在到达口岸的时候，承运人、代理人或者货主，必须向卫生检疫机关申报并接受卫生检疫。对来自疫区的、被传染病污染的以及可能传播检疫传染病或者发现与人类健康有关的啮齿动物和病媒昆虫的集装箱、货物、废旧物等物品，应当实施消毒、除鼠、除虫或者其他必要的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集装箱、货物、废旧物等物品的货主要求在其他地方实施卫生检疫、卫生处理的，卫生检疫机关可以给予方便，并按规定办理。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第十一条　入境、出境的微生物、人体组织、生物制品、血液及其制品等特殊物品的携带人、托运人或者邮递人，必须向卫生检疫机关申报并接受卫生检疫，凭卫生检疫机关签发的特殊物品审批单办理通关手续。未经卫生检疫机关许可，不准入境、出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第十二条　入境、出境的旅客、员工个人携带或者托运可能传播传染病的行李和物品，应当接受卫生检查。卫生检疫机关对来自疫区或者被传染病污染的各种食品、饮料、水产品等应当实施卫生处理或者销毁，并签发卫生处理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第十三条　卫生检疫机关对应当实施卫生检疫的邮包进行卫生检查和必要的卫生处理时，邮政部门应予配合。未经卫生检疫机关许可，邮政部门不得运递。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第十四条　卫生检疫单、证的种类、式样和签发办法，由海关总署规定。</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疫情通报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第十五条　在国境口岸以及停留在国境口岸的交通工具上，发现检疫传染病、疑似检疫传染病，或者有人非因意外伤害而死亡并死因不明时，国境口岸有关单位以及交通工具的负责人，应当立即向卫生检疫机关报告。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第十六条　卫生检疫机关发现检疫传染病、监测传染病、疑似检疫传染病时，应当向当地卫生行政部门和卫生防疫机构通报；发现检疫传染病时，还应当用最快的办法向国务院卫生行政部门报告。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当地卫生防疫机构发现检疫传染病、监测传染病时，应当向卫生检疫机关通报。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第十七条　在国内或者国外某一地区发生检疫传染病流行时，国务院卫生行政部门可以宣布该地区为疫区。</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卫生检疫机关</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第十八条　卫生检疫机关根据工作需要，可以设立派出机构。卫生检疫机关的设立、合并或者撤销，按照有关规定执行。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第十九条　卫生检疫机关的职责：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（一）执行《</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"javascript:SLC(167125,0)"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国境卫生检疫法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》及其实施细则和国家有关卫生法规；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（二）收集、整理、报告国际和国境口岸传染病的发生、流行和终息情况；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（三）对国境口岸的卫生状况实施卫生监督；对入境、出境的交通工具、人员、集装箱、尸体、骸骨以及可能传播检疫传染病的行李、货物、邮包等实施检疫查验、传染病监测、卫生监督和卫生处理；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（四）对入境、出境的微生物、生物制品、人体组织、血液及其制品等特殊物品以及能传播人类传染病的动物，实施卫生检疫；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（五）对入境、出境人员进行预防接种、健康检查、医疗服务、国际旅行健康咨询和卫生宣传；</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（六）签发卫生检疫证件；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（七）进行流行病学调查研究，开展科学实验；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（八）执行海关总署、国务院卫生行政部门指定的其他工作。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第二十条　国境口岸卫生监督员的职责：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（一）对国境口岸和停留在国境口岸的入境、出境交通工具进行卫生监督和卫生宣传；</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（二）在消毒、除鼠、除虫等卫生处理方面进行技术指导；</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（三）对造成传染病传播、啮齿动物和病媒昆虫扩散、食物中毒、食物污染等事故进行调查，并提出控制措施。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第二十一条　卫生检疫机关工作人员、国境口岸卫生监督员在执行任务时，应当穿着检疫制服，佩戴检疫标志；卫生检疫机关的交通工具在执行任务期间，应当悬挂检疫旗帜。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检疫制服、标志、旗帜的式样和使用办法由海关总署会同有关部门制定，报国务院审批。</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海港检疫</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第二十二条　船舶的入境检疫，必须在港口的检疫锚地或者经卫生检疫机关同意的指定地点实施。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检疫锚地由港务监督机关和卫生检疫机关会商确定，报国务院交通运输主管部门和海关总署备案。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第二十三条　船舶代理应当在受入境检疫的船舶到达以前，尽早向卫生检疫机关通知下列事项：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（一）船名、国籍、预定到达检疫锚地的日期和时间；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（二）发航港、最后寄港；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（三）船员和旅客人数；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（四）货物种类。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港务监督机关应当将船舶确定到达检疫锚地的日期和时间尽早通知卫生检疫机关。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第二十四条　受入境检疫的船舶，在航行中，发现检疫传染病、疑似检疫传染病，或者有人非因意外伤害而死亡并死因不明的，船长必须立即向实施检疫港口的卫生检疫机关报告下列事项：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（一）船名、国籍、预定到达检疫锚地的日期和时间；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（二）发航港、最后寄港；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（三）船员和旅客人数；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（四）货物种类；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（五）病名或者主要症状、患病人数、死亡人数；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（六）船上有无船医。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第二十五条　受入境检疫的船舶，必须按照下列规定悬挂检疫信号等候查验，在卫生检疫机关发给入境检疫证前，不得降下检疫信号。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昼间在明显处所悬挂国际通语信号旗：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（一）“Q”字旗表示：本船没有染疫，请发给入境检疫证；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（二）“QQ”字旗表示：本船有染疫或者染疫嫌疑，请即刻实施检疫。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夜间在明显处所垂直悬挂灯号：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（一）红灯三盏表示：本船没有染疫，请发给入境检疫证；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（二）红、红、白、红灯四盏表示：本船有染疫或者染疫嫌疑，请即刻实施检疫。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第二十六条　悬挂检疫信号的船舶，除引航员和经卫生检疫机关许可的人员外，其他人员不准上船，不准装卸行李、货物、邮包等物品，其他船舶不准靠近；船上的人员，除因船舶遇险外，未经卫生检疫机关许可，不准离船；引航员不得将船引离检疫锚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第二十七条　申请电讯检疫的船舶，首先向卫生检疫机关申请卫生检查，合格者发给卫生证书。该证书自签发之日起12个月内可以申请电讯检疫。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第二十八条　持有效卫生证书的船舶在入境前24小时，应当向卫生检疫机关报告下列事项：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（一）船名、国籍、预定到达检疫锚地的日期和时间；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（二）发航港、最后寄港；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（三）船员和旅客人数及健康状况；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（四）货物种类；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（五）船舶卫生证书的签发日期和编号、除鼠证书或者免予除鼠证书的签发日期和签发港，以及其他卫生证件。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经卫生检疫机关对上述报告答复同意后，即可进港。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第二十九条　对船舶的入境检疫，在日出后到日落前的时间内实施；凡具备船舶夜航条件，夜间可靠离码头和装卸作业的港口口岸，应实行24小时检疫。对来自疫区的船舶，不实行夜间检疫。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第三十条　受入境检疫船舶的船长，在检疫医师到达船上时，必须提交由船长签字或者有船医附签的航海健康申报书、船员名单、旅客名单、载货申报单，并出示除鼠证书或者免予除鼠证书。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在查验中，检疫医师有权查阅航海日志和其他有关证件；需要进一步了解船舶航行中卫生情况时，检疫医师可以向船长、船医提出询问，船长、船医必须如实回答。用书面回答时，须经船长签字和船医附签。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第三十一条　船舶实施入境查验完毕以后，对没有染疫的船舶，检疫医师应当立即签发入境检疫证；如果该船有受卫生处理或者限制的事项，应当在入境检疫证上签注，并按照签注事项办理。对染疫船舶、染疫嫌疑船舶，除通知港务监督机关外，对该船舶还应当发给卫生处理通知书，该船舶上的引航员和经卫生检疫机关许可上船的人员应当视同员工接受有关卫生处理，在卫生处理完毕以后，再发给入境检疫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船舶领到卫生检疫机关签发的入境检疫证后，可以降下检疫信号。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第三十二条　船舶代理应当在受出境检疫的船舶启航以前，尽早向卫生检疫机关通知下列事项：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（一）船名、国籍、预定开航的日期和时间；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（二）目的港、最初寄港；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（三）船员名单和旅客名单；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（四）货物种类。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港务监督机关应当将船舶确定开航的日期和时间尽早通知卫生检疫机关。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船舶的入境、出境检疫在同一港口实施时，如果船员、旅客没有变动，可以免报船员名单和旅客名单；有变动的，报变动船员、旅客名单。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第三十三条　受出境检疫的船舶，船长应当向卫生检疫机关出示除鼠证书或者免予除鼠证书和其他有关检疫证件。检疫医师可以向船长、船医提出有关船员、旅客健康情况和船上卫生情况的询问，船长、船医对上述询问应当如实回答。</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第三十四条　对船舶实施出境检疫完毕以后，检疫医师应当按照检疫结果立即签发出境检疫证，如果因卫生处理不能按原定时间启航，应当及时通知港务监督机关。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第三十五条　对船舶实施出境检疫完毕以后，除引航员和经卫生检疫机关许可的人员外，其他人员不准上船，不准装卸行李、货物、邮包等物品。如果违反上述规定，该船舶必须重新实施出境检疫。</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航空检疫</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第三十六条　航空器在飞行中，不得向下投掷或者任其坠下能传播传染病的任何物品。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第三十七条　实施卫生检疫机场的航空站，应当在受入境检疫的航空器到达以前，尽早向卫生检疫机关通知下列事项：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（一）航空器的国籍、机型、号码、识别标志、预定到达时间；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（二）出发站、经停站；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（三）机组和旅客人数。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第三十八条　受入境检疫的航空器，如果在飞行中发现检疫传染病、疑似检疫传染病，或者有人非因意外伤害而死亡并死因不明时，机长应当立即通知到达机场的航空站，向卫生检疫机关报告下列事项：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（一）航空器的国籍、机型、号码、识别标志、预定到达时间；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（二）出发站、经停站；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（三）机组和旅客人数；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（四）病名或者主要症状、患病人数、死亡人数。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第三十九条　受入境检疫的航空器到达机场以后，检疫医师首先登机。机长或者其授权的代理人，必须向卫生检疫机关提交总申报单、旅客名单、货物仓单和有效的灭蚊证书，以及其他有关检疫证件；对检疫医师提出的有关航空器上卫生状况的询问，机长或者其授权的代理人应当如实回答。在检疫没有结束之前，除经卫生检疫机关许可外，任何人不得上下航空器，不准装卸行李、货物、邮包等物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第四十条　入境旅客必须在指定的地点，接受入境查验，同时用书面或者口头回答检疫医师提出的有关询问。在此期间，入境旅客不得离开查验场所。</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第四十一条　对入境航空器查验完毕以后，根据查验结果，对没有染疫的航空器，检疫医师应当签发入境检疫证；如果该航空器有受卫生处理或者限制的事项，应当在入境检疫证上签注，由机长或者其授权的代理人负责执行；对染疫或者有染疫嫌疑的航空器，除通知航空站外，对该航空器应当发给卫生处理通知单，在规定的卫生处理完毕以后，再发给入境检疫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第四十二条　实施卫生检疫机场的航空站，应当在受出境检疫的航空器起飞以前，尽早向卫生检疫机关提交总申报单、货物仓单和其他有关检疫证件，并通知下列事项：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（一）航空器的国籍、机型、号码、识别标志、预定起飞时间；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（二）经停站、目的站；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（三）机组和旅客人数。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第四十三条　对出境航空器查验完毕以后，如果没有染疫，检疫医师应当签发出境检疫证或者在必要的卫生处理完毕以后，再发给出境检疫证；如果该航空器因卫生处理不能按原定时间起飞，应当及时通知航空站。</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陆地边境检疫</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第四十四条　实施卫生检疫的车站，应当在受入境检疫的列车到达之前，尽早向卫生检疫机关通知下列事项：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（一）列车的车次，预定到达的时间；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（二）始发站；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（三）列车编组情况。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第四十五条　受入境检疫的列车和其他车辆到达车站、关口后，检疫医师首先登车，列车长或者其他车辆负责人，应当口头或者书面向卫生检疫机关申报该列车或者其他车辆上人员的健康情况，对检疫医师提出有关卫生状况和人员健康的询问，应当如实回答。</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第四十六条　受入境检疫的列车和其他车辆到达车站、关口，在实施入境检疫而未取得入境检疫证以前，未经卫生检疫机关许可，任何人不准上下列车或者其他车辆，不准装卸行李、货物、邮包等物品。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第四十七条　实施卫生检疫的车站，应当在受出境检疫列车发车以前，尽早向卫生检疫机关通知下列事项：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（一）列车的车次，预定发车的时间；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（二）终到站；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（三）列车编组情况。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第四十八条　应当受入境、出境检疫的列车和其他车辆，如果在行程中发现检疫传染病、疑似检疫传染病，或者有人非因意外伤害而死亡并死因不明的，列车或者其他车辆到达车站、关口时，列车长或者其他车辆负责人应当向卫生检疫机关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第四十九条　受入境、出境检疫的列车，在查验中发现检疫传染病或者疑似检疫传染病，或者因受卫生处理不能按原定时间发车，卫生检疫机关应当及时通知车站的站长。如果列车在原停车地点不宜实施卫生处理，站长可以选择站内其他地点实施卫生处理。在处理完毕之前，未经卫生检疫机关许可，任何人不准上下列车，不准装卸行李、货物、邮包等物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为了保证入境直通列车的正常运输，卫生检疫机关可以派员随车实施检疫，列车长应当提供方便。</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第五十条　对列车或者其他车辆实施入境、出境检疫完毕后，检疫医师应当根据检疫结果分别签发入境、出境检疫证，或者在必要的卫生处理完毕后，再分别签发入境、出境检疫证。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第五十一条　徒步入境、出境的人员，必须首先在指定的场所接受入境、出境查验，未经卫生检疫机关许可，不准离开指定的场所。</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第五十二条　受入境、出境检疫的列车以及其他车辆，载有来自疫区、有染疫或者染疫嫌疑或者夹带能传播传染病的病媒昆虫和啮齿动物的货物，应当接受卫生检查和必要的卫生处理。</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第七章　卫生处理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第五十三条　卫生检疫机关的工作人员在实施卫生处理时，必须注意下列事项：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（一）防止对任何人的健康造成危害；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（二）防止对交通工具的结构和设备造成损害；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（三）防止发生火灾；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（四）防止对行李、货物造成损害。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第五十四条　入境、出境的集装箱、行李、货物、邮包等物品需要卫生处理的，由卫生检疫机关实施。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入境、出境的交通工具有下列情形之一的，应当由卫生检疫机关实施消毒、除鼠、除虫或者其他卫生处理：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（一）来自检疫传染病疫区的；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（二）被检疫传染病污染的；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（三）发现有与人类健康有关的啮齿动物或者病媒昆虫，超过国家卫生标准的。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第五十五条　由国外起运经过中华人民共和国境内的货物，如果不在境内换装，除发生在流行病学上有重要意义的事件，需要实施卫生处理外，在一般情况下不实施卫生处理。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第五十六条　卫生检疫机关对入境、出境的废旧物品和曾行驶于境外港口的废旧交通工具，根据污染程度，分别实施消毒、除鼠、除虫，对污染严重的实施销毁。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第五十七条　入境、出境的尸体、骸骨托运人或者代理人应当申请卫生检疫，并出示死亡证明或者其他有关证件，对不符合卫生要求的，必须接受卫生检疫机关实施的卫生处理。经卫生检疫合格后，方准运进或者运出。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对因患检疫传染病而死亡的病人尸体，必须就近火化，不准移运。</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第五十八条　卫生检疫机关对已在到达本口岸前的其他口岸实施卫生处理的交通工具不再重复实施卫生处理。但有下列情形之一的，仍需实施卫生处理：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（一）在原实施卫生处理的口岸或者该交通工具上，发生流行病学上有重要意义的事件，需要进一步实施卫生处理的；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（二）在到达本口岸前的其他口岸实施的卫生处理没有实际效果的。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第五十九条　在国境口岸或者交通工具上发现啮齿动物有反常死亡或者死因不明的，国境口岸有关单位或者交通工具的负责人，必须立即向卫生检疫机关报告，迅速查明原因，实施卫生处理。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第六十条　国际航行船舶的船长，必须每隔6个月向卫生检疫机关申请一次鼠患检查，卫生检疫机关根据检查结果实施除鼠或者免予除鼠，并且分别发给除鼠证书或者免予除鼠证书。该证书自签发之日起6个月内有效。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第六十一条　卫生检疫机关只有在下列之一情况下，经检查确认船舶无鼠害的，方可签发免予除鼠证书：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（一）空舱；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（二）舱内虽然装有压舱物品或者其他物品，但是这些物品不引诱鼠类，放置情况又不妨碍实施鼠患检查。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对油轮在实舱时进行检查，可以签发免予除鼠证书。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第六十二条　对船舶的鼠患检查或者除鼠，应当尽量在船舶空舱的时候进行。如果船舶因故不宜按期进行鼠患检查或者蒸熏除鼠，并且该船又开往便于实施鼠患检查或者蒸熏除鼠的港口，可以准许该船原有的除鼠证书或者免予除鼠证书的有效期延长1个月，并签发延长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第六十三条　对国际航行的船舶，按照国家规定的标准，应当用蒸熏的方法除鼠时，如果该船的除鼠证书或者免予除鼠证书尚未失效，除该船染有鼠疫或者鼠疫嫌疑外，卫生检疫机关应当将除鼠理由通知船长。船长应当按照要求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第六十四条　船舶在港口停靠期间，船长应当负责采取下列的措施：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（一）缆绳上必须使用有效的防鼠板，或者其他防鼠装置；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（二）夜间放置扶梯、桥板时，应当用强光照射；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（三）在船上发现死鼠或者捕获到鼠类时，应当向卫生检疫机关报告。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第六十五条　在国境口岸停留的国内航行的船舶如果存在鼠患，船方应当进行除鼠。根据船方申请，也可由卫生检疫机关实施除鼠。</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第六十六条　国务院卫生行政部门认为必要时，可以要求来自国外或者国外某些地区的人员在入境时，向卫生检疫机关出示有效的某种预防接种证书或者健康证明。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第六十七条　预防接种的有效期如下：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（一）黄热病疫苗自接种后第10日起，10年内有效。如果前次接种不满10年又经复种，自复种的当日起，10年内有效；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（二）其他预防接种的有效期，按照有关规定执行。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第八章　检疫传染病管理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第一节　鼠　　疫</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第六十八条　鼠疫的潜伏期为6日。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第六十九条　船舶、航空器在到达时，有下列情形之一的，为染有鼠疫：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（一）船舶、航空器上有鼠疫病例的；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（二）船舶、航空器上发现有感染鼠疫的啮齿动物的；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（三）船舶上曾经有人在上船6日以后患鼠疫的。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第七十条　船舶在到达时，有下列情形之一的，为染有鼠疫嫌疑：</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（一）船舶上没有鼠疫病例，但曾经有人在上船后6日以内患鼠疫的；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（二）船上啮齿动物有反常死亡，并且死因不明的。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第七十一条　对染有鼠疫的船舶、航空器应当实施下列卫生处理：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（一）对染疫人实施隔离；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（二）对染疫嫌疑人实施除虫，并且从到达时算起，实施不超过6日的就地诊验或者留验。在此期间，船上的船员除因工作需要并且经卫生检疫机关许可外，不准上岸；</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（三）对染疫人、染疫嫌疑人的行李、使用过的其他物品和卫生检疫机关认为有污染嫌疑的物品，实施除虫，必要时实施消毒；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（四）对染疫人占用过的部位和卫生检疫机关认为有污染嫌疑的部位，实施除虫，必要时实施消毒；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船舶、航空器上有感染鼠疫的啮齿动物，卫生检疫机关必须实施除鼠。如果船舶上发现只有未感染鼠疫的啮齿动物，卫生检疫机关也可以实施除鼠。实施除鼠可以在隔离的情况下进行。对船舶的除鼠应当在卸货以前进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（六）卸货应当在卫生检疫机关的监督下进行，并且防止卸货的工作人员遭受感染，必要时，对卸货的工作人员从卸货完毕时算起，实施不超过6日的就地诊验或者留验。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第七十二条　对染有鼠疫嫌疑的船舶，应当实施本细则第七十一条第（二）至第（六）项规定的卫生处理。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第七十三条　对没有染疫的船舶、航空器，如果来自鼠疫疫区，卫生检疫机关认为必要时，可以实施下列卫生处理：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（一）对离船、离航空器的染疫嫌疑人，从船舶、航空器离开疫区的时候算起，实施不超过6日的就地诊验或者留验；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（二）在特殊情况下，对船舶、航空器实施除鼠。</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第七十四条　对到达的时候载有鼠疫病例的列车和其他车辆，应当实施下列卫生处理：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（一）本细则第七十一条第（一）、第（三）、第（四）、第（六）项规定的卫生处理；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（二）对染疫嫌疑人实施除虫，并且从到达时算起，实施不超过6日的就地诊验或者留验；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（三）必要时，对列车和其他车辆实施除鼠。</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第二节　霍　　乱</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第七十五条　霍乱潜伏期为5日。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第七十六条　船舶在到达的时候载有霍乱病例，或者在到达前5日以内，船上曾经有霍乱病例发生，为染有霍乱。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船舶在航行中曾经有霍乱病例发生，但是在到达前5日以内，没有发生新病例，为染有霍乱嫌疑。</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第七十七条　航空器在到达的时候载有霍乱病例，为染有霍乱。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航空器在航行中曾经有霍乱病例发生，但在到达以前该病员已经离去，为染有霍乱嫌疑。</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第七十八条　对染有霍乱的船舶、航空器，应当实施下列卫生处理：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（一）对染疫人实施隔离；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（二）对离船、离航空器的员工、旅客，从卫生处理完毕时算起，实施不超过5日的就地诊验或者留验；从船舶到达时算起5日内，船上的船员除因工作需要，并且经卫生检疫机关许可外，不准上岸；</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（三）对染疫人、染疫嫌疑人的行李，使用过的其他物品和有污染嫌疑的物品、食品实施消毒；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（四）对染疫人占用的部位，污染嫌疑部位，实施消毒；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（五）对污染或者有污染嫌疑的饮用水，应当实施消毒后排放，并在储水容器消毒后再换清洁饮用水；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（六）人的排泄物、垃圾、废水、废物和装自霍乱疫区的压舱水，未经消毒，不准排放和移下；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（七）卸货必须在卫生检疫机关监督下进行，并且防止工作人员遭受感染，必要时，对卸货工作人员从卸货完毕时算起，实施不超过5日的就地诊验或者留验。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第七十九条　对染有霍乱嫌疑的船舶、航空器应当实施下列卫生处理：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（一）本细则第七十八条第（二）至第（七）项规定的卫生处理；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离船、离航空器的员工、旅客从到达时算起，实施不超过5日的就地诊验或者留验。在此期间，船上的船员除因工作需要，并经卫生检疫机关许可外，不准离开口岸区域；或者对离船、离航空器的员工、旅客，从离开疫区时算起，实施不超过5日的就地诊验或者留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第八十条　对没有染疫的船舶、航空器，如果来自霍乱疫区，卫生检疫机关认为必要时，可以实施下列卫生处理：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（一）本细则第七十八条第（五）、第（六）项规定的卫生处理；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（二）对离船、离航空器的员工、旅客，从离开疫区时算起，实施不超过5日的就地诊验或者留验。</w:t>
      </w:r>
      <w:r>
        <w:rPr>
          <w:rFonts w:hint="eastAsia" w:ascii="华文仿宋" w:hAnsi="华文仿宋" w:eastAsia="华文仿宋" w:cs="华文仿宋"/>
          <w:color w:val="auto"/>
          <w:sz w:val="32"/>
          <w:szCs w:val="32"/>
          <w:u w:val="none"/>
        </w:rPr>
        <w:br w:type="textWrapping"/>
      </w:r>
      <w:bookmarkStart w:id="97" w:name="81"/>
      <w:r>
        <w:rPr>
          <w:rFonts w:hint="eastAsia" w:ascii="华文仿宋" w:hAnsi="华文仿宋" w:eastAsia="华文仿宋" w:cs="华文仿宋"/>
          <w:color w:val="auto"/>
          <w:sz w:val="32"/>
          <w:szCs w:val="32"/>
          <w:u w:val="none"/>
        </w:rPr>
        <w:t>　　第八十一条</w:t>
      </w:r>
      <w:bookmarkEnd w:id="97"/>
      <w:r>
        <w:rPr>
          <w:rFonts w:hint="eastAsia" w:ascii="华文仿宋" w:hAnsi="华文仿宋" w:eastAsia="华文仿宋" w:cs="华文仿宋"/>
          <w:color w:val="auto"/>
          <w:sz w:val="32"/>
          <w:szCs w:val="32"/>
          <w:u w:val="none"/>
        </w:rPr>
        <w:t>　对到达时载有霍乱病例的列车和其他车辆应当实施下列卫生处理：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（一）按本细则第七十八条第（一）、第（三）、第（四）、第（五）、第（七）项规定的卫生处理；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（二）对染疫嫌疑人从到达时算起，实施不超过5日的就地诊验或者留验。</w:t>
      </w:r>
      <w:r>
        <w:rPr>
          <w:rFonts w:hint="eastAsia" w:ascii="华文仿宋" w:hAnsi="华文仿宋" w:eastAsia="华文仿宋" w:cs="华文仿宋"/>
          <w:color w:val="auto"/>
          <w:sz w:val="32"/>
          <w:szCs w:val="32"/>
          <w:u w:val="none"/>
        </w:rPr>
        <w:br w:type="textWrapping"/>
      </w:r>
      <w:bookmarkStart w:id="98" w:name="82"/>
      <w:r>
        <w:rPr>
          <w:rFonts w:hint="eastAsia" w:ascii="华文仿宋" w:hAnsi="华文仿宋" w:eastAsia="华文仿宋" w:cs="华文仿宋"/>
          <w:color w:val="auto"/>
          <w:sz w:val="32"/>
          <w:szCs w:val="32"/>
          <w:u w:val="none"/>
        </w:rPr>
        <w:t>　　第八十二条</w:t>
      </w:r>
      <w:bookmarkEnd w:id="98"/>
      <w:r>
        <w:rPr>
          <w:rFonts w:hint="eastAsia" w:ascii="华文仿宋" w:hAnsi="华文仿宋" w:eastAsia="华文仿宋" w:cs="华文仿宋"/>
          <w:color w:val="auto"/>
          <w:sz w:val="32"/>
          <w:szCs w:val="32"/>
          <w:u w:val="none"/>
        </w:rPr>
        <w:t>　对来自霍乱疫区的或者染有霍乱嫌疑的交通工具，卫生检疫机关认为必要时，可以实施除虫、消毒；如果交通工具载有水产品、水果、蔬菜、饮料及其他食品，除装在密封容器内没有被污染外，未经卫生检疫机关许可，不准卸下，必要时可以实施卫生处理。</w:t>
      </w:r>
      <w:r>
        <w:rPr>
          <w:rFonts w:hint="eastAsia" w:ascii="华文仿宋" w:hAnsi="华文仿宋" w:eastAsia="华文仿宋" w:cs="华文仿宋"/>
          <w:color w:val="auto"/>
          <w:sz w:val="32"/>
          <w:szCs w:val="32"/>
          <w:u w:val="none"/>
        </w:rPr>
        <w:br w:type="textWrapping"/>
      </w:r>
      <w:bookmarkStart w:id="99" w:name="83"/>
      <w:r>
        <w:rPr>
          <w:rFonts w:hint="eastAsia" w:ascii="华文仿宋" w:hAnsi="华文仿宋" w:eastAsia="华文仿宋" w:cs="华文仿宋"/>
          <w:color w:val="auto"/>
          <w:sz w:val="32"/>
          <w:szCs w:val="32"/>
          <w:u w:val="none"/>
        </w:rPr>
        <w:t>　　第八十三条</w:t>
      </w:r>
      <w:bookmarkEnd w:id="99"/>
      <w:r>
        <w:rPr>
          <w:rFonts w:hint="eastAsia" w:ascii="华文仿宋" w:hAnsi="华文仿宋" w:eastAsia="华文仿宋" w:cs="华文仿宋"/>
          <w:color w:val="auto"/>
          <w:sz w:val="32"/>
          <w:szCs w:val="32"/>
          <w:u w:val="none"/>
        </w:rPr>
        <w:t>　对来自霍乱疫区的水产品、水果、蔬菜、饮料以及装有这些制品的邮包，卫生检疫机关在查验时，为了判明是否被污染，可以抽样检验，必要时可以实施卫生处理。</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第三节　黄 热 病</w:t>
      </w:r>
      <w:bookmarkStart w:id="100" w:name="8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第八十四条</w:t>
      </w:r>
      <w:bookmarkEnd w:id="100"/>
      <w:r>
        <w:rPr>
          <w:rFonts w:hint="eastAsia" w:ascii="华文仿宋" w:hAnsi="华文仿宋" w:eastAsia="华文仿宋" w:cs="华文仿宋"/>
          <w:color w:val="auto"/>
          <w:sz w:val="32"/>
          <w:szCs w:val="32"/>
          <w:u w:val="none"/>
        </w:rPr>
        <w:t>　黄热病的潜伏期为6日。</w:t>
      </w:r>
      <w:r>
        <w:rPr>
          <w:rFonts w:hint="eastAsia" w:ascii="华文仿宋" w:hAnsi="华文仿宋" w:eastAsia="华文仿宋" w:cs="华文仿宋"/>
          <w:color w:val="auto"/>
          <w:sz w:val="32"/>
          <w:szCs w:val="32"/>
          <w:u w:val="none"/>
        </w:rPr>
        <w:br w:type="textWrapping"/>
      </w:r>
      <w:bookmarkStart w:id="101" w:name="85"/>
      <w:r>
        <w:rPr>
          <w:rFonts w:hint="eastAsia" w:ascii="华文仿宋" w:hAnsi="华文仿宋" w:eastAsia="华文仿宋" w:cs="华文仿宋"/>
          <w:color w:val="auto"/>
          <w:sz w:val="32"/>
          <w:szCs w:val="32"/>
          <w:u w:val="none"/>
        </w:rPr>
        <w:t>　　第八十五条</w:t>
      </w:r>
      <w:bookmarkEnd w:id="101"/>
      <w:r>
        <w:rPr>
          <w:rFonts w:hint="eastAsia" w:ascii="华文仿宋" w:hAnsi="华文仿宋" w:eastAsia="华文仿宋" w:cs="华文仿宋"/>
          <w:color w:val="auto"/>
          <w:sz w:val="32"/>
          <w:szCs w:val="32"/>
          <w:u w:val="none"/>
        </w:rPr>
        <w:t>　来自黄热病疫区的人员，在入境时，必须向卫生检疫机关出示有效的黄热病预防接种证书。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对无有效的黄热病预防接种证书的人员，卫生检疫机关可以从该人员离开感染环境的时候算起，实施6日的留验，或者实施预防接种并留验到黄热病预防接种证书生效时为止。</w:t>
      </w:r>
      <w:r>
        <w:rPr>
          <w:rFonts w:hint="eastAsia" w:ascii="华文仿宋" w:hAnsi="华文仿宋" w:eastAsia="华文仿宋" w:cs="华文仿宋"/>
          <w:color w:val="auto"/>
          <w:sz w:val="32"/>
          <w:szCs w:val="32"/>
          <w:u w:val="none"/>
        </w:rPr>
        <w:br w:type="textWrapping"/>
      </w:r>
      <w:bookmarkStart w:id="102" w:name="86"/>
      <w:r>
        <w:rPr>
          <w:rFonts w:hint="eastAsia" w:ascii="华文仿宋" w:hAnsi="华文仿宋" w:eastAsia="华文仿宋" w:cs="华文仿宋"/>
          <w:color w:val="auto"/>
          <w:sz w:val="32"/>
          <w:szCs w:val="32"/>
          <w:u w:val="none"/>
        </w:rPr>
        <w:t>　　第八十六条</w:t>
      </w:r>
      <w:bookmarkEnd w:id="102"/>
      <w:r>
        <w:rPr>
          <w:rFonts w:hint="eastAsia" w:ascii="华文仿宋" w:hAnsi="华文仿宋" w:eastAsia="华文仿宋" w:cs="华文仿宋"/>
          <w:color w:val="auto"/>
          <w:sz w:val="32"/>
          <w:szCs w:val="32"/>
          <w:u w:val="none"/>
        </w:rPr>
        <w:t>　航空器到达时载有黄热病病例，为染有黄热病。</w:t>
      </w:r>
      <w:r>
        <w:rPr>
          <w:rFonts w:hint="eastAsia" w:ascii="华文仿宋" w:hAnsi="华文仿宋" w:eastAsia="华文仿宋" w:cs="华文仿宋"/>
          <w:color w:val="auto"/>
          <w:sz w:val="32"/>
          <w:szCs w:val="32"/>
          <w:u w:val="none"/>
        </w:rPr>
        <w:br w:type="textWrapping"/>
      </w:r>
      <w:bookmarkStart w:id="103" w:name="87"/>
      <w:r>
        <w:rPr>
          <w:rFonts w:hint="eastAsia" w:ascii="华文仿宋" w:hAnsi="华文仿宋" w:eastAsia="华文仿宋" w:cs="华文仿宋"/>
          <w:color w:val="auto"/>
          <w:sz w:val="32"/>
          <w:szCs w:val="32"/>
          <w:u w:val="none"/>
        </w:rPr>
        <w:t>　　第八十七条</w:t>
      </w:r>
      <w:bookmarkEnd w:id="103"/>
      <w:r>
        <w:rPr>
          <w:rFonts w:hint="eastAsia" w:ascii="华文仿宋" w:hAnsi="华文仿宋" w:eastAsia="华文仿宋" w:cs="华文仿宋"/>
          <w:color w:val="auto"/>
          <w:sz w:val="32"/>
          <w:szCs w:val="32"/>
          <w:u w:val="none"/>
        </w:rPr>
        <w:t>　来自黄热病疫区的航空器，应当出示在疫区起飞前的灭蚊证书；如果在到达时不出示灭蚊证书，或者卫生检疫机关认为出示的灭蚊证书不符合要求，并且在航空器上发现活蚊，为染有黄热病嫌疑。</w:t>
      </w:r>
      <w:r>
        <w:rPr>
          <w:rFonts w:hint="eastAsia" w:ascii="华文仿宋" w:hAnsi="华文仿宋" w:eastAsia="华文仿宋" w:cs="华文仿宋"/>
          <w:color w:val="auto"/>
          <w:sz w:val="32"/>
          <w:szCs w:val="32"/>
          <w:u w:val="none"/>
        </w:rPr>
        <w:br w:type="textWrapping"/>
      </w:r>
      <w:bookmarkStart w:id="104" w:name="88"/>
      <w:r>
        <w:rPr>
          <w:rFonts w:hint="eastAsia" w:ascii="华文仿宋" w:hAnsi="华文仿宋" w:eastAsia="华文仿宋" w:cs="华文仿宋"/>
          <w:color w:val="auto"/>
          <w:sz w:val="32"/>
          <w:szCs w:val="32"/>
          <w:u w:val="none"/>
        </w:rPr>
        <w:t>　　第八十八条</w:t>
      </w:r>
      <w:bookmarkEnd w:id="104"/>
      <w:r>
        <w:rPr>
          <w:rFonts w:hint="eastAsia" w:ascii="华文仿宋" w:hAnsi="华文仿宋" w:eastAsia="华文仿宋" w:cs="华文仿宋"/>
          <w:color w:val="auto"/>
          <w:sz w:val="32"/>
          <w:szCs w:val="32"/>
          <w:u w:val="none"/>
        </w:rPr>
        <w:t>　船舶在到达时载有黄热病病例，或者在航行中曾经有黄热病病例发生，为染有黄热病。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船舶在到达时，如果离开黄热病疫区没有满6日，或者没有满30日并且在船上发现埃及伊蚊或者其他黄热病媒介，为染有黄热病嫌疑。</w:t>
      </w:r>
      <w:r>
        <w:rPr>
          <w:rFonts w:hint="eastAsia" w:ascii="华文仿宋" w:hAnsi="华文仿宋" w:eastAsia="华文仿宋" w:cs="华文仿宋"/>
          <w:color w:val="auto"/>
          <w:sz w:val="32"/>
          <w:szCs w:val="32"/>
          <w:u w:val="none"/>
        </w:rPr>
        <w:br w:type="textWrapping"/>
      </w:r>
      <w:bookmarkStart w:id="105" w:name="89"/>
      <w:r>
        <w:rPr>
          <w:rFonts w:hint="eastAsia" w:ascii="华文仿宋" w:hAnsi="华文仿宋" w:eastAsia="华文仿宋" w:cs="华文仿宋"/>
          <w:color w:val="auto"/>
          <w:sz w:val="32"/>
          <w:szCs w:val="32"/>
          <w:u w:val="none"/>
        </w:rPr>
        <w:t>　　第八十九条</w:t>
      </w:r>
      <w:bookmarkEnd w:id="105"/>
      <w:r>
        <w:rPr>
          <w:rFonts w:hint="eastAsia" w:ascii="华文仿宋" w:hAnsi="华文仿宋" w:eastAsia="华文仿宋" w:cs="华文仿宋"/>
          <w:color w:val="auto"/>
          <w:sz w:val="32"/>
          <w:szCs w:val="32"/>
          <w:u w:val="none"/>
        </w:rPr>
        <w:t>　对染有黄热病的船舶、航空器，应当实施下列卫生处理：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（一）对染疫人实施隔离；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（二）对离船、离航空器又无有效的黄热病预防接种证书的员工、旅客，实施本细则第八十五条规定的卫生处理；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（三）彻底杀灭船舶、航空器上的埃及伊蚊及其虫卵、幼虫和其他黄热病媒介，并且在没有完成灭蚊以前限制该船与陆地和其他船舶的距离不少于400米；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卸货应当在灭蚊以后进行，如果在灭蚊以前卸货，应当在卫生检疫机关监督下进行，并且采取预防措施，使卸货的工作人员免受感染，必要时，对卸货的工作人员，从卸货完毕时算起，实施6日的就地诊验或者留验。</w:t>
      </w:r>
      <w:r>
        <w:rPr>
          <w:rFonts w:hint="eastAsia" w:ascii="华文仿宋" w:hAnsi="华文仿宋" w:eastAsia="华文仿宋" w:cs="华文仿宋"/>
          <w:color w:val="auto"/>
          <w:sz w:val="32"/>
          <w:szCs w:val="32"/>
          <w:u w:val="none"/>
        </w:rPr>
        <w:br w:type="textWrapping"/>
      </w:r>
      <w:bookmarkStart w:id="106" w:name="90"/>
      <w:r>
        <w:rPr>
          <w:rFonts w:hint="eastAsia" w:ascii="华文仿宋" w:hAnsi="华文仿宋" w:eastAsia="华文仿宋" w:cs="华文仿宋"/>
          <w:color w:val="auto"/>
          <w:sz w:val="32"/>
          <w:szCs w:val="32"/>
          <w:u w:val="none"/>
        </w:rPr>
        <w:t>　　第九十条</w:t>
      </w:r>
      <w:bookmarkEnd w:id="106"/>
      <w:r>
        <w:rPr>
          <w:rFonts w:hint="eastAsia" w:ascii="华文仿宋" w:hAnsi="华文仿宋" w:eastAsia="华文仿宋" w:cs="华文仿宋"/>
          <w:color w:val="auto"/>
          <w:sz w:val="32"/>
          <w:szCs w:val="32"/>
          <w:u w:val="none"/>
        </w:rPr>
        <w:t>　对染有黄热病嫌疑的船舶、航空器，应当实施本细则第八十九条第（二）至第（四）项规定的卫生处理。</w:t>
      </w:r>
      <w:r>
        <w:rPr>
          <w:rFonts w:hint="eastAsia" w:ascii="华文仿宋" w:hAnsi="华文仿宋" w:eastAsia="华文仿宋" w:cs="华文仿宋"/>
          <w:color w:val="auto"/>
          <w:sz w:val="32"/>
          <w:szCs w:val="32"/>
          <w:u w:val="none"/>
        </w:rPr>
        <w:br w:type="textWrapping"/>
      </w:r>
      <w:bookmarkStart w:id="107" w:name="91"/>
      <w:r>
        <w:rPr>
          <w:rFonts w:hint="eastAsia" w:ascii="华文仿宋" w:hAnsi="华文仿宋" w:eastAsia="华文仿宋" w:cs="华文仿宋"/>
          <w:color w:val="auto"/>
          <w:sz w:val="32"/>
          <w:szCs w:val="32"/>
          <w:u w:val="none"/>
        </w:rPr>
        <w:t>　　第九十一条</w:t>
      </w:r>
      <w:bookmarkEnd w:id="107"/>
      <w:r>
        <w:rPr>
          <w:rFonts w:hint="eastAsia" w:ascii="华文仿宋" w:hAnsi="华文仿宋" w:eastAsia="华文仿宋" w:cs="华文仿宋"/>
          <w:color w:val="auto"/>
          <w:sz w:val="32"/>
          <w:szCs w:val="32"/>
          <w:u w:val="none"/>
        </w:rPr>
        <w:t>　对没有染疫的船舶、航空器，如果来自黄热病疫区，卫生检疫机关认为必要时，可以实施本细则第八十九条第（三）项规定的卫生处理。</w:t>
      </w:r>
      <w:r>
        <w:rPr>
          <w:rFonts w:hint="eastAsia" w:ascii="华文仿宋" w:hAnsi="华文仿宋" w:eastAsia="华文仿宋" w:cs="华文仿宋"/>
          <w:color w:val="auto"/>
          <w:sz w:val="32"/>
          <w:szCs w:val="32"/>
          <w:u w:val="none"/>
        </w:rPr>
        <w:br w:type="textWrapping"/>
      </w:r>
      <w:bookmarkStart w:id="108" w:name="92"/>
      <w:r>
        <w:rPr>
          <w:rFonts w:hint="eastAsia" w:ascii="华文仿宋" w:hAnsi="华文仿宋" w:eastAsia="华文仿宋" w:cs="华文仿宋"/>
          <w:color w:val="auto"/>
          <w:sz w:val="32"/>
          <w:szCs w:val="32"/>
          <w:u w:val="none"/>
        </w:rPr>
        <w:t>　　第九十二条</w:t>
      </w:r>
      <w:bookmarkEnd w:id="108"/>
      <w:r>
        <w:rPr>
          <w:rFonts w:hint="eastAsia" w:ascii="华文仿宋" w:hAnsi="华文仿宋" w:eastAsia="华文仿宋" w:cs="华文仿宋"/>
          <w:color w:val="auto"/>
          <w:sz w:val="32"/>
          <w:szCs w:val="32"/>
          <w:u w:val="none"/>
        </w:rPr>
        <w:t>　对到达的时候载有黄热病病例的列车和其他车辆，或者来自黄热病疫区的列车和其他车辆，应当实施本细则第八十九条第（一）、第（四）项规定的卫生处理；对列车、车辆彻底杀灭成蚊及其虫卵、幼虫；对无有效黄热病预防接种证书的员工、旅客，应当实施本细则第八十五条规定的卫生处理。</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第四节　就地诊验、留验和隔离</w:t>
      </w:r>
      <w:bookmarkStart w:id="109" w:name="93"/>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第九十三条</w:t>
      </w:r>
      <w:bookmarkEnd w:id="109"/>
      <w:r>
        <w:rPr>
          <w:rFonts w:hint="eastAsia" w:ascii="华文仿宋" w:hAnsi="华文仿宋" w:eastAsia="华文仿宋" w:cs="华文仿宋"/>
          <w:color w:val="auto"/>
          <w:sz w:val="32"/>
          <w:szCs w:val="32"/>
          <w:u w:val="none"/>
        </w:rPr>
        <w:t>　卫生检疫机关对受就地诊验的人员，应当发给就地诊验记录簿，必要的时候，可以在该人员出具履行就地诊验的保证书以后，再发给其就地诊验记录簿。</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受就地诊验的人员应当携带就地诊验记录簿，按照卫生检疫机关指定的期间、地点，接受医学检查；如果就地诊验的结果没有染疫，就地诊验期满的时候，受就地诊验的人员应当将就地诊验记录簿退还卫生检疫机关。</w:t>
      </w:r>
      <w:r>
        <w:rPr>
          <w:rFonts w:hint="eastAsia" w:ascii="华文仿宋" w:hAnsi="华文仿宋" w:eastAsia="华文仿宋" w:cs="华文仿宋"/>
          <w:color w:val="auto"/>
          <w:sz w:val="32"/>
          <w:szCs w:val="32"/>
          <w:u w:val="none"/>
        </w:rPr>
        <w:br w:type="textWrapping"/>
      </w:r>
      <w:bookmarkStart w:id="110" w:name="94"/>
      <w:r>
        <w:rPr>
          <w:rFonts w:hint="eastAsia" w:ascii="华文仿宋" w:hAnsi="华文仿宋" w:eastAsia="华文仿宋" w:cs="华文仿宋"/>
          <w:color w:val="auto"/>
          <w:sz w:val="32"/>
          <w:szCs w:val="32"/>
          <w:u w:val="none"/>
        </w:rPr>
        <w:t>　　第九十四条</w:t>
      </w:r>
      <w:bookmarkEnd w:id="110"/>
      <w:r>
        <w:rPr>
          <w:rFonts w:hint="eastAsia" w:ascii="华文仿宋" w:hAnsi="华文仿宋" w:eastAsia="华文仿宋" w:cs="华文仿宋"/>
          <w:color w:val="auto"/>
          <w:sz w:val="32"/>
          <w:szCs w:val="32"/>
          <w:u w:val="none"/>
        </w:rPr>
        <w:t>　卫生检疫机关应当将受就地诊验人员的情况，用最快的方法通知受就地诊验人员的旅行停留地的卫生检疫机关或者其他医疗卫生单位。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卫生检疫机关、医疗卫生单位遇有受就地诊验的人员请求医学检查时，应当视同急诊给予医学检查，并将检查结果在就地诊验记录簿上签注；如果发现其患检疫传染病或者监测传染病、疑似检疫传染病或者疑似监测传染病时，应当立即采取必要的卫生措施，将其就地诊验记录簿收回存查，并且报告当地卫生防疫机构和签发就地诊验记录簿的卫生检疫机关。</w:t>
      </w:r>
      <w:r>
        <w:rPr>
          <w:rFonts w:hint="eastAsia" w:ascii="华文仿宋" w:hAnsi="华文仿宋" w:eastAsia="华文仿宋" w:cs="华文仿宋"/>
          <w:color w:val="auto"/>
          <w:sz w:val="32"/>
          <w:szCs w:val="32"/>
          <w:u w:val="none"/>
        </w:rPr>
        <w:br w:type="textWrapping"/>
      </w:r>
      <w:bookmarkStart w:id="111" w:name="95"/>
      <w:r>
        <w:rPr>
          <w:rFonts w:hint="eastAsia" w:ascii="华文仿宋" w:hAnsi="华文仿宋" w:eastAsia="华文仿宋" w:cs="华文仿宋"/>
          <w:color w:val="auto"/>
          <w:sz w:val="32"/>
          <w:szCs w:val="32"/>
          <w:u w:val="none"/>
        </w:rPr>
        <w:t>　　第九十五条</w:t>
      </w:r>
      <w:bookmarkEnd w:id="111"/>
      <w:r>
        <w:rPr>
          <w:rFonts w:hint="eastAsia" w:ascii="华文仿宋" w:hAnsi="华文仿宋" w:eastAsia="华文仿宋" w:cs="华文仿宋"/>
          <w:color w:val="auto"/>
          <w:sz w:val="32"/>
          <w:szCs w:val="32"/>
          <w:u w:val="none"/>
        </w:rPr>
        <w:t>　受留验的人员必须在卫生检疫机关指定的场所接受留验；但是有下列情形之一的，经卫生检疫机关同意，可以在船上留验：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（一）船长请求船员在船上留验的；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（二）旅客请求在船上留验，经船长同意，并且船上有船医和医疗、消毒设备的。</w:t>
      </w:r>
      <w:r>
        <w:rPr>
          <w:rFonts w:hint="eastAsia" w:ascii="华文仿宋" w:hAnsi="华文仿宋" w:eastAsia="华文仿宋" w:cs="华文仿宋"/>
          <w:color w:val="auto"/>
          <w:sz w:val="32"/>
          <w:szCs w:val="32"/>
          <w:u w:val="none"/>
        </w:rPr>
        <w:br w:type="textWrapping"/>
      </w:r>
      <w:bookmarkStart w:id="112" w:name="96"/>
      <w:r>
        <w:rPr>
          <w:rFonts w:hint="eastAsia" w:ascii="华文仿宋" w:hAnsi="华文仿宋" w:eastAsia="华文仿宋" w:cs="华文仿宋"/>
          <w:color w:val="auto"/>
          <w:sz w:val="32"/>
          <w:szCs w:val="32"/>
          <w:u w:val="none"/>
        </w:rPr>
        <w:t>　　第九十六条</w:t>
      </w:r>
      <w:bookmarkEnd w:id="112"/>
      <w:r>
        <w:rPr>
          <w:rFonts w:hint="eastAsia" w:ascii="华文仿宋" w:hAnsi="华文仿宋" w:eastAsia="华文仿宋" w:cs="华文仿宋"/>
          <w:color w:val="auto"/>
          <w:sz w:val="32"/>
          <w:szCs w:val="32"/>
          <w:u w:val="none"/>
        </w:rPr>
        <w:t>　受留验的人员在留验期间如果出现检疫传染病的症状，卫生检疫机关应当立即对该人员实施隔离，对与其接触的其他受留验的人员，应当实施必要的卫生处理，并且从卫生处理完毕时算起，重新计算留验时间。</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第九章　传染病监测</w:t>
      </w:r>
      <w:bookmarkStart w:id="113" w:name="97"/>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第九十七条</w:t>
      </w:r>
      <w:bookmarkEnd w:id="113"/>
      <w:r>
        <w:rPr>
          <w:rFonts w:hint="eastAsia" w:ascii="华文仿宋" w:hAnsi="华文仿宋" w:eastAsia="华文仿宋" w:cs="华文仿宋"/>
          <w:color w:val="auto"/>
          <w:sz w:val="32"/>
          <w:szCs w:val="32"/>
          <w:u w:val="none"/>
        </w:rPr>
        <w:t>　入境、出境的交通工具、人员、食品、饮用水和其他物品以及病媒昆虫、动物，均为传染病监测的对象。</w:t>
      </w:r>
      <w:r>
        <w:rPr>
          <w:rFonts w:hint="eastAsia" w:ascii="华文仿宋" w:hAnsi="华文仿宋" w:eastAsia="华文仿宋" w:cs="华文仿宋"/>
          <w:color w:val="auto"/>
          <w:sz w:val="32"/>
          <w:szCs w:val="32"/>
          <w:u w:val="none"/>
        </w:rPr>
        <w:br w:type="textWrapping"/>
      </w:r>
      <w:bookmarkStart w:id="114" w:name="98"/>
      <w:r>
        <w:rPr>
          <w:rFonts w:hint="eastAsia" w:ascii="华文仿宋" w:hAnsi="华文仿宋" w:eastAsia="华文仿宋" w:cs="华文仿宋"/>
          <w:color w:val="auto"/>
          <w:sz w:val="32"/>
          <w:szCs w:val="32"/>
          <w:u w:val="none"/>
        </w:rPr>
        <w:t>　　第九十八条</w:t>
      </w:r>
      <w:bookmarkEnd w:id="114"/>
      <w:r>
        <w:rPr>
          <w:rFonts w:hint="eastAsia" w:ascii="华文仿宋" w:hAnsi="华文仿宋" w:eastAsia="华文仿宋" w:cs="华文仿宋"/>
          <w:color w:val="auto"/>
          <w:sz w:val="32"/>
          <w:szCs w:val="32"/>
          <w:u w:val="none"/>
        </w:rPr>
        <w:t>　传染病监测内容是：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（一）首发病例的个案调查；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（二）暴发流行的流行病学调查；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（三）传染源调查；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（四）国境口岸内监测传染病的回顾性调查；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（五）病原体的分离、鉴定，人群、有关动物血清学调查以及流行病学调查；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（六）有关动物、病媒昆虫、食品、饮用水和环境因素的调查；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（七）消毒、除鼠、除虫的效果观察与评价；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（八）国境口岸以及国内外监测传染病疫情的收集、整理、分析和传递；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（九）对监测对象开展健康检查和对监测传染病病人、疑似病人、密切接触人员的管理。</w:t>
      </w:r>
      <w:r>
        <w:rPr>
          <w:rFonts w:hint="eastAsia" w:ascii="华文仿宋" w:hAnsi="华文仿宋" w:eastAsia="华文仿宋" w:cs="华文仿宋"/>
          <w:color w:val="auto"/>
          <w:sz w:val="32"/>
          <w:szCs w:val="32"/>
          <w:u w:val="none"/>
        </w:rPr>
        <w:br w:type="textWrapping"/>
      </w:r>
      <w:bookmarkStart w:id="115" w:name="99"/>
      <w:r>
        <w:rPr>
          <w:rFonts w:hint="eastAsia" w:ascii="华文仿宋" w:hAnsi="华文仿宋" w:eastAsia="华文仿宋" w:cs="华文仿宋"/>
          <w:color w:val="auto"/>
          <w:sz w:val="32"/>
          <w:szCs w:val="32"/>
          <w:u w:val="none"/>
        </w:rPr>
        <w:t>　　第九十九条</w:t>
      </w:r>
      <w:bookmarkEnd w:id="115"/>
      <w:r>
        <w:rPr>
          <w:rFonts w:hint="eastAsia" w:ascii="华文仿宋" w:hAnsi="华文仿宋" w:eastAsia="华文仿宋" w:cs="华文仿宋"/>
          <w:color w:val="auto"/>
          <w:sz w:val="32"/>
          <w:szCs w:val="32"/>
          <w:u w:val="none"/>
        </w:rPr>
        <w:t>　卫生检疫机关应当阻止患有严重精神病、传染性肺结核病或者有可能对公共卫生造成重大危害的其他传染病的外国人入境。</w:t>
      </w:r>
      <w:r>
        <w:rPr>
          <w:rFonts w:hint="eastAsia" w:ascii="华文仿宋" w:hAnsi="华文仿宋" w:eastAsia="华文仿宋" w:cs="华文仿宋"/>
          <w:color w:val="auto"/>
          <w:sz w:val="32"/>
          <w:szCs w:val="32"/>
          <w:u w:val="none"/>
        </w:rPr>
        <w:br w:type="textWrapping"/>
      </w:r>
      <w:bookmarkStart w:id="116" w:name="100"/>
      <w:r>
        <w:rPr>
          <w:rFonts w:hint="eastAsia" w:ascii="华文仿宋" w:hAnsi="华文仿宋" w:eastAsia="华文仿宋" w:cs="华文仿宋"/>
          <w:color w:val="auto"/>
          <w:sz w:val="32"/>
          <w:szCs w:val="32"/>
          <w:u w:val="none"/>
        </w:rPr>
        <w:t>　　第一百条</w:t>
      </w:r>
      <w:bookmarkEnd w:id="116"/>
      <w:r>
        <w:rPr>
          <w:rFonts w:hint="eastAsia" w:ascii="华文仿宋" w:hAnsi="华文仿宋" w:eastAsia="华文仿宋" w:cs="华文仿宋"/>
          <w:color w:val="auto"/>
          <w:sz w:val="32"/>
          <w:szCs w:val="32"/>
          <w:u w:val="none"/>
        </w:rPr>
        <w:t>　受入境、出境检疫的人员，必须根据检疫医师的要求，如实填报健康申明卡，出示某种有效的传染病预防接种证书、健康证明或者其他有关证件。</w:t>
      </w:r>
      <w:r>
        <w:rPr>
          <w:rFonts w:hint="eastAsia" w:ascii="华文仿宋" w:hAnsi="华文仿宋" w:eastAsia="华文仿宋" w:cs="华文仿宋"/>
          <w:color w:val="auto"/>
          <w:sz w:val="32"/>
          <w:szCs w:val="32"/>
          <w:u w:val="none"/>
        </w:rPr>
        <w:br w:type="textWrapping"/>
      </w:r>
      <w:bookmarkStart w:id="117" w:name="101"/>
      <w:r>
        <w:rPr>
          <w:rFonts w:hint="eastAsia" w:ascii="华文仿宋" w:hAnsi="华文仿宋" w:eastAsia="华文仿宋" w:cs="华文仿宋"/>
          <w:color w:val="auto"/>
          <w:sz w:val="32"/>
          <w:szCs w:val="32"/>
          <w:u w:val="none"/>
        </w:rPr>
        <w:t>　　第一百零一条</w:t>
      </w:r>
      <w:bookmarkEnd w:id="117"/>
      <w:r>
        <w:rPr>
          <w:rFonts w:hint="eastAsia" w:ascii="华文仿宋" w:hAnsi="华文仿宋" w:eastAsia="华文仿宋" w:cs="华文仿宋"/>
          <w:color w:val="auto"/>
          <w:sz w:val="32"/>
          <w:szCs w:val="32"/>
          <w:u w:val="none"/>
        </w:rPr>
        <w:t>　卫生检疫机关对国境口岸的涉外宾馆、饭店内居住的入境、出境人员及工作人员实施传染病监测，并区别情况采取必要的预防、控制措施。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对来自检疫传染病和监测传染病疫区的人员，检疫医师可以根据流行病学和医学检查结果，发给就诊方便卡。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卫生检疫机关、医疗卫生单位遇到持有就诊方便卡的人员请求医学检查时，应当视同急诊给予医学检查；如果发现其患检疫传染病或者监测传染病，疑似检疫传染病或者疑似监测传染病，应当立即实施必要的卫生措施，并且将情况报告当地卫生防疫机构和签发就诊方便卡的卫生检疫机关。</w:t>
      </w:r>
      <w:r>
        <w:rPr>
          <w:rFonts w:hint="eastAsia" w:ascii="华文仿宋" w:hAnsi="华文仿宋" w:eastAsia="华文仿宋" w:cs="华文仿宋"/>
          <w:color w:val="auto"/>
          <w:sz w:val="32"/>
          <w:szCs w:val="32"/>
          <w:u w:val="none"/>
        </w:rPr>
        <w:br w:type="textWrapping"/>
      </w:r>
      <w:bookmarkStart w:id="118" w:name="102"/>
      <w:r>
        <w:rPr>
          <w:rFonts w:hint="eastAsia" w:ascii="华文仿宋" w:hAnsi="华文仿宋" w:eastAsia="华文仿宋" w:cs="华文仿宋"/>
          <w:color w:val="auto"/>
          <w:sz w:val="32"/>
          <w:szCs w:val="32"/>
          <w:u w:val="none"/>
        </w:rPr>
        <w:t>　　第一百零二条</w:t>
      </w:r>
      <w:bookmarkEnd w:id="118"/>
      <w:r>
        <w:rPr>
          <w:rFonts w:hint="eastAsia" w:ascii="华文仿宋" w:hAnsi="华文仿宋" w:eastAsia="华文仿宋" w:cs="华文仿宋"/>
          <w:color w:val="auto"/>
          <w:sz w:val="32"/>
          <w:szCs w:val="32"/>
          <w:u w:val="none"/>
        </w:rPr>
        <w:t>　凡申请出境居住1年以上的中国籍人员，必须持有卫生检疫机关签发的健康证明。中国公民出境、入境管理机关凭卫生检疫机关签发的健康证明办理出境手续。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凡在境外居住1年以上的中国籍人员，入境时必须向卫生检疫机关申报健康情况，并在入境后1个月内到就近的卫生检疫机关或者县级以上的医院进行健康检查。公安机关凭健康证明办理有关手续。健康证明的副本应当寄送到原入境口岸的卫生检疫机关备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国际通行交通工具上的中国籍员工，应当持有卫生检疫机关或者县级以上医院出具的健康证明。健康证明的项目、格式由海关总署统一规定，有效期为12个月。</w:t>
      </w:r>
      <w:r>
        <w:rPr>
          <w:rFonts w:hint="eastAsia" w:ascii="华文仿宋" w:hAnsi="华文仿宋" w:eastAsia="华文仿宋" w:cs="华文仿宋"/>
          <w:color w:val="auto"/>
          <w:sz w:val="32"/>
          <w:szCs w:val="32"/>
          <w:u w:val="none"/>
        </w:rPr>
        <w:br w:type="textWrapping"/>
      </w:r>
      <w:bookmarkStart w:id="119" w:name="103"/>
      <w:r>
        <w:rPr>
          <w:rFonts w:hint="eastAsia" w:ascii="华文仿宋" w:hAnsi="华文仿宋" w:eastAsia="华文仿宋" w:cs="华文仿宋"/>
          <w:color w:val="auto"/>
          <w:sz w:val="32"/>
          <w:szCs w:val="32"/>
          <w:u w:val="none"/>
        </w:rPr>
        <w:t>　　第一百零三条</w:t>
      </w:r>
      <w:bookmarkEnd w:id="119"/>
      <w:r>
        <w:rPr>
          <w:rFonts w:hint="eastAsia" w:ascii="华文仿宋" w:hAnsi="华文仿宋" w:eastAsia="华文仿宋" w:cs="华文仿宋"/>
          <w:color w:val="auto"/>
          <w:sz w:val="32"/>
          <w:szCs w:val="32"/>
          <w:u w:val="none"/>
        </w:rPr>
        <w:t>　卫生检疫机关在国境口岸内设立传染病监测点时，有关单位应当给予协助并提供方便。</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第十章　卫生监督</w:t>
      </w:r>
      <w:bookmarkStart w:id="120" w:name="10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第一百零四条</w:t>
      </w:r>
      <w:bookmarkEnd w:id="120"/>
      <w:r>
        <w:rPr>
          <w:rFonts w:hint="eastAsia" w:ascii="华文仿宋" w:hAnsi="华文仿宋" w:eastAsia="华文仿宋" w:cs="华文仿宋"/>
          <w:color w:val="auto"/>
          <w:sz w:val="32"/>
          <w:szCs w:val="32"/>
          <w:u w:val="none"/>
        </w:rPr>
        <w:t>　卫生检疫机关依照《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"javascript:SLC(167125,0)"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国境卫生检疫法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》第</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"javascript:SLC(167125,18)"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十八条</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、第</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"javascript:SLC(167125,19)"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十九条</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规定的内容，对国境口岸和交通工具实施卫生监督。</w:t>
      </w:r>
      <w:r>
        <w:rPr>
          <w:rFonts w:hint="eastAsia" w:ascii="华文仿宋" w:hAnsi="华文仿宋" w:eastAsia="华文仿宋" w:cs="华文仿宋"/>
          <w:color w:val="auto"/>
          <w:sz w:val="32"/>
          <w:szCs w:val="32"/>
          <w:u w:val="none"/>
        </w:rPr>
        <w:br w:type="textWrapping"/>
      </w:r>
      <w:bookmarkStart w:id="121" w:name="105"/>
      <w:r>
        <w:rPr>
          <w:rFonts w:hint="eastAsia" w:ascii="华文仿宋" w:hAnsi="华文仿宋" w:eastAsia="华文仿宋" w:cs="华文仿宋"/>
          <w:color w:val="auto"/>
          <w:sz w:val="32"/>
          <w:szCs w:val="32"/>
          <w:u w:val="none"/>
        </w:rPr>
        <w:t>　　第一百零五条</w:t>
      </w:r>
      <w:bookmarkEnd w:id="121"/>
      <w:r>
        <w:rPr>
          <w:rFonts w:hint="eastAsia" w:ascii="华文仿宋" w:hAnsi="华文仿宋" w:eastAsia="华文仿宋" w:cs="华文仿宋"/>
          <w:color w:val="auto"/>
          <w:sz w:val="32"/>
          <w:szCs w:val="32"/>
          <w:u w:val="none"/>
        </w:rPr>
        <w:t>　对国境口岸的卫生要求是：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（一）国境口岸和国境口岸内涉外的宾馆、生活服务单位以及候船、候车、候机厅（室）应当有健全的卫生制度和必要的卫生设施，并保持室内外环境整洁、通风良好；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（二）国境口岸有关部门应当采取切实可行的措施，控制啮齿动物、病媒昆虫，使其数量降低到不足为害的程度。仓库、货场必须具有防鼠设施；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（三）国境口岸的垃圾、废物、污水、粪便必须进行无害化处理，保持国境口岸环境整洁卫生。</w:t>
      </w:r>
      <w:r>
        <w:rPr>
          <w:rFonts w:hint="eastAsia" w:ascii="华文仿宋" w:hAnsi="华文仿宋" w:eastAsia="华文仿宋" w:cs="华文仿宋"/>
          <w:color w:val="auto"/>
          <w:sz w:val="32"/>
          <w:szCs w:val="32"/>
          <w:u w:val="none"/>
        </w:rPr>
        <w:br w:type="textWrapping"/>
      </w:r>
      <w:bookmarkStart w:id="122" w:name="106"/>
      <w:r>
        <w:rPr>
          <w:rFonts w:hint="eastAsia" w:ascii="华文仿宋" w:hAnsi="华文仿宋" w:eastAsia="华文仿宋" w:cs="华文仿宋"/>
          <w:color w:val="auto"/>
          <w:sz w:val="32"/>
          <w:szCs w:val="32"/>
          <w:u w:val="none"/>
        </w:rPr>
        <w:t>　　第一百零六条</w:t>
      </w:r>
      <w:bookmarkEnd w:id="122"/>
      <w:r>
        <w:rPr>
          <w:rFonts w:hint="eastAsia" w:ascii="华文仿宋" w:hAnsi="华文仿宋" w:eastAsia="华文仿宋" w:cs="华文仿宋"/>
          <w:color w:val="auto"/>
          <w:sz w:val="32"/>
          <w:szCs w:val="32"/>
          <w:u w:val="none"/>
        </w:rPr>
        <w:t>　对交通工具的卫生要求是：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（一）交通工具上的宿舱、车厢必须保持清洁卫生，通风良好；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（二）交通工具上必须备有足够的消毒、除鼠、除虫药物及器械，并备有防鼠装置；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（三）交通工具上的货舱、行李舱、货车车厢在装货前或者卸货后应当进行彻底清扫，有毒物品和食品不得混装，防止污染；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（四）对不符合卫生要求的入境、出境交通工具，必须接受卫生检疫机关的督导立即进行改进。</w:t>
      </w:r>
      <w:r>
        <w:rPr>
          <w:rFonts w:hint="eastAsia" w:ascii="华文仿宋" w:hAnsi="华文仿宋" w:eastAsia="华文仿宋" w:cs="华文仿宋"/>
          <w:color w:val="auto"/>
          <w:sz w:val="32"/>
          <w:szCs w:val="32"/>
          <w:u w:val="none"/>
        </w:rPr>
        <w:br w:type="textWrapping"/>
      </w:r>
      <w:bookmarkStart w:id="123" w:name="107"/>
      <w:r>
        <w:rPr>
          <w:rFonts w:hint="eastAsia" w:ascii="华文仿宋" w:hAnsi="华文仿宋" w:eastAsia="华文仿宋" w:cs="华文仿宋"/>
          <w:color w:val="auto"/>
          <w:sz w:val="32"/>
          <w:szCs w:val="32"/>
          <w:u w:val="none"/>
        </w:rPr>
        <w:t>　　第一百零七条</w:t>
      </w:r>
      <w:bookmarkEnd w:id="123"/>
      <w:r>
        <w:rPr>
          <w:rFonts w:hint="eastAsia" w:ascii="华文仿宋" w:hAnsi="华文仿宋" w:eastAsia="华文仿宋" w:cs="华文仿宋"/>
          <w:color w:val="auto"/>
          <w:sz w:val="32"/>
          <w:szCs w:val="32"/>
          <w:u w:val="none"/>
        </w:rPr>
        <w:t>　对饮用水、食品及从业人员的卫生要求是：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（一）国境口岸和交通工具上的食品、饮用水必须符合有关的卫生标准；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（二）国境口岸内的涉外宾馆，以及向入境、出境的交通工具提供饮食服务的部门，必须取得卫生检疫机关发放的卫生许可证；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（三）国境口岸内涉外的宾馆和入境、出境交通工具上的食品、饮用水从业人员应当持有有效健康证明。</w:t>
      </w:r>
      <w:r>
        <w:rPr>
          <w:rFonts w:hint="eastAsia" w:ascii="华文仿宋" w:hAnsi="华文仿宋" w:eastAsia="华文仿宋" w:cs="华文仿宋"/>
          <w:color w:val="auto"/>
          <w:sz w:val="32"/>
          <w:szCs w:val="32"/>
          <w:u w:val="none"/>
        </w:rPr>
        <w:br w:type="textWrapping"/>
      </w:r>
      <w:bookmarkStart w:id="124" w:name="108"/>
      <w:r>
        <w:rPr>
          <w:rFonts w:hint="eastAsia" w:ascii="华文仿宋" w:hAnsi="华文仿宋" w:eastAsia="华文仿宋" w:cs="华文仿宋"/>
          <w:color w:val="auto"/>
          <w:sz w:val="32"/>
          <w:szCs w:val="32"/>
          <w:u w:val="none"/>
        </w:rPr>
        <w:t>　　第一百零八条</w:t>
      </w:r>
      <w:bookmarkEnd w:id="124"/>
      <w:r>
        <w:rPr>
          <w:rFonts w:hint="eastAsia" w:ascii="华文仿宋" w:hAnsi="华文仿宋" w:eastAsia="华文仿宋" w:cs="华文仿宋"/>
          <w:color w:val="auto"/>
          <w:sz w:val="32"/>
          <w:szCs w:val="32"/>
          <w:u w:val="none"/>
        </w:rPr>
        <w:t>　国境口岸有关单位和交通工具负责人应当遵守下列事项：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（一）遵守《</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"javascript:SLC(167125,0)"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国境卫生检疫法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》和本细则及有关卫生法规的规定；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（二）接受卫生监督员的监督和检查，并为其工作提供方便；</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（三）按照卫生监督员的建议，对国境口岸和交通工具的卫生状况及时采取改进措施。</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第十一章　罚　　则</w:t>
      </w:r>
      <w:bookmarkStart w:id="125" w:name="109"/>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第一百零九条</w:t>
      </w:r>
      <w:bookmarkEnd w:id="125"/>
      <w:r>
        <w:rPr>
          <w:rFonts w:hint="eastAsia" w:ascii="华文仿宋" w:hAnsi="华文仿宋" w:eastAsia="华文仿宋" w:cs="华文仿宋"/>
          <w:color w:val="auto"/>
          <w:sz w:val="32"/>
          <w:szCs w:val="32"/>
          <w:u w:val="none"/>
        </w:rPr>
        <w:t>　《</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"javascript:SLC(167125,0)"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国境卫生检疫法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》和本细则所规定的应当受行政处罚的行为是指：</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（一）应当受入境检疫的船舶，不悬挂检疫信号的；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（二）入境、出境的交通工具，在入境检疫之前或者在出境检疫之后，擅自上下人员，装卸行李、货物、邮包等物品的；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（三）拒绝接受检疫或者抵制卫生监督，拒不接受卫生处理的；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（四）伪造或者涂改检疫单、证、不如实申报疫情的；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（五）瞒报携带禁止进口的微生物、人体组织、生物制品、血液及其制品或者其他可能引起传染病传播的动物和物品的；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（六）未经检疫的入境、出境交通工具，擅自离开检疫地点，逃避查验的；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（七）隐瞒疫情或者伪造情节的；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（八）未经卫生检疫机关实施卫生处理，擅自排放压舱水，移下垃圾、污物等控制的物品的；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（九）未经卫生检疫机关实施卫生处理，擅自移运尸体、骸骨的；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（十）废旧物品、废旧交通工具，未向卫生检疫机关申报，未经卫生检疫机关实施卫生处理和签发卫生检疫证书而擅自入境、出境或者使用、拆卸的；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（十一）未经卫生检疫机关检查，从交通工具上移下传染病病人造成传染病传播危险的。</w:t>
      </w:r>
      <w:r>
        <w:rPr>
          <w:rFonts w:hint="eastAsia" w:ascii="华文仿宋" w:hAnsi="华文仿宋" w:eastAsia="华文仿宋" w:cs="华文仿宋"/>
          <w:color w:val="auto"/>
          <w:sz w:val="32"/>
          <w:szCs w:val="32"/>
          <w:u w:val="none"/>
        </w:rPr>
        <w:br w:type="textWrapping"/>
      </w:r>
      <w:bookmarkStart w:id="126" w:name="110"/>
      <w:r>
        <w:rPr>
          <w:rFonts w:hint="eastAsia" w:ascii="华文仿宋" w:hAnsi="华文仿宋" w:eastAsia="华文仿宋" w:cs="华文仿宋"/>
          <w:color w:val="auto"/>
          <w:sz w:val="32"/>
          <w:szCs w:val="32"/>
          <w:u w:val="none"/>
        </w:rPr>
        <w:t>　　第一百一十条</w:t>
      </w:r>
      <w:bookmarkEnd w:id="126"/>
      <w:r>
        <w:rPr>
          <w:rFonts w:hint="eastAsia" w:ascii="华文仿宋" w:hAnsi="华文仿宋" w:eastAsia="华文仿宋" w:cs="华文仿宋"/>
          <w:color w:val="auto"/>
          <w:sz w:val="32"/>
          <w:szCs w:val="32"/>
          <w:u w:val="none"/>
        </w:rPr>
        <w:t>　具有本细则第一百零九条所列第（一）至第（五）项行为的，处以警告或者100元以上5000元以下的罚款；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具有本细则第一百零九条所列第（六）至第（九）项行为的，处以1000元以上1万元以下的罚款；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具有本细则第一百零九条所列第（十）、第（十一）项行为的，处以5000元以上3万元以下的罚款。</w:t>
      </w:r>
      <w:r>
        <w:rPr>
          <w:rFonts w:hint="eastAsia" w:ascii="华文仿宋" w:hAnsi="华文仿宋" w:eastAsia="华文仿宋" w:cs="华文仿宋"/>
          <w:color w:val="auto"/>
          <w:sz w:val="32"/>
          <w:szCs w:val="32"/>
          <w:u w:val="none"/>
        </w:rPr>
        <w:br w:type="textWrapping"/>
      </w:r>
      <w:bookmarkStart w:id="127" w:name="111"/>
      <w:r>
        <w:rPr>
          <w:rFonts w:hint="eastAsia" w:ascii="华文仿宋" w:hAnsi="华文仿宋" w:eastAsia="华文仿宋" w:cs="华文仿宋"/>
          <w:color w:val="auto"/>
          <w:sz w:val="32"/>
          <w:szCs w:val="32"/>
          <w:u w:val="none"/>
        </w:rPr>
        <w:t>　　第一百一十一条</w:t>
      </w:r>
      <w:bookmarkEnd w:id="127"/>
      <w:r>
        <w:rPr>
          <w:rFonts w:hint="eastAsia" w:ascii="华文仿宋" w:hAnsi="华文仿宋" w:eastAsia="华文仿宋" w:cs="华文仿宋"/>
          <w:color w:val="auto"/>
          <w:sz w:val="32"/>
          <w:szCs w:val="32"/>
          <w:u w:val="none"/>
        </w:rPr>
        <w:t>　卫生检疫机关在收取罚款时，应当出具正式的罚款收据。罚款全部上交国库。</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第十二章　附　　则</w:t>
      </w:r>
      <w:bookmarkStart w:id="128" w:name="11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第一百一十二条</w:t>
      </w:r>
      <w:bookmarkEnd w:id="128"/>
      <w:r>
        <w:rPr>
          <w:rFonts w:hint="eastAsia" w:ascii="华文仿宋" w:hAnsi="华文仿宋" w:eastAsia="华文仿宋" w:cs="华文仿宋"/>
          <w:color w:val="auto"/>
          <w:sz w:val="32"/>
          <w:szCs w:val="32"/>
          <w:u w:val="none"/>
        </w:rPr>
        <w:t>　国境卫生检疫机关实施卫生检疫的收费标准，由海关总署会同国务院财政、物价部门共同制定。</w:t>
      </w:r>
      <w:r>
        <w:rPr>
          <w:rFonts w:hint="eastAsia" w:ascii="华文仿宋" w:hAnsi="华文仿宋" w:eastAsia="华文仿宋" w:cs="华文仿宋"/>
          <w:color w:val="auto"/>
          <w:sz w:val="32"/>
          <w:szCs w:val="32"/>
          <w:u w:val="none"/>
        </w:rPr>
        <w:br w:type="textWrapping"/>
      </w:r>
      <w:bookmarkStart w:id="129" w:name="113"/>
      <w:r>
        <w:rPr>
          <w:rFonts w:hint="eastAsia" w:ascii="华文仿宋" w:hAnsi="华文仿宋" w:eastAsia="华文仿宋" w:cs="华文仿宋"/>
          <w:color w:val="auto"/>
          <w:sz w:val="32"/>
          <w:szCs w:val="32"/>
          <w:u w:val="none"/>
        </w:rPr>
        <w:t>　　第一百一十三条</w:t>
      </w:r>
      <w:bookmarkEnd w:id="129"/>
      <w:r>
        <w:rPr>
          <w:rFonts w:hint="eastAsia" w:ascii="华文仿宋" w:hAnsi="华文仿宋" w:eastAsia="华文仿宋" w:cs="华文仿宋"/>
          <w:color w:val="auto"/>
          <w:sz w:val="32"/>
          <w:szCs w:val="32"/>
          <w:u w:val="none"/>
        </w:rPr>
        <w:t>　本细则自发布之日起施行。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30" w:name="_Toc1916368644"/>
      <w:r>
        <w:rPr>
          <w:rFonts w:hint="default" w:ascii="华文仿宋" w:hAnsi="华文仿宋" w:eastAsia="华文仿宋" w:cs="华文仿宋"/>
          <w:color w:val="auto"/>
          <w:sz w:val="32"/>
          <w:szCs w:val="32"/>
          <w:u w:val="none"/>
        </w:rPr>
        <w:t>6.</w:t>
      </w:r>
      <w:r>
        <w:rPr>
          <w:rFonts w:hint="eastAsia" w:ascii="华文仿宋" w:hAnsi="华文仿宋" w:eastAsia="华文仿宋" w:cs="华文仿宋"/>
          <w:color w:val="auto"/>
          <w:sz w:val="32"/>
          <w:szCs w:val="32"/>
          <w:u w:val="none"/>
        </w:rPr>
        <w:t>突发公共卫生事件应急条例（2011）</w:t>
      </w:r>
      <w:bookmarkEnd w:id="13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（2003年5月9日中华人民共和国国务院令第376号公布 根据2011年1月8日国务院令第588号《国务院关于废止和修改部分行政法规的决定》修订）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第一条 为了有效预防、及时控制和消除突发公共卫生事件的危害，保障公众身体健康与生命安全，维护正常的社会秩序，制定本条例。</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第二条 本条例所称突发公共卫生事件（以下简称突发事件），是指突然发生，造成或者可能造成社会公众健康严重损害的重大传染病疫情、群体性不明原因疾病、重大食物和职业中毒以及其他严重影响公众健康的事件。</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第三条 突发事件发生后，国务院设立全国突发事件应急处理指挥部，由国务院有关部门和军队有关部门组成，国务院主管领导人担任总指挥，负责对全国突发事件应急处理的统一领导、统一指挥。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国务院卫生行政主管部门和其他有关部门，在各自的职责范围内做好突发事件应急处理的有关工作。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第四条 突发事件发生后，省、自治区、直辖市人民政府成立地方突发事件应急处理指挥部，省、自治区、直辖市人民政府主要领导人担任总指挥，负责领导、指挥本行政区域内突发事件应急处理工作。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县级以上地方人民政府卫生行政主管部门，具体负责组织突发事件的调查、控制和医疗救治工作。</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县级以上地方人民政府有关部门，在各自的职责范围内做好突发事件应急处理的有关工作。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第五条 突发事件应急工作，应当遵循预防为主、常备不懈的方针，贯彻统一领导、分级负责、反应及时、措施果断、依靠科学、加强合作的原则。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第六条 县级以上各级人民政府应当组织开展防治突发事件相关科学研究，建立突发事件应急流行病学调查、传染源隔离、医疗救护、现场处置、监督检查、监测检验、卫生防护等有关物资、设备、设施、技术与人才资源储备，所需经费列入本级政府财政预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国家对边远贫困地区突发事件应急工作给予财政支持。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第七条 国家鼓励、支持开展突发事件监测、预警、反应处理有关技术的国际交流与合作。</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第八条 国务院有关部门和县级以上地方人民政府及其有关部门，应当建立严格的突发事件防范和应急处理责任制，切实履行各自的职责，保证突发事件应急处理工作的正常进行。</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第九条 县级以上各级人民政府及其卫生行政主管部门，应当对参加突发事件应急处理的医疗卫生人员，给予适当补助和保健津贴；对参加突发事件应急处理作出贡献的人员，给予表彰和奖励；对因参与应急处理工作致病、致残、死亡的人员，按照国家有关规定，给予相应的补助和抚恤。</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预防与应急准备</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第十条 国务院卫生行政主管部门按照分类指导、快速反应的要求，制定全国突发事件应急预案，报请国务院批准。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省、自治区、直辖市人民政府根据全国突发事件应急预案，结合本地实际情况，制定本行政区域的突发事件应急预案。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第十一条 全国突发事件应急预案应当包括以下主要内容：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（一）突发事件应急处理指挥部的组成和相关部门的职责；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（二）突发事件的监测与预警；</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（三）突发事件信息的收集、分析、报告、通报制度；</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（四）突发事件应急处理技术和监测机构及其任务；</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（五）突发事件的分级和应急处理工作方案；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（六）突发事件预防、现场控制，应急设施、设备、救治药品和医疗器械以及其他物资和技术的储备与调度；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（七）突发事件应急处理专业队伍的建设和培训。</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第十二条 突发事件应急预案应当根据突发事件的变化和实施中发现的问题及时进行修订、补充。</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第十三条 地方各级人民政府应当依照法律、行政法规的规定，做好传染病预防和其他公共卫生工作，防范突发事件的发生。</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县级以上各级人民政府卫生行政主管部门和其他有关部门，应当对公众开展突发事件应急知识的专门教育，增强全社会对突发事件的防范意识和应对能力。</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第十四条 国家建立统一的突发事件预防控制体系。</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县级以上地方人民政府应当建立和完善突发事件监测与预警系统。</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县级以上各级人民政府卫生行政主管部门，应当指定机构负责开展突发事件的日常监测，并确保监测与预警系统的正常运行。</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第十五条 监测与预警工作应当根据突发事件的类别，制定监测计划，科学分析、综合评价监测数据。对早期发现的潜在隐患以及可能发生的突发事件，应当依照本条例规定的报告程序和时限及时报告。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第十六条 国务院有关部门和县级以上地方人民政府及其有关部门，应当根据突发事件应急预案的要求，保证应急设施、设备、救治药品和医疗器械等物资储备。</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第十七条 县级以上各级人民政府应当加强急救医疗服务网络的建设，配备相应的医疗救治药物、技术、设备和人员，提高医疗卫生机构应对各类突发事件的救治能力。</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设区的市级以上地方人民政府应当设置与传染病防治工作需要相适应的传染病专科医院，或者指定具备传染病防治条件和能力的医疗机构承担传染病防治任务。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第十八条 县级以上地方人民政府卫生行政主管部门，应当定期对医疗卫生机构和人员开展突发事件应急处理相关知识、技能的培训，定期组织医疗卫生机构进行突发事件应急演练，推广最新知识和先进技术。</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报告与信息发布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第十九条 国家建立突发事件应急报告制度。</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国务院卫生行政主管部门制定突发事件应急报告规范，建立重大、紧急疫情信息报告系统。</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有下列情形之一的，省、自治区、直辖市人民政府应当在接到报告1小时内，向国务院卫生行政主管部门报告：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（一）发生或者可能发生传染病暴发、流行的；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（二）发生或者发现不明原因的群体性疾病的；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（三）发生传染病菌种、毒种丢失的；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（四）发生或者可能发生重大食物和职业中毒事件的。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国务院卫生行政主管部门对可能造成重大社会影响的突发事件，应当立即向国务院报告。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第二十条 突发事件监测机构、医疗卫生机构和有关单位发现有本条例第十九条规定情形之一的，应当在2小时内向所在地县级人民政府卫生行政主管部门报告；接到报告的卫生行政主管部门应当在2小时内向本级人民政府报告，并同时向上级人民政府卫生行政主管部门和国务院卫生行政主管部门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县级人民政府应当在接到报告后2小时内向设区的市级人民政府或者上一级人民政府报告；设区的市级人民政府应当在接到报告后2小时内向省、自治区、直辖市人民政府报告。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第二十一条 任何单位和个人对突发事件，不得隐瞒、缓报、谎报或者授意他人隐瞒、缓报、谎报。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第二十二条 接到报告的地方人民政府、卫生行政主管部门依照本条例规定报告的同时，应当立即组织力量对报告事项调查核实、确证，采取必要的控制措施，并及时报告调查情况。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第二十三条 国务院卫生行政主管部门应当根据发生突发事件的情况，及时向国务院有关部门和各省、自治区、直辖市人民政府卫生行政主管部门以及军队有关部门通报。</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突发事件发生地的省、自治区、直辖市人民政府卫生行政主管部门，应当及时向毗邻省、自治区、直辖市人民政府卫生行政主管部门通报。</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接到通报的省、自治区、直辖市人民政府卫生行政主管部门，必要时应当及时通知本行政区域内的医疗卫生机构。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县级以上地方人民政府有关部门，已经发生或者发现可能引起突发事件的情形时，应当及时向同级人民政府卫生行政主管部门通报。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第二十四条 国家建立突发事件举报制度，公布统一的突发事件报告、举报电话。</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任何单位和个人有权向人民政府及其有关部门报告突发事件隐患，有权向上级人民政府及其有关部门举报地方人民政府及其有关部门不履行突发事件应急处理职责，或者不按照规定履行职责的情况。接到报告、举报的有关人民政府及其有关部门，应当立即组织对突发事件隐患、不履行或者不按照规定履行突发事件应急处理职责的情况进行调查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对举报突发事件有功的单位和个人，县级以上各级人民政府及其有关部门应当予以奖励。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第二十五条 国家建立突发事件的信息发布制度。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国务院卫生行政主管部门负责向社会发布突发事件的信息。必要时，可以授权省、自治区、直辖市人民政府卫生行政主管部门向社会发布本行政区域内突发事件的信息。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信息发布应当及时、准确、全面。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应 急 处 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第二十六条 突发事件发生后，卫生行政主管部门应当组织专家对突发事件进行综合评估，初步判断突发事件的类型，提出是否启动突发事件应急预案的建议。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第二十七条 在全国范围内或者跨省、自治区、直辖市范围内启动全国突发事件应急预案，由国务院卫生行政主管部门报国务院批准后实施。省、自治区、直辖市启动突发事件应急预案，由省、自治区、直辖市人民政府决定，并向国务院报告。</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第二十八条 全国突发事件应急处理指挥部对突发事件应急处理工作进行督察和指导，地方各级人民政府及其有关部门应当予以配合。</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省、自治区、直辖市突发事件应急处理指挥部对本行政区域内突发事件应急处理工作进行督察和指导。</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第二十九条 省级以上人民政府卫生行政主管部门或者其他有关部门指定的突发事件应急处理专业技术机构，负责突发事件的技术调查、确证、处置、控制和评价工作。</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第三十条 国务院卫生行政主管部门对新发现的突发传染病，根据危害程度、流行强度，依照《中华人民共和国传染病防治法》的规定及时宣布为法定传染病；宣布为甲类传染病的，由国务院决定。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第三十一条 应急预案启动前，县级以上各级人民政府有关部门应当根据突发事件的实际情况，做好应急处理准备，采取必要的应急措施。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应急预案启动后，突发事件发生地的人民政府有关部门，应当根据预案规定的职责要求，服从突发事件应急处理指挥部的统一指挥，立即到达规定岗位，采取有关的控制措施。</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医疗卫生机构、监测机构和科学研究机构，应当服从突发事件应急处理指挥部的统一指挥，相互配合、协作，集中力量开展相关的科学研究工作。</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第三十二条 突发事件发生后，国务院有关部门和县级以上地方人民政府及其有关部门，应当保证突发事件应急处理所需的医疗救护设备、救治药品、医疗器械等物资的生产、供应；铁路、交通、民用航空行政主管部门应当保证及时运送。</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第三十三条 根据突发事件应急处理的需要，突发事件应急处理指挥部有权紧急调集人员、储备的物资、交通工具以及相关设施、设备；必要时，对人员进行疏散或者隔离，并可以依法对传染病疫区实行封锁。</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第三十四条 突发事件应急处理指挥部根据突发事件应急处理的需要，可以对食物和水源采取控制措施。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县级以上地方人民政府卫生行政主管部门应当对突发事件现场等采取控制措施，宣传突发事件防治知识，及时对易受感染的人群和其他易受损害的人群采取应急接种、预防性投药、群体防护等措施。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第三十五条 参加突发事件应急处理的工作人员，应当按照预案的规定，采取卫生防护措施，并在专业人员的指导下进行工作。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第三十六条 国务院卫生行政主管部门或者其他有关部门指定的专业技术机构，有权进入突发事件现场进行调查、采样、技术分析和检验，对地方突发事件的应急处理工作进行技术指导，有关单位和个人应当予以配合；任何单位和个人不得以任何理由予以拒绝。</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第三十七条 对新发现的突发传染病、不明原因的群体性疾病、重大食物和职业中毒事件，国务院卫生行政主管部门应当尽快组织力量制定相关的技术标准、规范和控制措施。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第三十八条 交通工具上发现根据国务院卫生行政主管部门的规定需要采取应急控制措施的传染病病人、疑似传染病病人，其负责人应当以最快的方式通知前方停靠点，并向交通工具的营运单位报告。交通工具的前方停靠点和营运单位应当立即向交通工具营运单位行政主管部门和县级以上地方人民政府卫生行政主管部门报告。卫生行政主管部门接到报告后，应当立即组织有关人员采取相应的医学处置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交通工具上的传染病病人密切接触者，由交通工具停靠点的县级以上各级人民政府卫生行政主管部门或者铁路、交通、民用航空行政主管部门，根据各自的职责，依照传染病防治法律、行政法规的规定，采取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涉及国境口岸和入出境的人员、交通工具、货物、集装箱、行李、邮包等需要采取传染病应急控制措施的，依照国境卫生检疫法律、行政法规的规定办理。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第三十九条 医疗卫生机构应当对因突发事件致病的人员提供医疗救护和现场救援，对就诊病人必须接诊治疗，并书写详细、完整的病历记录；对需要转送的病人，应当按照规定将病人及其病历记录的复印件转送至接诊的或者指定的医疗机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医疗卫生机构内应当采取卫生防护措施，防止交叉感染和污染。</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医疗卫生机构应当对传染病病人密切接触者采取医学观察措施，传染病病人密切接触者应当予以配合。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医疗机构收治传染病病人、疑似传染病病人，应当依法报告所在地的疾病预防控制机构。接到报告的疾病预防控制机构应当立即对可能受到危害的人员进行调查，根据需要采取必要的控制措施。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第四十条 传染病暴发、流行时，街道、乡镇以及居民委员会、村民委员会应当组织力量，团结协作，群防群治，协助卫生行政主管部门和其他有关部门、医疗卫生机构做好疫情信息的收集和报告、人员的分散隔离、公共卫生措施的落实工作，向居民、村民宣传传染病防治的相关知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第四十一条 对传染病暴发、流行区域内流动人口，突发事件发生地的县级以上地方人民政府应当做好预防工作，落实有关卫生控制措施；对传染病病人和疑似传染病病人，应当采取就地隔离、就地观察、就地治疗的措施。对需要治疗和转诊的，应当依照本条例第三十九条第一款的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第四十二条 有关部门、医疗卫生机构应当对传染病做到早发现、早报告、早隔离、早治疗，切断传播途径，防止扩散。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第四十三条 县级以上各级人民政府应当提供必要资金，保障因突发事件致病、致残的人员得到及时、有效的救治。具体办法由国务院财政部门、卫生行政主管部门和劳动保障行政主管部门制定。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第四十四条 在突发事件中需要接受隔离治疗、医学观察措施的病人、疑似病人和传染病病人密切接触者在卫生行政主管部门或者有关机构采取医学措施时应当予以配合；拒绝配合的，由公安机关依法协助强制执行。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法 律 责 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第四十五条 县级以上地方人民政府及其卫生行政主管部门未依照本条例的规定履行报告职责，对突发事件隐瞒、缓报、谎报或者授意他人隐瞒、缓报、谎报的，对政府主要领导人及其卫生行政主管部门主要负责人，依法给予降级或者撤职的行政处分；造成传染病传播、流行或者对社会公众健康造成其他严重危害后果的，依法给予开除的行政处分；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第四十六条 国务院有关部门、县级以上地方人民政府及其有关部门未依照本条例的规定，完成突发事件应急处理所需要的设施、设备、药品和医疗器械等物资的生产、供应、运输和储备的，对政府主要领导人和政府部门主要负责人依法给予降级或者撤职的行政处分；造成传染病传播、流行或者对社会公众健康造成其他严重危害后果的，依法给予开除的行政处分；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第四十七条 突发事件发生后，县级以上地方人民政府及其有关部门对上级人民政府有关部门的调查不予配合，或者采取其他方式阻碍、干涉调查的，对政府主要领导人和政府部门主要负责人依法给予降级或者撤职的行政处分；构成犯罪的，依法追究刑事责任。</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第四十八条 县级以上各级人民政府卫生行政主管部门和其他有关部门在突发事件调查、控制、医疗救治工作中玩忽职守、失职、渎职的，由本级人民政府或者上级人民政府有关部门责令改正、通报批评、给予警告；对主要负责人、负有责任的主管人员和其他责任人员依法给予降级、撤职的行政处分；造成传染病传播、流行或者对社会公众健康造成其他严重危害后果的，依法给予开除的行政处分；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第四十九条 县级以上各级人民政府有关部门拒不履行应急处理职责的，由同级人民政府或者上级人民政府有关部门责令改正、通报批评、给予警告；对主要负责人、负有责任的主管人员和其他责任人员依法给予降级、撤职的行政处分；造成传染病传播、流行或者对社会公众健康造成其他严重危害后果的，依法给予开除的行政处分；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第五十条 医疗卫生机构有下列行为之一的，由卫生行政主管部门责令改正、通报批评、给予警告；情节严重的，吊销《医疗机构执业许可证》；对主要负责人、负有责任的主管人员和其他直接责任人员依法给予降级或者撤职的纪律处分；造成传染病传播、流行或者对社会公众健康造成其他严重危害后果，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（一）未依照本条例的规定履行报告职责，隐瞒、缓报或者谎报的；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（二）未依照本条例的规定及时采取控制措施的；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（三）未依照本条例的规定履行突发事件监测职责的；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（四）拒绝接诊病人的；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（五）拒不服从突发事件应急处理指挥部调度的。</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第五十一条 在突发事件应急处理工作中，有关单位和个人未依照本条例的规定履行报告职责，隐瞒、缓报或者谎报，阻碍突发事件应急处理工作人员执行职务，拒绝国务院卫生行政主管部门或者其他有关部门指定的专业技术机构进入突发事件现场，或者不配合调查、采样、技术分析和检验的，对有关责任人员依法给予行政处分或者纪律处分；触犯《中华人民共和国治安管理处罚法》，构成违反治安管理行为的，由公安机关依法予以处罚；构成犯罪的，依法追究刑事责任。</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第五十二条 在突发事件发生期间，散布谣言、哄抬物价、欺骗消费者，扰乱社会秩序、市场秩序的，由公安机关或者工商行政管理部门依法给予行政处罚；构成犯罪的，依法追究刑事责任。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附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第五十三条 中国人民解放军、武装警察部队医疗卫生机构参与突发事件应急处理的，依照本条例的规定和军队的相关规定执行。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第五十四条 本条例自公布之日起施行。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31" w:name="_Toc448062002"/>
      <w:r>
        <w:rPr>
          <w:rFonts w:hint="eastAsia" w:ascii="华文仿宋" w:hAnsi="华文仿宋" w:eastAsia="华文仿宋" w:cs="华文仿宋"/>
          <w:color w:val="auto"/>
          <w:sz w:val="32"/>
          <w:szCs w:val="32"/>
          <w:u w:val="none"/>
        </w:rPr>
        <w:t>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中华人民共和国民用航空法（2018修正）</w:t>
      </w:r>
    </w:p>
    <w:p>
      <w:pPr>
        <w:pageBreakBefore w:val="0"/>
        <w:numPr>
          <w:ilvl w:val="0"/>
          <w:numId w:val="0"/>
        </w:numPr>
        <w:kinsoku/>
        <w:wordWrap/>
        <w:overflowPunct/>
        <w:topLinePunct w:val="0"/>
        <w:autoSpaceDE/>
        <w:autoSpaceDN/>
        <w:bidi w:val="0"/>
        <w:adjustRightInd/>
        <w:spacing w:before="0" w:beforeAutospacing="0" w:after="0" w:afterAutospacing="0" w:line="440" w:lineRule="exact"/>
        <w:ind w:firstLine="0" w:firstLineChars="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主席令第二十四号）</w:t>
      </w:r>
      <w:bookmarkEnd w:id="131"/>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全国人大常委会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2018年12月29日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主席令第二十四号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2018年12月29日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（1995年10月30日第八届全国人民代表大会常务委员会第十六次会议通过 根据2009年8月27日第十一届全国人民代表大会常务委员会第十次会议《关于修改部分法律的决定》第一次修正 根据2015年4月24日第十二届全国人民代表大会常务委员会第十四次会议《关于修改〈中华人民共和国计量法〉等五部法律的决定》第二次修正 根据2016年11月7日第十二届全国人民代表大会常务委员会第二十四次会议《关于修改〈中华人民共和国对外贸易法〉等十二部法律的决定》第三次修正 根据2017年11月4日第十二届全国人民代表大会常务委员会第三十次会议《关于修改〈中华人民共和国会计法〉等十一部法律的决定》第四次修正 根据2018年12月29日第十三届全国人民代表大会常务委员会第七次会议《关于修改〈中华人民共和国劳动法〉等七部法律的决定》第五次修正）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第一章 总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lang w:bidi="ar"/>
        </w:rPr>
        <w:t xml:space="preserve">    </w:t>
      </w:r>
      <w:r>
        <w:rPr>
          <w:rFonts w:hint="eastAsia" w:ascii="华文仿宋" w:hAnsi="华文仿宋" w:eastAsia="华文仿宋" w:cs="华文仿宋"/>
          <w:color w:val="auto"/>
          <w:sz w:val="32"/>
          <w:szCs w:val="32"/>
          <w:u w:val="none"/>
          <w:lang w:bidi="ar"/>
        </w:rPr>
        <w:t>第一条 为了维护国家的领空主权和民用航空权利，保障民用航空活动安全和有秩序地进行，保护民用航空活动当事人各方的合法权益，促进民用航空事业的发展，制定本法。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第二条 中华人民共和国的领陆和领水之上的空域为中华人民共和国领空。中华人民共和国对领空享有完全的、排他的主权。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第三条 国务院民用航空主 管部门对全国民用航空活动实施统一监督管理；根据法律和国务院的决定，在本部门的权限内，发布有关民用航空活动的规定、决定。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国务院民用航空主管部门设立的地区民用航空管理机构依照国务院民用航空主管部门的授权，监督管理各该地区的民用航空活动。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第四条 国家扶持民用航空事业的发展，鼓励和支持发展民用航空的科学研究和教育事业，提高民用航空科学技术水平。</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国家扶持民用航空器制造业的发展，为民用航空活动提供安全、先进、经济、适用的民用航空器。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第二章 民用航空器国籍</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第五条 本法所称民用航空器，是指除用于执行军事、海关、警察飞行任务外的航空器。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第六条 经中华人民共和国国务院民用航空主管部门依法进行国籍登记的民用航空器，具有中华人民共和国国籍，由国务院民用航空主管部门发给国籍登记证书。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国务院民用航空主管部门设立中华人民共和国民用航空器国籍登记簿，统一记载民用航空器的国籍登记事项。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第七条 下列民用航空器应当进行中华人民共和国国籍登记：</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（一）中华人民共和国国家机构的民用航空器；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（二）依照中华人民共和国法律设立的企业法人的民用航空器；企业法人的注册资本中有外商出资的，其机构设置、人员组成和中方投资人的出资比例，应当符合行政法规的规定；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（三）国务院民用航空主管部门准予登记的其他民用航空器。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自境外租赁的民用航空器，承租人符合前款规定，该民用航空器的机组人员由承租人配备的，可以申请登记中华人民共和国国籍，但是必须先予注销该民用航空器原国籍登记。</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第八条 依法取得中华人民共和国国籍的民用航空器，应当标明规定的国籍标志和登记标志。</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第九条 民用航空器不得具有双重国籍。未注销外国国籍的民用航空器不得在中华人民共和国申请国籍登记。</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第三章 民用航空器权利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第一节 一 般 规 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第十条 本章规定的对民用航空器的权利，包括对民用航空器构架、发动机、螺旋桨、无线电设备和其他一切为了在民用航空器上使用的，无论安装于其上或者暂时拆离的物品的权利。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第十一条 民用航空器权利人应当就下列权利分别向国务院民用航空主管部门办理权利登记：</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（一）民用航空器所有权；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（二）通过购买行为取得并占有民用航空器的权利；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（三）根据租赁期限为六个月以上的租赁合同占有民用航空器的权利；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（四）民用航空器抵押权。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第十二条 国务院民用航空主管部门设立民用航空器权利登记簿。同一民用航空器的权利登记事项应当记载于同一权利登记簿中。</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民用航空器权利登记事项，可以供公众查询、复制或者摘录。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第十三条 除民用航空器经依法强制拍卖外，在已经登记的民用航空器权利得到补偿或者民用航空器权利人同意之前，民用航空器的国籍登记或者权利登记不得转移至国外。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第二节 民用航空器所有权和抵押权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第十四条 民用航空器所有权的取得、转让和消灭，应当向国务院民用航空主管部门登记；未经登记的，不得对抗第三人。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民用航空器所有权的转让，应当签订书面合同。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第十五条 国家所有的民用航空器，由国家授予法人经营管理或者使用的，本法有关民用航空器所有人的规定适用于该法人。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第十六条 设定民用航空器抵押权，由抵押权人和抵押人共同向国务院民用航空主管部门办理抵押权登记；未经登记的，不得对抗第三人。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第十七条 民用航空器抵押权设定后，未经抵押权人同意，抵押人不得将被抵押民用航空器转让他人。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第三节 民用航空器优先权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第十八条 民用航空器优先权，是指债权人依照本法第十九条规定，向民用航空器所有人、承租人提出赔偿请求，对产生该赔偿请求的民用航空器具有优先受偿的权利。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第十九条 下列各项债权具有民用航空器优先权：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（一）援救该民用航空器的报酬；</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（二）保管维护该民用航空器的必需费用。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前款规定的各项债权，后发生的先受偿。</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第二十条 本法第十九条规定的民用航空器优先权，其债权人应当自援救或者保管维护工作终了之日起三个月内，就其债权向国务院民用航空主管部门登记。</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第二十一条 为了债权人的共同利益，在执行人民法院判决以及拍卖过程中产生的费用，应当从民用航空器拍卖所得价款中先行拨付。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第二十二条 民用航空器优先权先于民用航空器抵押权受偿。</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第二十三条 本法第十九条规定的债权转移的，其民用航空器优先权随之转移。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第二十四条 民用航空器优先权应当通过人民法院扣押产生优先权的民用航空器行使。</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第二十五条 民用航空器优先权自援救或者保管维护工作终了之日起满三个月时终止；但是，债权人就其债权已经依照本法第二十条规定登记，并具有下列情形之一的除外：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（一）债权人、债务人已经就此项债权的金额达成协议；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（二）有关此项债权的诉讼已经开始。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民用航空器优先权不因民用航空器所有权的转让而消灭；但是，民用航空器经依法强制拍卖的除外。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第四节 民用航空器租赁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第二十六条 民用航空器租赁合同，包括融资租赁合同和其他租赁合同，应当以书面形式订立。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第二十七条 民用航空器的融资租赁，是指出租人按照承租人对供货方和民用航空器的选择，购得民用航空器，出租给承租人使用，由承租人定期交纳租金。</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第二十八条 融资租赁期间，出租人依法享有民用航空器所有权，承租人依法享有民用航空器的占有、使用、收益权。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第二十九条 融资租赁期间，出租人不得干扰承租人依法占有、使用民用航空器；承租人应当适当地保管民用航空器，使之处于原交付时的状态，但是合理损耗和经出租人同意的对民用航空器的改变除外。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第三十条 融资租赁期满，承租人应当将符合本法第二十九条规定状态的民用航空器退还出租人；但是，承租人依照合同行使购买民用航空器的权利或者为继续租赁而占有民用航空器的除外。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第三十一条 民用航空器融资租赁中的供货方，不就同一损害同时对出租人和承租人承担责任。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第三十二条 融资租赁期间，经出租人同意，在不损害第三人利益的情况下，承租人可以转让其对民用航空器的占有权或者租赁合同约定的其他权利。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第三十三条 民用航空器的融资租赁和租赁期限为六个月以上的其他租赁，承租人应当就其对民用航空器的占有权向国务院民用航空主管部门办理登记；未经登记的，不得对抗第三人。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第四章 民用航空器适航管理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第三十四条 设计民用航空器及其发动机、螺旋桨和民用航空器上设备，应当向国务院民用航空主管部门申请领取型号合格证书。经审查合格的，发给型号合格证书。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第三十五条 生产、维修民用航空器及其发动机、螺旋桨和民用航空器上设备，应当向国务院民用航空主管部门申请领取生产许可证书、维修许可证书。经审查合格的，发给相应的证书。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第三十六条 外国制造人生产的任何型号的民用航空器及其发动机、螺旋桨和民用航空器上设备，首次进口中国的，该外国制造人应当向国务院民用航空主管部门申请领取型号认可证书。经审查合格的，发给型号认可证书。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已取得外国颁发的型号合格证书的民用航空器及其发动机、螺旋桨和民用航空器上设备，首次在中国境内生产的，该型号合格证书的持有人应当向国务院民用航空主管部门申请领取型号认可证书。经审查合格的，发给型号认可证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第三十七条 具有中华人民共和国国籍的民用航空器，应当持有国务院民用航空主管部门颁发的适航证书，方可飞行。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出口民用航空器及其发动机、螺旋桨和民用航空器上设备，制造人应当向国务院民用航空主管部门申请领取出口适航证书。经审查合格的，发给出口适航证书。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租用的外国民用航空器，应当经国务院民用航空主管部门对其原国籍登记国发给的适航证书审查认可或者另发适航证书，方可飞行。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民用航空器适航管理规定，由国务院制定。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第三十八条 民用航空器的所有人或者承租人应当按照适航证书规定的使用范围使用民用航空器，做好民用航空器的维修保养工作，保证民用航空器处于适航状态。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第五章 航 空 人 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第一节 一 般 规 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第三十九条 本法所称航空人员，是指下列从事民用航空活动的空勤人员和地面人员：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（一）空勤人员，包括驾驶员、飞行机械人员、乘务员；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（二）地面人员，包括民用航空器维修人员、空中交通管制员、飞行签派员、航空电台通信员。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第四十条 航空人员应当接受专门训练，经考核合格，取得国务院民用航空主管部门颁发的执照，方可担任其执照载明的工作。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空勤人员和空中交通管制员在取得执照前，还应当接受国务院民用航空主管部门认可的体格检查单位的检查，并取得国务院民用航空主管部门颁发的体格检查合格证书。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第四十一条 空勤人员在执行飞行任务时，应当随身携带执照和体格检查合格证书，并接受国务院民用航空主管部门的查验。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第四十二条 航空人员应当接受国务院民用航空主管部门定期或者不定期的检查和考核；经检查、考核合格的，方可继续担任其执照载明的工作。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空勤人员还应当参加定期的紧急程序训练。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空勤人员间断飞行的时间超过国务院民用航空主管部门规定时限的，应当经过检查和考核；乘务员以外的空勤人员还应当经过带飞。经检查、考核、带飞合格的，方可继续担任其执照载明的工作。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第二节 机 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第四十三条 民用航空器机组由机长和其他空勤人员组成。机长应当由具有独立驾驶该型号民用航空器的技术和经验的驾驶员担任。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机组的组成和人员数额，应当符合国务院民用航空主管部门的规定。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第四十四条 民用航空器的操作由机长负责，机长应当严格履行职责，保护民用航空器及其所载人员和财产的安全。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机长在其职权范围内发布的命令，民用航空器所载人员都应当执行。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第四十五条 飞行前，机长应当对民用航空器实施必要的检查；未经检查，不得起飞。</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机长发现民用航空器、机场、气象条件等不符合规定，不能保证飞行安全的，有权拒绝起飞。</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第四十六条 飞行中，对于任何破坏民用航空器、扰乱民用航空器内秩序、危害民用航空器所载人员或者财产安全以及其他危及飞行安全的行为，在保证安全的前提下，机长有权采取必要的适当措施。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飞行中，遇到特殊情况时，为保证民用航空器及其所载人员的安全，机长有权对民用航空器作出处置。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第四十七条 机长发现机组人员不适宜执行飞行任务的，为保证飞行安全，有权提出调整。</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第四十八条 民用航空器遇险时，机长有权采取一切必要措施，并指挥机组人员和航空器上其他人员采取抢救措施。在必须撤离遇险民用航空器的紧急情况下，机长必须采取措施，首先组织旅客安全离开民用航空器；未经机长允许，机组人员不得擅自离开民用航空器；机长应当最后离开民用航空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第四十九条 民用航空器发生事故，机长应当直接或者通过空中交通管制单位，如实将事故情况及时报告国务院民用航空主管部门。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第五十条 机长收到船舶或者其他航空器的遇险信号，或者发现遇险的船舶、航空器及其人员，应当将遇险情况及时报告就近的空中交通管制单位并给予可能的合理的援助。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第五十一条 飞行中，机长因故不能履行职务的，由仅次于机长职务的驾驶员代理机长；在下一个经停地起飞前，民用航空器所有人或者承租人应当指派新机长接任。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第五十二条 只有一名驾驶员，不需配备其他空勤人员的民用航空器，本节对机长的规定，适用于该驾驶员。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第六章 民 用 机 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第五十三条 本法所称民用机场，是指专供民用航空器起飞、降落、滑行、停放以及进行其他活动使用的划定区域，包括附属的建筑物、装置和设施。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本法所称民用机场不包括临时机场。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军民合用机场由国务院、中央军事委员会另行制定管理办法。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第五十四条 民用机场的建设和使用应当统筹安排、合理布局，提高机场的使用效率。</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全国民用机场的布局和建设规划，由国务院民用航空主管部门会同国务院其他有关部门制定，并按照国家规定的程序，经批准后组织实施。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省、自治区、直辖市人民政府应当根据全国民用机场的布局和建设规划，制定本行政区域内的民用机场建设规划，并按照国家规定的程序报经批准后，将其纳入本级国民经济和社会发展规划。</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第五十五条 民用机场建设规划应当与城市建设规划相协调。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第五十六条 新建、改建和扩建民用机场，应当符合依法制定的民用机场布局和建设规划，符合民用机场标准，并按照国家规定报经有关主管机关批准并实施。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不符合依法制定的民用机场布局和建设规划的民用机场建设项目，不得批准。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第五十七条 新建、扩建民用机场，应当由民用机场所在地县级以上地方人民政府发布公告。</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前款规定的公告应当在当地主要报纸上刊登，并在拟新建、扩建机场周围地区张贴。</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第五十八条 禁止在依法划定的民用机场范围内和按照国家规定划定的机场净空保护区域内从事下列活动：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（一）修建可能在空中排放大量烟雾、粉尘、火焰、废气而影响飞行安全的建筑物或者设施；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（二）修建靶场、强烈爆炸物仓库等影响飞行安全的建筑物或者设施；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（三）修建不符合机场净空要求的建筑物或者设施；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（四）设置影响机场目视助航设施使用的灯光、标志或者物体；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（五）种植影响飞行安全或者影响机场助航设施使用的植物；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（六）饲养、放飞影响飞行安全的鸟类动物和其他物体；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（七）修建影响机场电磁环境的建筑物或者设施。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禁止在依法划定的民用机场范围内放养牲畜。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第五十九条 民用机场新建、扩建的公告发布前，在依法划定的民用机场范围内和按照国家规定划定的机场净空保护区域内存在的可能影响飞行安全的建筑物、构筑物、树木、灯光和其他障碍物体，应当在规定的期限内清除；对由此造成的损失，应当给予补偿或者依法采取其他补救措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第六十条 民用机场新建、扩建的公告发布后，任何单位和个人违反本法和有关行政法规的规定，在依法划定的民用机场范围内和按照国家规定划定的机场净空保护区域内修建、种植或者设置影响飞行安全的建筑物、构筑物、树木、灯光和其他障碍物体的，由机场所在地县级以上地方人民政府责令清除；由此造成的损失，由修建、种植或者设置该障碍物体的人承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第六十一条 在民用机场及其按照国家规定划定的净空保护区域以外，对可能影响飞行安全的高大建筑物或者设施，应当按照国家有关规定设置飞行障碍灯和标志，并使其保持正常状态。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第六十二条 国务院民用航空主管部门规定的对公众开放的民用机场应当取得机场使用许可证，方可开放使用。其他民用机场应当按照国务院民用航空主管部门的规定进行备案。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申请取得机场使用许可证，应当具备下列条件，并按照国家规定经验收合格：</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（一）具备与其运营业务相适应的飞行区、航站区、工作区以及服务设施和人员；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（二）具备能够保障飞行安全的空中交通管制、通信导航、气象等设施和人员；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（三）具备符合国家规定的安全保卫条件；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（四）具备处理特殊情况的应急计划以及相应的设施和人员；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（五）具备国务院民用航空主管部门规定的其他条件。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国际机场还应当具备国际通航条件，设立海关和其他口岸检查机关。</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第六十三条 民用机场使用许可证由机场管理机构向国务院民用航空主管部门申请，经国务院民用航空主管部门审查批准后颁发。</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第六十四条 设立国际机场，由国务院民用航空主管部门报请国务院审查批准。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国际机场的开放使用，由国务院民用航空主管部门对外公告；国际机场资料由国务院民用航空主管部门统一对外提供。</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第六十五条 民用机场应当按照国务院民用航空主管部门的规定，采取措施，保证机场内人员和财产的安全。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第六十六条 供运输旅客或者货物的民用航空器使用的民用机场，应当按照国务院民用航空主管部门规定的标准，设置必要设施，为旅客和货物托运人、收货人提供良好服务。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第六十七条 民用机场管理机构应当依照环境保护法律、行政法规的规定，做好机场环境保护工作。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第六十八条 民用航空器使用民用机场及其助航设施的，应当缴纳使用费、服务费；使用费、服务费的收费标准，由国务院民用航空主管部门制定。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第六十九条 民用机场废弃或者改作他用，民用机场管理机构应当依照国家规定办理报批手续。</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第七章 空 中 航 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第一节 空 域 管 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第七十条 国家对空域实行统一管理。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第七十一条 划分空域，应当兼顾民用航空和国防安全的需要以及公众的利益，使空域得到合理、充分、有效的利用。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第七十二条 空域管理的具体办法，由国务院、中央军事委员会制定。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第二节 飞 行 管 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第七十三条 在一个划定的管制空域内，由一个空中交通管制单位负责该空域内的航空器的空中交通管制。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第七十四条 民用航空器在管制空域内进行飞行活动，应当取得空中交通管制单位的许可。</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第七十五条 民用航空器应当按照空中交通管制单位指定的航路和飞行高度飞行；因故确需偏离指定的航路或者改变飞行高度飞行的，应当取得空中交通管制单位的许可。</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第七十六条 在中华人民共和国境内飞行的航空器，必须遵守统一的飞行规则。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进行目视飞行的民用航空器，应当遵守目视飞行规则，并与其他航空器、地面障碍物体保持安全距离。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进行仪表飞行的民用航空器，应当遵守仪表飞行规则。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飞行规则由国务院、中央军事委员会制定。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第七十七条 民用航空器机组人员的飞行时间、执勤时间不得超过国务院民用航空主管部门规定的时限。</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民用航空器机组人员受到酒类饮料、麻醉剂或者其他药物的影响，损及工作能力的，不得执行飞行任务。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第七十八条 民用航空器除按照国家规定经特别批准外，不得飞入禁区；除遵守规定的限制条件外，不得飞入限制区。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前款规定的禁区和限制区，依照国家规定划定。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第七十九条 民用航空器不得飞越城市上空；但是，有下列情形之一的除外：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（一）起飞、降落或者指定的航路所必需的；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（二）飞行高度足以使该航空器在发生紧急情况时离开城市上空，而不致危及地面上的人员、财产安全的；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（三）按照国家规定的程序获得批准的。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第八十条 飞行中，民用航空器不得投掷物品；但是，有下列情形之一的除外：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（一）飞行安全所必需的；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（二）执行救助任务或者符合社会公共利益的其他飞行任务所必需的。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第八十一条 民用航空器未经批准不得飞出中华人民共和国领空。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对未经批准正在飞离中华人民共和国领空的民用航空器，有关部门有权根据具体情况采取必要措施，予以制止。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第三节 飞 行 保 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第八十二条 空中交通管制单位应当为飞行中的民用航空器提供空中交通服务，包括空中交通管制服务、飞行情报服务和告警服务。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提供空中交通管制服务，旨在防止民用航空器同航空器、民用航空器同障碍物体相撞，维持并加速空中交通的有秩序的活动。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提供飞行情报服务，旨在提供有助于安全和有效地实施飞行的情报和建议。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提供告警服务，旨在当民用航空器需要搜寻援救时，通知有关部门，并根据要求协助该有关部门进行搜寻援救。</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第八十三条 空中交通管制单位发现民用航空器偏离指定航路、迷失航向时，应当迅速采取一切必要措施，使其回归航路。</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第八十四条 航路上应当设置必要的导航、通信、气象和地面监视设备。</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第八十五条 航路上影响飞行安全的自然障碍物体，应当在航图上标明；航路上影响飞行安全的人工障碍物体，应当设置飞行障碍灯和标志，并使其保持正常状态。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第八十六条 在距离航路边界三十公里以内的地带，禁止修建靶场和其他可能影响飞行安全的设施；但是，平射轻武器靶场除外。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在前款规定地带以外修建固定的或者临时性对空发射场，应当按照国家规定获得批准；对空发射场的发射方向，不得与航路交叉。</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第八十七条 任何可能影响飞行安全的活动，应当依法获得批准，并采取确保飞行安全的必要措施，方可进行。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第八十八条 国务院民用航空主管部门应当依法对民用航空无线电台和分配给民用航空系统使用的专用频率实施管理。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任何单位或者个人使用的无线电台和其他仪器、装置，不得妨碍民用航空无线电专用频率的正常使用。对民用航空无线电专用频率造成有害干扰的，有关单位或者个人应当迅速排除干扰；未排除干扰前，应当停止使用该无线电台或者其他仪器、装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第八十九条 邮电通信企业应当对民用航空电信传递优先提供服务。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国家气象机构应当对民用航空气象机构提供必要的气象资料。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第四节 飞行必备文件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第九十条 从事飞行的民用航空器，应当携带下列文件：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（一）民用航空器国籍登记证书；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（二）民用航空器适航证书；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（三）机组人员相应的执照；</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（四）民用航空器航行记录簿；</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（五）装有无线电设备的民用航空器，其无线电台执照；</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（六）载有旅客的民用航空器，其所载旅客姓名及其出发地点和目的地点的清单；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（七）载有货物的民用航空器，其所载货物的舱单和明细的申报单；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（八）根据飞行任务应当携带的其他文件。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民用航空器未按规定携带前款所列文件的，国务院民用航空主管部门或者其授权的地区民用航空管理机构可以禁止该民用航空器起飞。</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第八章 公共航空运输企业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第九十一条 公共航空运输企业，是指以营利为目的，使用民用航空器运送旅客、行李、邮件或者货物的企业法人。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第九十二条 企业从事公共航空运输，应当向国务院民用航空主管部门申请领取经营许可证。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第九十三条 取得公共航空运输经营许可，应当具备下列条件：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（一）有符合国家规定的适应保证飞行安全要求的民用航空器；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（二）有必需的依法取得执照的航空人员；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（三）有不少于国务院规定的最低限额的注册资本；</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（四）法律、行政法规规定的其他条件。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第九十四条 公共航空运输企业的组织形式、组织机构适用公司法的规定。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本法施行前设立的公共航空运输企业，其组织形式、组织机构不完全符合公司法规定的，可以继续沿用原有的规定，适用前款规定的日期由国务院规定。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第九十五条 公共航空运输企业应当以保证飞行安全和航班正常，提供良好服务为准则，采取有效措施，提高运输服务质量。</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公共航空运输企业应当教育和要求本企业职工严格履行职责，以文明礼貌、热情周到的服务态度，认真做好旅客和货物运输的各项服务工作。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旅客运输航班延误的，应当在机场内及时通告有关情况。</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第九十六条 公共航空运输企业申请经营定期航班运输（以下简称航班运输）的航线，暂停、终止经营航线，应当报经国务院民用航空主管部门批准。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公共航空运输企业经营航班运输，应当公布班期时刻。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第九十七条 公共航空运输企业的营业收费项目，由国务院民用航空主管部门确定。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国内航空运输的运价管理办法，由国务院民用航空主管部门会同国务院物价主管部门制定，报国务院批准后执行。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国际航空运输运价的制定按照中华人民共和国政府与外国政府签订的协定、协议的规定执行；没有协定、协议的，参照国际航空运输市场价格确定。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第九十八条 公共航空运输企业从事不定期运输，应当经国务院民用航空主管部门批准，并不得影响航班运输的正常经营。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第九十九条 公共航空运输企业应当依照国务院制定的公共航空运输安全保卫规定，制定安全保卫方案，并报国务院民用航空主管部门备案。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第一百条 公共航空运输企业不得运输法律、行政法规规定的禁运物品。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公共航空运输企业未经国务院民用航空主管部门批准，不得运输作战军火、作战物资。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禁止旅客随身携带法律、行政法规规定的禁运物品乘坐民用航空器。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第一百零一条 公共航空运输企业运输危险品，应当遵守国家有关规定。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禁止以非危险品品名托运危险品。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禁止旅客随身携带危险品乘坐民用航空器。除因执行公务并按照国家规定经过批准外，禁止旅客携带枪支、管制刀具乘坐民用航空器。禁止违反国务院民用航空主管部门的规定将危险品作为行李托运。</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危险品品名由国务院民用航空主管部门规定并公布。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第一百零二条 公共航空运输企业不得运输拒绝接受安全检查的旅客，不得违反国家规定运输未经安全检查的行李。</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公共航空运输企业必须按照国务院民用航空主管部门的规定，对承运的货物进行安全检查或者采取其他保证安全的措施。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第一百零三条 公共航空运输企业从事国际航空运输的民用航空器及其所载人员、行李、货物应当接受边防、海关等主管部门的检查；但是，检查时应当避免不必要的延误。</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第一百零四条 公共航空运输企业应当依照有关法律、行政法规的规定优先运输邮件。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第一百零五条 公共航空运输企业应当投保地面第三人责任险。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第九章 公共航空运输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第一节 一 般 规 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第一百零六条 本章适用于公共航空运输企业使用民用航空器经营的旅客、行李或者货物的运输，包括公共航空运输企业使用民用航空器办理的免费运输。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本章不适用于使用民用航空器办理的邮件运输。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对多式联运方式的运输，本章规定适用于其中的航空运输部分。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第一百零七条 本法所称国内航空运输，是指根据当事人订立的航空运输合同，运输的出发地点、约定的经停地点和目的地点均在中华人民共和国境内的运输。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本法所称国际航空运输，是指根据当事人订立的航空运输合同，无论运输有无间断或者有无转运，运输的出发地点、目的地点或者约定的经停地点之一不在中华人民共和国境内的运输。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第一百零八条 航空运输合同各方认为几个连续的航空运输承运人办理的运输是一项单一业务活动的，无论其形式是以一个合同订立或者数个合同订立，应当视为一项不可分割的运输。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第二节 运 输 凭 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第一百零九条 承运人运送旅客，应当出具客票。旅客乘坐民用航空器，应当交验有效客票。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第一百一十条 客票应当包括的内容由国务院民用航空主管部门规定，至少应当包括以下内容：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（一）出发地点和目的地点；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（二）出发地点和目的地点均在中华人民共和国境内，而在境外有一个或者数个约定的经停地点的，至少注明一个经停地点；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（三）旅客航程的最终目的地点、出发地点或者约定的经停地点之一不在中华人民共和国境内，依照所适用的国际航空运输公约的规定，应当在客票上声明此项运输适用该公约的，客票上应当载有该项声明。</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第一百一十一条 客票是航空旅客运输合同订立和运输合同条件的初步证据。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旅客未能出示客票、客票不符合规定或者客票遗失，不影响运输合同的存在或者有效。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在国内航空运输中，承运人同意旅客不经其出票而乘坐民用航空器的，承运人无权援用本法第一百二十八条有关赔偿责任限制的规定。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在国际航空运输中，承运人同意旅客不经其出票而乘坐民用航空器的，或者客票上未依照本法第一百一十条第（三）项的规定声明的，承运人无权援用本法第一百二十九条有关赔偿责任限制的规定。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第一百一十二条 承运人载运托运行李时，行李票可以包含在客票之内或者与客票相结合。除本法第一百一十条的规定外，行李票还应当包括下列内容：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（一）托运行李的件数和重量；</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（二）需要声明托运行李在目的地点交付时的利益的，注明声明金额。</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行李票是行李托运和运输合同条件的初步证据。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旅客未能出示行李票、行李票不符合规定或者行李票遗失，不影响运输合同的存在或者有效。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在国内航空运输中，承运人载运托运行李而不出具行李票的，承运人无权援用本法第一百二十八条有关赔偿责任限制的规定。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在国际航空运输中，承运人载运托运行李而不出具行李票的，或者行李票上未依照本法第一百一十条第（三）项的规定声明的，承运人无权援用本法第一百二十九条有关赔偿责任限制的规定。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第一百一十三条 承运人有权要求托运人填写航空货运单，托运人有权要求承运人接受该航空货运单。托运人未能出示航空货运单、航空货运单不符合规定或者航空货运单遗失，不影响运输合同的存在或者有效。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第一百一十四条 托运人应当填写航空货运单正本一式三份，连同货物交给承运人。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航空货运单第一份注明“交承运人”，由托运人签字、盖章；第二份注明“交收货人”，由托运人和承运人签字、盖章；第三份由承运人在接受货物后签字、盖章，交给托运人。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承运人根据托运人的请求填写航空货运单的，在没有相反证据的情况下，应当视为代托运人填写。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第一百一十五条 航空货运单应当包括的内容由国务院民用航空主管部门规定，至少应当包括以下内容：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（一）出发地点和目的地点；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（二）出发地点和目的地点均在中华人民共和国境内，而在境外有一个或者数个约定的经停地点的，至少注明一个经停地点；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（三）货物运输的最终目的地点、出发地点或者约定的经停地点之一不在中华人民共和国境内，依照所适用的国际航空运输公约的规定，应当在货运单上声明此项运输适用该公约的，货运单上应当载有该项声明。</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第一百一十六条 在国内航空运输中，承运人同意未经填具航空货运单而载运货物的，承运人无权援用本法第一百二十八条有关赔偿责任限制的规定。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在国际航空运输中，承运人同意未经填具航空货运单而载运货物的，或者航空货运单上未依照本法第一百一十五条第（三）项的规定声明的，承运人无权援用本法第一百二十九条有关赔偿责任限制的规定。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第一百一十七条 托运人应当对航空货运单上所填关于货物的说明和声明的正确性负责。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因航空货运单上所填的说明和声明不符合规定、不正确或者不完全，给承运人或者承运人对之负责的其他人造成损失的，托运人应当承担赔偿责任。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第一百一十八条 航空货运单是航空货物运输合同订立和运输条件以及承运人接受货物的初步证据。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航空货运单上关于货物的重量、尺寸、包装和包装件数的说明具有初步证据的效力。除经过承运人和托运人当面查对并在航空货运单上注明经过查对或者书写关于货物的外表情况的说明外，航空货运单上关于货物的数量、体积和情况的说明不能构成不利于承运人的证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第一百一十九条 托运人在履行航空货物运输合同规定的义务的条件下，有权在出发地机场或者目的地机场将货物提回，或者在途中经停时中止运输，或者在目的地点或者途中要求将货物交给非航空货运单上指定的收货人，或者要求将货物运回出发地机场；但是，托运人不得因行使此种权利而使承运人或者其他托运人遭受损失，并应当偿付由此产生的费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托运人的指示不能执行的，承运人应当立即通知托运人。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承运人按照托运人的指示处理货物，没有要求托运人出示其所收执的航空货运单，给该航空货运单的合法持有人造成损失的，承运人应当承担责任，但是不妨碍承运人向托运人追偿。</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收货人的权利依照本法第一百二十条规定开始时，托运人的权利即告终止；但是，收货人拒绝接受航空货运单或者货物，或者承运人无法同收货人联系的，托运人恢复其对货物的处置权。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第一百二十条 除本法第一百一十九条所列情形外，收货人于货物到达目的地点，并在缴付应付款项和履行航空货运单上所列运输条件后，有权要求承运人移交航空货运单并交付货物。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除另有约定外，承运人应当在货物到达后立即通知收货人。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承运人承认货物已经遗失，或者货物在应当到达之日起七日后仍未到达的，收货人有权向承运人行使航空货物运输合同所赋予的权利。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第一百二十一条 托运人和收货人在履行航空货物运输合同规定的义务的条件下，无论为本人或者他人的利益，可以以本人的名义分别行使本法第一百一十九条和第一百二十条所赋予的权利。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第一百二十二条 本法第一百一十九条、第一百二十条和第一百二十一条的规定，不影响托运人同收货人之间的相互关系，也不影响从托运人或者收货人获得权利的第三人之间的关系。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任何与本法第一百一十九条、第一百二十条和第一百二十一条规定不同的合同条款，应当在航空货运单上载明。</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第一百二十三条 托运人应当提供必需的资料和文件，以便在货物交付收货人前完成法律、行政法规规定的有关手续；因没有此种资料、文件，或者此种资料、文件不充足或者不符合规定造成的损失，除由于承运人或者其受雇人、代理人的过错造成的外，托运人应当对承运人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除法律、行政法规另有规定外，承运人没有对前款规定的资料或者文件进行检查的义务。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第三节 承运人的责任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第一百二十四条 因发生在民用航空器上或者在旅客上、下民用航空器过程中的事件，造成旅客人身伤亡的，承运人应当承担责任；但是，旅客的人身伤亡完全是由于旅客本人的健康状况造成的，承运人不承担责任。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第一百二十五条 因发生在民用航空器上或者在旅客上、下民用航空器过程中的事件，造成旅客随身携带物品毁灭、遗失或者损坏的，承运人应当承担责任。因发生在航空运输期间的事件，造成旅客的托运行李毁灭、遗失或者损坏的，承运人应当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旅客随身携带物品或者托运行李的毁灭、遗失或者损坏完全是由于行李本身的自然属性、质量或者缺陷造成的，承运人不承担责任。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本章所称行李，包括托运行李和旅客随身携带的物品。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因发生在航空运输期间的事件，造成货物毁灭、遗失或者损坏的，承运人应当承担责任；但是，承运人证明货物的毁灭、遗失或者损坏完全是由于下列原因之一造成的，不承担责任：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（一）货物本身的自然属性、质量或者缺陷；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（二）承运人或者其受雇人、代理人以外的人包装货物的，货物包装不良；</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（三）战争或者武装冲突；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（四）政府有关部门实施的与货物入境、出境或者过境有关的行为。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本条所称航空运输期间，是指在机场内、民用航空器上或者机场外降落的任何地点，托运行李、货物处于承运人掌管之下的全部期间。</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航空运输期间，不包括机场外的任何陆路运输、海上运输、内河运输过程；但是，此种陆路运输、海上运输、内河运输是为了履行航空运输合同而装载、交付或者转运，在没有相反证据的情况下，所发生的损失视为在航空运输期间发生的损失。</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第一百二十六条 旅客、行李或者货物在航空运输中因延误造成的损失，承运人应当承担责任；但是，承运人证明本人或者其受雇人、代理人为了避免损失的发生，已经采取一切必要措施或者不可能采取此种措施的，不承担责任。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第一百二十七条 在旅客、行李运输中，经承运人证明，损失是由索赔人的过错造成或者促成的，应当根据造成或者促成此种损失的过错的程度，相应免除或者减轻承运人的责任。旅客以外的其他人就旅客死亡或者受伤提出赔偿请求时，经承运人证明，死亡或者受伤是旅客本人的过错造成或者促成的，同样应当根据造成或者促成此种损失的过错的程度，相应免除或者减轻承运人的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在货物运输中，经承运人证明，损失是由索赔人或者代行权利人的过错造成或者促成的，应当根据造成或者促成此种损失的过错的程度，相应免除或者减轻承运人的责任。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第一百二十八条 国内航空运输承运人的赔偿责任限额由国务院民用航空主管部门制定，报国务院批准后公布执行。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旅客或者托运人在交运托运行李或者货物时，特别声明在目的地点交付时的利益，并在必要时支付附加费的，除承运人证明旅客或者托运人声明的金额高于托运行李或者货物在目的地点交付时的实际利益外，承运人应当在声明金额范围内承担责任；本法第一百二十九条的其他规定，除赔偿责任限额外，适用于国内航空运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第一百二十九条 国际航空运输承运人的赔偿责任限额按照下列规定执行：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（一）对每名旅客的赔偿责任限额为16600计算单位；但是，旅客可以同承运人书面约定高于本项规定的赔偿责任限额。</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对托运行李或者货物的赔偿责任限额，每公斤为17计算单位。旅客或者托运人在交运托运行李或者货物时，特别声明在目的地点交付时的利益，并在必要时支付附加费的，除承运人证明旅客或者托运人声明的金额高于托运行李或者货物在目的地点交付时的实际利益外，承运人应当在声明金额范围内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托运行李或者货物的一部分或者托运行李、货物中的任何物件毁灭、遗失、损坏或者延误的，用以确定承运人赔偿责任限额的重量，仅为该一包件或者数包件的总重量；但是，因托运行李或者货物的一部分或者托运行李、货物中的任何物件的毁灭、遗失、损坏或者延误，影响同一份行李票或者同一份航空货运单所列其他包件的价值的，确定承运人的赔偿责任限额时，此种包件的总重量也应当考虑在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（三）对每名旅客随身携带的物品的赔偿责任限额为332计算单位。</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第一百三十条 任何旨在免除本法规定的承运人责任或者降低本法规定的赔偿责任限额的条款，均属无效；但是，此种条款的无效，不影响整个航空运输合同的效力。</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第一百三十一条 有关航空运输中发生的损失的诉讼，不论其根据如何，只能依照本法规定的条件和赔偿责任限额提出，但是不妨碍谁有权提起诉讼以及他们各自的权利。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第一百三十二条 经证明，航空运输中的损失是由于承运人或者其受雇人、代理人的故意或者明知可能造成损失而轻率地作为或者不作为造成的，承运人无权援用本法第一百二十八条、第一百二十九条有关赔偿责任限制的规定；证明承运人的受雇人、代理人有此种作为或者不作为的，还应当证明该受雇人、代理人是在受雇、代理范围内行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第一百三十三条 就航空运输中的损失向承运人的受雇人、代理人提起诉讼时，该受雇人、代理人证明他是在受雇、代理范围内行事的，有权援用本法第一百二十八条、第一百二十九条有关赔偿责任限制的规定。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在前款规定情形下，承运人及其受雇人、代理人的赔偿总额不得超过法定的赔偿责任限额。</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经证明，航空运输中的损失是由于承运人的受雇人、代理人的故意或者明知可能造成损失而轻率地作为或者不作为造成的，不适用本条第一款和第二款的规定。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第一百三十四条 旅客或者收货人收受托运行李或者货物而未提出异议，为托运行李或者货物已经完好交付并与运输凭证相符的初步证据。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托运行李或者货物发生损失的，旅客或者收货人应当在发现损失后向承运人提出异议。托运行李发生损失的，至迟应当自收到托运行李之日起七日内提出；货物发生损失的，至迟应当自收到货物之日起十四日内提出。托运行李或者货物发生延误的，至迟应当自托运行李或者货物交付旅客或者收货人处置之日起二十一日内提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任何异议均应当在前款规定的期间内写在运输凭证上或者另以书面提出。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除承运人有欺诈行为外，旅客或者收货人未在本条第二款规定的期间内提出异议的，不能向承运人提出索赔诉讼。</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第一百三十五条 航空运输的诉讼时效期间为二年，自民用航空器到达目的地点、应当到达目的地点或者运输终止之日起计算。</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第一百三十六条 由几个航空承运人办理的连续运输，接受旅客、行李或者货物的每一个承运人应当受本法规定的约束，并就其根据合同办理的运输区段作为运输合同的订约一方。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对前款规定的连续运输，除合同明文约定第一承运人应当对全程运输承担责任外，旅客或者其继承人只能对发生事故或者延误的运输区段的承运人提起诉讼。</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托运行李或者货物的毁灭、遗失、损坏或者延误，旅客或者托运人有权对第一承运人提起诉讼，旅客或者收货人有权对最后承运人提起诉讼，旅客、托运人和收货人均可以对发生毁灭、遗失、损坏或者延误的运输区段的承运人提起诉讼。上述承运人应当对旅客、托运人或者收货人承担连带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第四节 实际承运人履行航空运输的特别规定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第一百三十七条 本节所称缔约承运人，是指以本人名义与旅客或者托运人，或者与旅客或者托运人的代理人，订立本章调整的航空运输合同的人。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本节所称实际承运人，是指根据缔约承运人的授权，履行前款全部或者部分运输的人，不是指本章规定的连续承运人；在没有相反证明时，此种授权被认为是存在的。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第一百三十八条 除本节另有规定外，缔约承运人和实际承运人都应当受本章规定的约束。缔约承运人应当对合同约定的全部运输负责。实际承运人应当对其履行的运输负责。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第一百三十九条 实际承运人的作为和不作为，实际承运人的受雇人、代理人在受雇、代理范围内的作为和不作为，关系到实际承运人履行的运输的，应当视为缔约承运人的作为和不作为。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缔约承运人的作为和不作为，缔约承运人的受雇人、代理人在受雇、代理范围内的作为和不作为，关系到实际承运人履行的运输的，应当视为实际承运人的作为和不作为；但是，实际承运人承担的责任不因此种作为或者不作为而超过法定的赔偿责任限额。</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任何有关缔约承运人承担本章未规定的义务或者放弃本章赋予的权利的特别协议，或者任何有关依照本法第一百二十八条、第一百二十九条规定所作的在目的地点交付时利益的特别声明，除经实际承运人同意外，均不得影响实际承运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第一百四十条 依照本章规定提出的索赔或者发出的指示，无论是向缔约承运人还是向实际承运人提出或者发出的，具有同等效力；但是，本法第一百一十九条规定的指示，只在向缔约承运人发出时，方有效。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第一百四十一条 实际承运人的受雇人、代理人或者缔约承运人的受雇人、代理人，证明他是在受雇、代理范围内行事的，就实际承运人履行的运输而言，有权援用本法第一百二十八条、第一百二十九条有关赔偿责任限制的规定，但是依照本法规定不得援用赔偿责任限制规定的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第一百四十二条 对于实际承运人履行的运输，实际承运人、缔约承运人以及他们的在受雇、代理范围内行事的受雇人、代理人的赔偿总额不得超过依照本法得以从缔约承运人或者实际承运人获得赔偿的最高数额；但是，其中任何人都不承担超过对他适用的赔偿责任限额。</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第一百四十三条 对实际承运人履行的运输提起的诉讼，可以分别对实际承运人或者缔约承运人提起，也可以同时对实际承运人和缔约承运人提起；被提起诉讼的承运人有权要求另一承运人参加应诉。</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第一百四十四条 除本法第一百四十三条规定外，本节规定不影响实际承运人和缔约承运人之间的权利、义务。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第十章 通 用 航 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lang w:bidi="ar"/>
        </w:rPr>
        <w:t xml:space="preserve">    </w:t>
      </w:r>
      <w:r>
        <w:rPr>
          <w:rFonts w:hint="eastAsia" w:ascii="华文仿宋" w:hAnsi="华文仿宋" w:eastAsia="华文仿宋" w:cs="华文仿宋"/>
          <w:color w:val="auto"/>
          <w:sz w:val="32"/>
          <w:szCs w:val="32"/>
          <w:u w:val="none"/>
          <w:lang w:bidi="ar"/>
        </w:rPr>
        <w:t>第一百四十五条 通用航空，是指使用民用航空器从事公共航空运输以外的民用航空活动，包括从事工业、农业、林业、渔业和建筑业的作业飞行以及医疗卫生、抢险救灾、气象探测、海洋监测、科学实验、教育训练、文化体育等方面的飞行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第一百四十六条 从事通用航空活动，应当具备下列条件：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（一）有与所从事的通用航空活动相适应，符合保证飞行安全要求的民用航空器；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（二）有必需的依法取得执照的航空人员；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（三）符合法律、行政法规规定的其他条件。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从事经营性通用航空，限于企业法人。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第一百四十七条 从事非经营性通用航空的，应当向国务院民用航空主管部门办理登记。</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从事经营性通用航空的，应当向国务院民用航空主管部门申请领取通用航空经营许可证。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第一百四十八条 通用航空企业从事经营性通用航空活动，应当与用户订立书面合同，但是紧急情况下的救护或者救灾飞行除外。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第一百四十九条 组织实施作业飞行时，应当采取有效措施，保证飞行安全，保护环境和生态平衡，防止对环境、居民、作物或者牲畜等造成损害。</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第一百五十条 从事通用航空活动的，应当投保地面第三人责任险。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第十一章 搜寻援救和事故调查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第一百五十一条 民用航空器遇到紧急情况时，应当发送信号，并向空中交通管制单位报告，提出援救请求；空中交通管制单位应当立即通知搜寻援救协调中心。民用航空器在海上遇到紧急情况时，还应当向船舶和国家海上搜寻援救组织发送信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第一百五十二条 发现民用航空器遇到紧急情况或者收听到民用航空器遇到紧急情况的信号的单位或者个人，应当立即通知有关的搜寻援救协调中心、海上搜寻援救组织或者当地人民政府。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第一百五十三条 收到通知的搜寻援救协调中心、地方人民政府和海上搜寻援救组织，应当立即组织搜寻援救。</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收到通知的搜寻援救协调中心，应当设法将已经采取的搜寻援救措施通知遇到紧急情况的民用航空器。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搜寻援救民用航空器的具体办法，由国务院规定。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第一百五十四条 执行搜寻援救任务的单位或者个人，应当尽力抢救民用航空器所载人员，按照规定对民用航空器采取抢救措施并保护现场，保存证据。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第一百五十五条 民用航空器事故的当事人以及有关人员在接受调查时，应当如实提供现场情况和与事故有关的情节。</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第一百五十六条 民用航空器事故调查的组织和程序，由国务院规定。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第十二章 对地面第三人损害的赔偿责任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第一百五十七条 因飞行中的民用航空器或者从飞行中的民用航空器上落下的人或者物，造成地面（包括水面，下同）上的人身伤亡或者财产损害的，受害人有权获得赔偿；但是，所受损害并非造成损害的事故的直接后果，或者所受损害仅是民用航空器依照国家有关的空中交通规则在空中通过造成的，受害人无权要求赔偿。</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前款所称飞行中，是指自民用航空器为实际起飞而使用动力时起至着陆冲程终了时止；就轻于空气的民用航空器而言，飞行中是指自其离开地面时起至其重新着地时止。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第一百五十八条 本法第一百五十七条规定的赔偿责任，由民用航空器的经营人承担。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前款所称经营人，是指损害发生时使用民用航空器的人。民用航空器的使用权已经直接或者间接地授予他人，本人保留对该民用航空器的航行控制权的，本人仍被视为经营人。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经营人的受雇人、代理人在受雇、代理过程中使用民用航空器，无论是否在其受雇、代理范围内行事，均视为经营人使用民用航空器。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民用航空器登记的所有人应当被视为经营人，并承担经营人的责任；除非在判定其责任的诉讼中，所有人证明经营人是他人，并在法律程序许可的范围内采取适当措施使该人成为诉讼当事人之一。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第一百五十九条 未经对民用航空器有航行控制权的人同意而使用民用航空器，对地面第三人造成损害的，有航行控制权的人除证明本人已经适当注意防止此种使用外，应当与该非法使用人承担连带责任。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第一百六十条 损害是武装冲突或者骚乱的直接后果，依照本章规定应当承担责任的人不承担责任。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依照本章规定应当承担责任的人对民用航空器的使用权业经国家机关依法剥夺的，不承担责任。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第一百六十一条 依照本章规定应当承担责任的人证明损害是完全由于受害人或者其受雇人、代理人的过错造成的，免除其赔偿责任；应当承担责任的人证明损害是部分由于受害人或者其受雇人、代理人的过错造成的，相应减轻其赔偿责任。但是，损害是由于受害人的受雇人、代理人的过错造成时，受害人证明其受雇人、代理人的行为超出其所授权的范围的，不免除或者不减轻应当承担责任的人的赔偿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一人对另一人的死亡或者伤害提起诉讼，请求赔偿时，损害是该另一人或者其受雇人、代理人的过错造成的，适用前款规定。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第一百六十二条 两个以上的民用航空器在飞行中相撞或者相扰，造成本法第一百五十七条规定的应当赔偿的损害，或者两个以上的民用航空器共同造成此种损害的，各有关民用航空器均应当被认为已经造成此种损害，各有关民用航空器的经营人均应当承担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第一百六十三条 本法第一百五十八条第四款和第一百五十九条规定的人，享有依照本章规定经营人所能援用的抗辩权。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第一百六十四条 除本章有明确规定外，经营人、所有人和本法第一百五十九条规定的应当承担责任的人，以及他们的受雇人、代理人，对于飞行中的民用航空器或者从飞行中的民用航空器上落下的人或者物造成的地面上的损害不承担责任，但是故意造成此种损害的人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第一百六十五条 本章不妨碍依照本章规定应当对损害承担责任的人向他人追偿的权利。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第一百六十六条 民用航空器的经营人应当投保地面第三人责任险或者取得相应的责任担保。</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第一百六十七条 保险人和担保人除享有与经营人相同的抗辩权，以及对伪造证件进行抗辩的权利外，对依照本章规定提出的赔偿请求只能进行下列抗辩：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（一）损害发生在保险或者担保终止有效后；然而保险或者担保在飞行中期满的，该项保险或者担保在飞行计划中所载下一次降落前继续有效，但是不得超过二十四小时；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（二）损害发生在保险或者担保所指定的地区范围外，除非飞行超出该范围是由于不可抗力、援助他人所必需，或者驾驶、航行或者领航上的差错造成的。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前款关于保险或者担保继续有效的规定，只在对受害人有利时适用。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第一百六十八条 仅在下列情形下，受害人可以直接对保险人或者担保人提起诉讼，但是不妨碍受害人根据有关保险合同或者担保合同的法律规定提起直接诉讼的权利：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（一）根据本法第一百六十七条第（一）项、第（二）项规定，保险或者担保继续有效的；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（二）经营人破产的。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除本法第一百六十七条第一款规定的抗辩权，保险人或者担保人对受害人依照本章规定提起的直接诉讼不得以保险或者担保的无效或者追溯力终止为由进行抗辩。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第一百六十九条 依照本法第一百六十六条规定提供的保险或者担保，应当被专门指定优先支付本章规定的赔偿。</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第一百七十条 保险人应当支付给经营人的款项，在本章规定的第三人的赔偿请求未满足前，不受经营人的债权人的扣留和处理。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第一百七十一条 地面第三人损害赔偿的诉讼时效期间为二年，自损害发生之日起计算；但是，在任何情况下，时效期间不得超过自损害发生之日起三年。</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第一百七十二条 本章规定不适用于下列损害：</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（一）对飞行中的民用航空器或者对该航空器上的人或者物造成的损害；</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（二）为受害人同经营人或者同发生损害时对民用航空器有使用权的人订立的合同所约束，或者为适用两方之间的劳动合同的法律有关职工赔偿的规定所约束的损害；</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（三）核损害。</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第十三章 对外国民用航空器的特别规定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第一百七十三条 外国人经营的外国民用航空器，在中华人民共和国境内从事民用航空活动，适用本章规定；本章没有规定的，适用本法其他有关规定。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第一百七十四条 外国民用航空器根据其国籍登记国政府与中华人民共和国政府签订的协定、协议的规定，或者经中华人民共和国国务院民用航空主管部门批准或者接受，方可飞入、飞出中华人民共和国领空和在中华人民共和国境内飞行、降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对不符合前款规定，擅自飞入、飞出中华人民共和国领空的外国民用航空器，中华人民共和国有关机关有权采取必要措施，令其在指定的机场降落；对虽然符合前款规定，但是有合理的根据认为需要对其进行检查的，有关机关有权令其在指定的机场降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第一百七十五条 外国民用航空器飞入中华人民共和国领空，其经营人应当提供有关证明书，证明其已经投保地面第三人责任险或者已经取得相应的责任担保；其经营人未提供有关证明书的，中华人民共和国国务院民用航空主管部门有权拒绝其飞入中华人民共和国领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第一百七十六条 外国民用航空器的经营人经其本国政府指定，并取得中华人民共和国国务院民用航空主管部门颁发的经营许可证，方可经营中华人民共和国政府与该外国政府签订的协定、协议规定的国际航班运输；外国民用航空器的经营人经其本国政府批准，并获得中华人民共和国国务院民用航空主管部门批准，方可经营中华人民共和国境内一地和境外一地之间的不定期航空运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前款规定的外国民用航空器经营人，应当依照中华人民共和国法律、行政法规的规定，制定相应的安全保卫方案，报中华人民共和国国务院民用航空主管部门备案。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第一百七十七条 外国民用航空器的经营人，不得经营中华人民共和国境内两点之间的航空运输。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第一百七十八条 外国民用航空器，应当按照中华人民共和国国务院民用航空主管部门批准的班期时刻或者飞行计划飞行；变更班期时刻或者飞行计划的，其经营人应当获得中华人民共和国国务院民用航空主管部门的批准；因故变更或者取消飞行的，其经营人应当及时报告中华人民共和国国务院民用航空主管部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第一百七十九条 外国民用航空器应当在中华人民共和国国务院民用航空主管部门指定的设关机场起飞或者降落。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第一百八十条 中华人民共和国国务院民用航空主管部门和其他主管机关，有权在外国民用航空器降落或者飞出时查验本法第九十条规定的文件。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外国民用航空器及其所载人员、行李、货物，应当接受中华人民共和国有关主管机关依法实施的入境出境、海关、检疫等检查。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实施前两款规定的查验、检查，应当避免不必要的延误。</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第一百八十一条 外国民用航空器国籍登记国发给或者核准的民用航空器适航证书、机组人员合格证书和执照，中华人民共和国政府承认其有效；但是，发给或者核准此项证书或者执照的要求，应当等于或者高于国际民用航空组织制定的最低标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第一百八十二条 外国民用航空器在中华人民共和国搜寻援救区内遇险，其所有人或者国籍登记国参加搜寻援救工作，应当经中华人民共和国国务院民用航空主管部门批准或者按照两国政府协议进行。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第一百八十三条 外国民用航空器在中华人民共和国境内发生事故，其国籍登记国和其他有关国家可以指派观察员参加事故调查。事故调查报告和调查结果，由中华人民共和国国务院民用航空主管部门告知该外国民用航空器的国籍登记国和其他有关国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第十四章 涉外关系的法律适用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第一百八十四条 中华人民共和国缔结或者参加的国际条约同本法有不同规定的，适用国际条约的规定；但是，中华人民共和国声明保留的条款除外。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中华人民共和国法律和中华人民共和国缔结或者参加的国际条约没有规定的，可以适用国际惯例。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第一百八十五条 民用航空器所有权的取得、转让和消灭，适用民用航空器国籍登记国法律。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第一百八十六条 民用航空器抵押权适用民用航空器国籍登记国法律。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第一百八十七条 民用航空器优先权适用受理案件的法院所在地法律。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第一百八十八条 民用航空运输合同当事人可以选择合同适用的法律，但是法律另有规定的除外；合同当事人没有选择的，适用与合同有最密切联系的国家的法律。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第一百八十九条 民用航空器对地面第三人的损害赔偿，适用侵权行为地法律。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民用航空器在公海上空对水面第三人的损害赔偿，适用受理案件的法院所在地法律。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第一百九十条 依照本章规定适用外国法律或者国际惯例，不得违背中华人民共和国的社会公共利益。</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第十五章 法 律 责 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第一百九十一条 以暴力、胁迫或者其他方法劫持航空器的，依照刑法有关规定追究刑事责任。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第一百九十二条 对飞行中的民用航空器上的人员使用暴力，危及飞行安全的，依照刑法有关规定追究刑事责任。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第一百九十三条 违反本法规定，隐匿携带炸药、雷管或者其他危险品乘坐民用航空器，或者以非危险品品名托运危险品的，依照刑法有关规定追究刑事责任。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企业事业单位犯前款罪的，判处罚金，并对直接负责的主管人员和其他直接责任人员依照前款规定追究刑事责任。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隐匿携带枪支子弹、管制刀具乘坐民用航空器的，依照刑法有关规定追究刑事责任。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第一百九十四条 公共航空运输企业违反本法第一百零一条的规定运输危险品的，由国务院民用航空主管部门没收违法所得，可以并处违法所得一倍以下的罚款。</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公共航空运输企业有前款行为，导致发生重大事故的，没收违法所得，判处罚金；并对直接负责的主管人员和其他直接责任人员依照刑法有关规定追究刑事责任。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第一百九十五条 故意在使用中的民用航空器上放置危险品或者唆使他人放置危险品，足以毁坏该民用航空器，危及飞行安全的，依照刑法有关规定追究刑事责任。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第一百九十六条 故意传递虚假情报，扰乱正常飞行秩序，使公私财产遭受重大损失的，依照刑法有关规定追究刑事责任。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第一百九十七条 盗窃或者故意损毁、移动使用中的航行设施，危及飞行安全，足以使民用航空器发生坠落、毁坏危险的，依照刑法有关规定追究刑事责任。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第一百九十八条 聚众扰乱民用机场秩序的，依照刑法有关规定追究刑事责任。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第一百九十九条 航空人员玩忽职守，或者违反规章制度，导致发生重大飞行事故，造成严重后果的，依照刑法有关规定追究刑事责任。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第二百条 违反本法规定，尚不够刑事处罚，应当给予治安管理处罚的，依照治安管理处罚法的规定处罚。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第二百零一条 违反本法第三十七条的规定，民用航空器无适航证书而飞行，或者租用的外国民用航空器未经国务院民用航空主管部门对其原国籍登记国发给的适航证书审查认可或者另发适航证书而飞行的，由国务院民用航空主管部门责令停止飞行，没收违法所得，可以并处违法所得一倍以上五倍以下的罚款；没有违法所得的，处以十万元以上一百万元以下的罚款。</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适航证书失效或者超过适航证书规定范围飞行的，依照前款规定处罚。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第二百零二条 违反本法第三十四条、第三十六条第二款的规定，将未取得型号合格证书、型号认可证书的民用航空器及其发动机、螺旋桨或者民用航空器上的设备投入生产的，由国务院民用航空主管部门责令停止生产，没收违法所得，可以并处违法所得一倍以下的罚款；没有违法所得的，处以五万元以上五十万元以下的罚款。</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第二百零三条 违反本法第三十五条的规定，未取得生产许可证书、维修许可证书而从事生产、维修活动的，违反本法第九十二条、第一百四十七条第二款的规定，未取得公共航空运输经营许可证或者通用航空经营许可证而从事公共航空运输或者从事经营性通用航空的，国务院民用航空主管部门可以责令停止生产、维修或者经营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第二百零四条 已取得本法第三十五条规定的生产许可证书、维修许可证书的企业，因生产、维修的质量问题造成严重事故的，国务院民用航空主管部门可以吊销其生产许可证书或者维修许可证书。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第二百零五条 违反本法第四十条的规定，未取得航空人员执照、体格检查合格证书而从事相应的民用航空活动的，由国务院民用航空主管部门责令停止民用航空活动，在国务院民用航空主管部门规定的限期内不得申领有关执照和证书，对其所在单位处以二十万元以下的罚款。</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第二百零六条 有下列违法情形之一的，由国务院民用航空主管部门对民用航空器的机长给予警告或者吊扣执照一个月至六个月的处罚，情节较重的，可以给予吊销执照的处罚：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（一）机长违反本法第四十五条第一款的规定，未对民用航空器实施检查而起飞的；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（二）民用航空器违反本法第七十五条的规定，未按照空中交通管制单位指定的航路和飞行高度飞行，或者违反本法第七十九条的规定飞越城市上空的。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第二百零七条 违反本法第七十四条的规定，民用航空器未经空中交通管制单位许可进行飞行活动的，由国务院民用航空主管部门责令停止飞行，对该民用航空器所有人或者承租人处以一万元以上十万元以下的罚款；对该民用航空器的机长给予警告或者吊扣执照一个月至六个月的处罚，情节较重的，可以给予吊销执照的处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第二百零八条 民用航空器的机长或者机组其他人员有下列行为之一的，由国务院民用航空主管部门给予警告或者吊扣执照一个月至六个月的处罚；有第（二）项或者第（三）项所列行为的，可以给予吊销执照的处罚：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（一）在执行飞行任务时，不按照本法第四十一条的规定携带执照和体格检查合格证书的；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（二）民用航空器遇险时，违反本法第四十八条的规定离开民用航空器的；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（三）违反本法第七十七条第二款的规定执行飞行任务的。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第二百零九条 违反本法第八十条的规定，民用航空器在飞行中投掷物品的，由国务院民用航空主管部门给予警告，可以对直接责任人员处以二千元以上二万元以下的罚款。</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第二百一十条 违反本法第六十二条的规定，未取得机场使用许可证开放使用民用机场的，由国务院民用航空主管部门责令停止开放使用；没收违法所得，可以并处违法所得一倍以下的罚款。</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第二百一十一条 公共航空运输企业、通用航空企业违反本法规定，情节较重的，除依照本法规定处罚外，国务院民用航空主管部门可以吊销其经营许可证。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第二百一十二条 国务院民用航空主管部门和地区民用航空管理机构的工作人员，玩忽职守、滥用职权、徇私舞弊，构成犯罪的，依法追究刑事责任；尚不构成犯罪的，依法给予行政处分。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第十六章 附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第二百一十三条 本法所称计算单位，是指国际货币基金组织规定的特别提款权；其人民币数额为法院判决之日、仲裁机构裁决之日或者当事人协议之日，按照国家外汇主管机关规定的国际货币基金组织的特别提款权对人民币的换算办法计算得出的人民币数额。</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第二百一十四条 国务院、中央军事委员会对无人驾驶航空器的管理另有规定的，从其规定。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 xml:space="preserve">    第二百一十五条 本法自1996年3月1日起施行。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32" w:name="_Toc1500401232"/>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公共场所卫生管理条例（2019）</w:t>
      </w:r>
      <w:bookmarkEnd w:id="13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（1987年4月1日国务院发布　根据2016年2月6日《国务院关于修改部分行政法规的决定》修订　根据2019年4月23日国务院令第714号《国务院关于修改部分行政法规的决定》修正）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第一条　为创造良好的公共场所卫生条件，预防疾病，保障人体健康，制定本条例。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第二条　本条例适用于下列公共场所：</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（一）宾馆、饭馆、旅店、招待所、车马店、咖啡馆、酒吧、茶座；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（二）公共浴室、理发店、美容店；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（三）影剧院、录像厅（室）、游艺厅（室）、舞厅、音乐厅；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（四）体育场（馆）、游泳场（馆）、公园；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（五）展览馆、博物馆、美术馆、图书馆；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（六）商场（店）、书店；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（七）候诊室、候车（机、船）室、公共交通工具。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第三条　公共场所的下列项目应符合国家卫生标准和要求：</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（一）空气、微小气候（湿度、温度、风速）；</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（二）水质；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（三）采光、照明；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（四）噪音；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（五）顾客用具和卫生设施。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公共场所的卫生标准和要求，由国务院卫生行政部门负责制定。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第四条　国家对公共场所实行“卫生许可证”制度。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“卫生许可证”由县以上卫生行政部门签发。</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卫 生 管 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第五条　公共场所的主管部门应当建立卫生管理制度，配备专职或者兼职卫生管理人员，对所属经营单位（包括个体经营者，下同）的卫生状况进行经常性检查，并提供必要的条件。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第六条　经营单位应当负责所经营的公共场所的卫生管理，建立卫生责任制度，对本单位的从业人员进行卫生知识的培训和考核工作。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第七条　公共场所直接为顾客服务的人员，持有“健康合格证”方能从事本职工作。患有痢疾、伤寒、病毒性肝炎、活动期肺结核、化脓性或者渗出性皮肤病以及其他有碍公共卫生的疾病的，治愈前不得从事直接为顾客服务的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第八条　除公园、体育场（馆）、公共交通工具外的公共场所，经营单位应当及时向卫生行政部门申请办理“卫生许可证”。“卫生许可证”两年复核一次。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第九条　公共场所因不符合卫生标准和要求造成危害健康事故的，经营单位应妥善处理，并及时报告卫生防疫机构。</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卫 生 监 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第十条　各级卫生防疫机构，负责管辖范围内的公共场所卫生监督工作。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民航、铁路、交通、厂（场）矿卫生防疫机构对管辖范围内的公共场所，施行卫生监督，并接受当地卫生防疫机构的业务指导。</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第十一条　卫生防疫机构根据需要设立公共场所卫生监督员，执行卫生防疫机构交给的任务。公共场所卫生监督员由同级人民政府发给证书。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民航、铁路、交通、工矿企业卫生防疫机构的公共场所卫生监督员，由其上级主管部门发给证书。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第十二条　卫生防疫机构对公共场所的卫生监督职责：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（一）对公共场所进行卫生监测和卫生技术指导；</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（二）监督从业人员健康检查，指导有关部门对从业人员进行卫生知识的教育和培训；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第十三条　卫生监督员有权对公共场所进行现场检查，索取有关资料，经营单位不得拒绝或隐瞒。卫生监督员对所提供的技术资料有保密的责任。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公共场所卫生监督员在执行任务时，应佩戴证章、出示证件。</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罚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第十四条　凡有下列行为之一的单位或者个人，卫生防疫机构可以根据情节轻重，给予警告、罚款、停业整顿、吊销“卫生许可证”的行政处罚：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（一）卫生质量不符合国家卫生标准和要求，而继续营业的；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（二）未获得“健康合格证”，而从事直接为顾客服务的；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（三）拒绝卫生监督的；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（四）未取得“卫生许可证”，擅自营业的。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罚款一律上交国库。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第十五条　违反本条例的规定造成严重危害公民健康的事故或中毒事故的单位或者个人，应当对受害人赔偿损失。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违反本条例致人残疾或者死亡，构成犯罪的，应由司法机关依法追究直接责任人员的刑事责任。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第十六条　对罚款、停业整顿及吊销“卫生许可证”的行政处罚不服的，在接到处罚通知之日起15天内，可以向当地人民法院起诉。但对公共场所卫生质量控制的决定应立即执行。对处罚的决定不履行又逾期不起诉的，由卫生防疫机构向人民法院申请强制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第十七条　公共场所卫生监督机构和卫生监督员必须尽职尽责，依法办事。对玩忽职守，滥用职权，收取贿赂的，由上级主管部门给予直接责任人员行政处分。构成犯罪的，由司法机关依法追究直接责任人员的刑事责任。</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附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第十八条　本条例的实施细则由国务院卫生行政部门负责制定。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第十九条　本条例自发布之日起施行。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33" w:name="_Toc1490523150"/>
      <w:r>
        <w:rPr>
          <w:rFonts w:hint="default" w:ascii="华文仿宋" w:hAnsi="华文仿宋" w:eastAsia="华文仿宋" w:cs="华文仿宋"/>
          <w:color w:val="auto"/>
          <w:sz w:val="32"/>
          <w:szCs w:val="32"/>
          <w:u w:val="none"/>
        </w:rPr>
        <w:t>9.</w:t>
      </w:r>
      <w:r>
        <w:rPr>
          <w:rFonts w:hint="eastAsia" w:ascii="华文仿宋" w:hAnsi="华文仿宋" w:eastAsia="华文仿宋" w:cs="华文仿宋"/>
          <w:color w:val="auto"/>
          <w:sz w:val="32"/>
          <w:szCs w:val="32"/>
          <w:u w:val="none"/>
        </w:rPr>
        <w:t>公共场所卫生管理条例实施细则（2017）</w:t>
      </w:r>
      <w:bookmarkEnd w:id="133"/>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（2011年3月10日卫生部令第80号公布　根据2016年1月19日国家卫生和计划生育委员会令第8号《国家卫生计生委关于修改〈外国医师来华短期行医暂行管理办法〉等8件部门规章的决定》第一次修正　根据2017年12月26日国家卫生和计划生育委员会令第18号《国家卫生计生委关于修改〈新食品原料安全性审查管理办法〉等7件部门规章的决定》第二次修正）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第一条　根据《公共场所卫生管理条例》的规定，制定本细则。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第二条　公共场所经营者在经营活动中，应当遵守有关卫生法律、行政法规和部门规章以及相关的卫生标准、规范，开展公共场所卫生知识宣传，预防传染病和保障公众健康，为顾客提供良好的卫生环境。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第三条　国家卫生计生委主管全国公共场所卫生监督管理工作。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县级以上地方各级人民政府卫生计生行政部门负责本行政区域的公共场所卫生监督管理工作。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国境口岸及出入境交通工具的卫生监督管理工作由出入境检验检疫机构按照有关法律法规的规定执行。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铁路部门所属的卫生主管部门负责对管辖范围内的车站、等候室、铁路客车以及主要为本系统职工服务的公共场所的卫生监督管理工作。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第四条　县级以上地方各级人民政府卫生计生行政部门应当根据公共场所卫生监督管理需要，建立健全公共场所卫生监督队伍和公共场所卫生监测体系，制定公共场所卫生监督计划并组织实施。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第五条　鼓励和支持公共场所行业组织开展行业自律教育，引导公共场所经营者依法经营，推动行业诚信建设，宣传、普及公共场所卫生知识。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第六条　任何单位或者个人对违反本细则的行为，有权举报。接到举报的卫生计生行政部门应当及时调查处理，并按照规定予以答复。 </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第二章　卫生管理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第七条　公共场所的法定代表人或者负责人是其经营场所卫生安全的第一责任人。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公共场所经营者应当设立卫生管理部门或者配备专（兼）职卫生管理人员，具体负责本公共场所的卫生工作，建立健全卫生管理制度和卫生管理档案。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第八条　公共场所卫生管理档案应当主要包括下列内容：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（一）卫生管理部门、人员设置情况及卫生管理制度；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（二）空气、微小气候（湿度、温度、风速）、水质、采光、照明、噪声的检测情况；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（三）顾客用品用具的清洗、消毒、更换及检测情况；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（四）卫生设施的使用、维护、检查情况；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（五）集中空调通风系统的清洗、消毒情况；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（六）安排从业人员健康检查情况和培训考核情况；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（七）公共卫生用品进货索证管理情况；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（八）公共场所危害健康事故应急预案或者方案；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（九）省、自治区、直辖市卫生计生行政部门要求记录的其他情况。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公共场所卫生管理档案应当有专人管理，分类记录，至少保存两年。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第九条　公共场所经营者应当建立卫生培训制度，组织从业人员学习相关卫生法律知识和公共场所卫生知识，并进行考核。对考核不合格的，不得安排上岗。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第十条　公共场所经营者应当组织从业人员每年进行健康检查，从业人员在取得有效健康合格证明后方可上岗。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患有痢疾、伤寒、甲型病毒性肝炎、戊型病毒性肝炎等消化道传染病的人员，以及患有活动性肺结核、化脓性或者渗出性皮肤病等疾病的人员，治愈前不得从事直接为顾客服务的工作。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第十一条　公共场所经营者应当保持公共场所空气流通，室内空气质量应当符合国家卫生标准和要求。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公共场所采用集中空调通风系统的，应当符合公共场所集中空调通风系统相关卫生规范和规定的要求。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第十二条　公共场所经营者提供给顾客使用的生活饮用水应当符合国家生活饮用水卫生标准要求。游泳场（馆）和公共浴室水质应当符合国家卫生标准和要求。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第十三条　公共场所的采光照明、噪声应当符合国家卫生标准和要求。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公共场所应当尽量采用自然光。自然采光不足的，公共场所经营者应当配置与其经营场所规模相适应的照明设施。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公共场所经营者应当采取措施降低噪声。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第十四条　公共场所经营者提供给顾客使用的用品用具应当保证卫生安全，可以反复使用的用品用具应当一客一换，按照有关卫生标准和要求清洗、消毒、保洁。禁止重复使用一次性用品用具。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第十五条　公共场所经营者应当根据经营规模、项目设置清洗、消毒、保洁、盥洗等设施设备和公共卫生间。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公共场所经营者应当建立卫生设施设备维护制度，定期检查卫生设施设备，确保其正常运行，不得擅自拆除、改造或者挪作他用。公共场所设置的卫生间，应当有单独通风排气设施，保持清洁无异味。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第十六条　公共场所经营者应当配备安全、有效的预防控制蚊、蝇、蟑螂、鼠和其他病媒生物的设施设备及废弃物存放专用设施设备，并保证相关设施设备的正常使用，及时清运废弃物。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第十七条　公共场所的选址、设计、装修应当符合国家相关标准和规范的要求。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公共场所室内装饰装修期间不得营业。进行局部装饰装修的，经营者应当采取有效措施，保证营业的非装饰装修区域室内空气质量合格。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第十八条　室内公共场所禁止吸烟。公共场所经营者应当设置醒目的禁止吸烟警语和标志。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室外公共场所设置的吸烟区不得位于行人必经的通道上。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公共场所不得设置自动售烟机。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公共场所经营者应当开展吸烟危害健康的宣传，并配备专（兼）职人员对吸烟者进行劝阻。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第十九条　公共场所经营者应当按照卫生标准、规范的要求对公共场所的空气、微小气候、水质、采光、照明、噪声、顾客用品用具等进行卫生检测，检测每年不得少于一次；检测结果不符合卫生标准、规范要求的应当及时整改。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公共场所经营者不具备检测能力的，可以委托检测。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公共场所经营者应当在醒目位置如实公示检测结果，并对其卫生检测的真实性负责，依法依规承担相应后果。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第二十条　公共场所经营者应当制定公共场所危害健康事故应急预案或者方案，定期检查公共场所各项卫生制度、措施的落实情况，及时消除危害公众健康的隐患。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第二十一条　公共场所发生危害健康事故的，经营者应当立即处置，防止危害扩大，并及时向县级人民政府卫生计生行政部门报告。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任何单位或者个人对危害健康事故不得隐瞒、缓报、谎报或者授意他人隐瞒、缓报、谎报。 </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卫生监督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第二十二条　国家对除公园、体育场馆、公共交通工具外的公共场所实行卫生许可证管理。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公共场所经营者取得工商行政管理部门颁发的营业执照后，还应当按照规定向县级以上地方人民政府卫生计生行政部门申请卫生许可证，方可营业。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公共场所卫生监督的具体范围由省、自治区、直辖市人民政府卫生计生行政部门公布。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第二十三条　公共场所经营者申请卫生许可证的，应当提交下列资料：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（一）卫生许可证申请表；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（二）法定代表人或者负责人身份证明；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（三）公共场所地址方位示意图、平面图和卫生设施平面布局图；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（四）公共场所卫生检测或者评价报告；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（五）公共场所卫生管理制度；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（六）省、自治区、直辖市卫生计生行政部门要求提供的其他材料。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使用集中空调通风系统的，还应当提供集中空调通风系统卫生检测或者评价报告。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第二十四条　县级以上地方人民政府卫生计生行政部门应当自受理公共场所卫生许可申请之日起20日内，对申报资料进行审查，对现场进行审核，符合规定条件的，作出准予公共场所卫生许可的决定；对不符合规定条件的，作出不予行政许可的决定并书面说明理由。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第二十五条　公共场所卫生许可证应当载明编号、单位名称、法定代表人或者负责人、经营项目、经营场所地址、发证机关、发证时间、有效期限。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公共场所卫生许可证有效期为四年。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公共场所卫生许可证应当在经营场所醒目位置公示。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第二十六条　公共场所进行新建、改建、扩建的，应当符合有关卫生标准和要求，经营者应当按照有关规定办理预防性卫生审查手续。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预防性卫生审查程序和具体要求由省、自治区、直辖市人民政府卫生计生行政部门制定。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第二十七条　公共场所经营者变更单位名称、法定代表人或者负责人的，应当向原发证卫生计生行政部门办理变更手续。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公共场所经营者变更经营项目、经营场所地址的，应当向县级以上地方人民政府卫生计生行政部门重新申请卫生许可证。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公共场所经营者需要延续卫生许可证的，应当在卫生许可证有效期届满30日前，向原发证卫生计生行政部门提出申请。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第二十八条　县级以上人民政府卫生计生行政部门应当组织对公共场所的健康危害因素进行监测、分析，为制定法律法规、卫生标准和实施监督管理提供科学依据。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县级以上疾病预防控制机构应当承担卫生计生行政部门下达的公共场所健康危害因素监测任务。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第二十九条　县级以上地方人民政府卫生计生行政部门应当对公共场所卫生监督实施量化分级管理，促进公共场所自身卫生管理，增强卫生监督信息透明度。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第三十条　县级以上地方人民政府卫生计生行政部门应当根据卫生监督量化评价的结果确定公共场所的卫生信誉度等级和日常监督频次。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公共场所卫生信誉度等级应当在公共场所醒目位置公示。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第三十一条　县级以上地方人民政府卫生计生行政部门对公共场所进行监督检查，应当依据有关卫生标准和要求，采取现场卫生监测、采样、查阅和复制文件、询问等方法，有关单位和个人不得拒绝或者隐瞒。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第三十二条　县级以上人民政府卫生计生行政部门应当加强公共场所卫生监督抽检，并将抽检结果向社会公布。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第三十三条　县级以上地方人民政府卫生计生行政部门对发生危害健康事故的公共场所，可以依法采取封闭场所、封存相关物品等临时控制措施。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经检验，属于被污染的场所、物品，应当进行消毒或者销毁；对未被污染的场所、物品或者经消毒后可以使用的物品，应当解除控制措施。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第三十四条　开展公共场所卫生检验、检测、评价等业务的技术服务机构，应当具有相应专业技术能力，按照有关卫生标准、规范的要求开展工作，不得出具虚假检验、检测、评价等报告。 </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法律责任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第三十五条　对未依法取得公共场所卫生许可证擅自营业的，由县级以上地方人民政府卫生计生行政部门责令限期改正，给予警告，并处以五百元以上五千元以下罚款；有下列情形之一的，处以五千元以上三万元以下罚款：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（一）擅自营业曾受过卫生计生行政部门处罚的；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（二）擅自营业时间在三个月以上的；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（三）以涂改、转让、倒卖、伪造的卫生许可证擅自营业的。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对涂改、转让、倒卖有效卫生许可证的，由原发证的卫生计生行政部门予以注销。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第三十六条　公共场所经营者有下列情形之一的，由县级以上地方人民政府卫生计生行政部门责令限期改正，给予警告，并可处以二千元以下罚款；逾期不改正，造成公共场所卫生质量不符合卫生标准和要求的，处以二千元以上二万元以下罚款；情节严重的，可以依法责令停业整顿，直至吊销卫生许可证：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（一）未按照规定对公共场所的空气、微小气候、水质、采光、照明、噪声、顾客用品用具等进行卫生检测的；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（二）未按照规定对顾客用品用具进行清洗、消毒、保洁，或者重复使用一次性用品用具的。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第三十七条　公共场所经营者有下列情形之一的，由县级以上地方人民政府卫生计生行政部门责令限期改正；逾期不改的，给予警告，并处以一千元以上一万元以下罚款；对拒绝监督的，处以一万元以上三万元以下罚款；情节严重的，可以依法责令停业整顿，直至吊销卫生许可证：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（一）未按照规定建立卫生管理制度、设立卫生管理部门或者配备专（兼）职卫生管理人员，或者未建立卫生管理档案的；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（二）未按照规定组织从业人员进行相关卫生法律知识和公共场所卫生知识培训，或者安排未经相关卫生法律知识和公共场所卫生知识培训考核的从业人员上岗的；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（三）未按照规定设置与其经营规模、项目相适应的清洗、消毒、保洁、盥洗等设施设备和公共卫生间，或者擅自停止使用、拆除上述设施设备，或者挪作他用的；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四）未按照规定配备预防控制鼠、蚊、蝇、蟑螂和其他病媒生物的设施设备以及废弃物存放专用设施设备，或者擅自停止使用、拆除预防控制鼠、蚊、蝇、蟑螂和其他病媒生物的设施设备以及废弃物存放专用设施设备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（五）未按照规定索取公共卫生用品检验合格证明和其他相关资料的；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（六）未按照规定对公共场所新建、改建、扩建项目办理预防性卫生审查手续的；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（七）公共场所集中空调通风系统未经卫生检测或者评价不合格而投入使用的；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（八）未按照规定公示公共场所卫生许可证、卫生检测结果和卫生信誉度等级的。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第三十八条　公共场所经营者安排未获得有效健康合格证明的从业人员从事直接为顾客服务工作的，由县级以上地方人民政府卫生计生行政部门责令限期改正，给予警告，并处以五百元以上五千元以下罚款；逾期不改正的，处以五千元以上一万五千元以下罚款。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第三十九条　公共场所经营者对发生的危害健康事故未立即采取处置措施，导致危害扩大，或者隐瞒、缓报、谎报的，由县级以上地方人民政府卫生计生行政部门处以五千元以上三万元以下罚款；情节严重的，可以依法责令停业整顿，直至吊销卫生许可证。构成犯罪的，依法追究刑事责任。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第四十条　公共场所经营者违反其他卫生法律、行政法规规定，应当给予行政处罚的，按照有关卫生法律、行政法规规定进行处罚。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第四十一条　县级以上人民政府卫生计生行政部门及其工作人员玩忽职守、滥用职权、收取贿赂的，由有关部门对单位负责人、直接负责的主管人员和其他责任人员依法给予行政处分。构成犯罪的，依法追究刑事责任。 </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附则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第四十二条　本细则下列用语的含义：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集中空调通风系统，指为使房间或者封闭空间空气温度、湿度、洁净度和气流速度等参数达到设定的要求，而对空气进行集中处理、输送、分配的所有设备、管道及附件、仪器仪表的总和。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公共场所危害健康事故，指公共场所内发生的传染病疫情或者因空气质量、水质不符合卫生标准、用品用具或者设施受到污染导致的危害公众健康事故。 </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第四十三条　本细则自2011年5月1日起实施。卫生部1991年3月11日发布的《公共场所卫生管理条例实施细则》同时废止。</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34" w:name="_Toc825839795"/>
      <w:r>
        <w:rPr>
          <w:rFonts w:hint="default" w:ascii="华文仿宋" w:hAnsi="华文仿宋" w:eastAsia="华文仿宋" w:cs="华文仿宋"/>
          <w:color w:val="auto"/>
          <w:sz w:val="32"/>
          <w:szCs w:val="32"/>
          <w:u w:val="none"/>
        </w:rPr>
        <w:t>10.</w:t>
      </w:r>
      <w:r>
        <w:rPr>
          <w:rFonts w:hint="eastAsia" w:ascii="华文仿宋" w:hAnsi="华文仿宋" w:eastAsia="华文仿宋" w:cs="华文仿宋"/>
          <w:color w:val="auto"/>
          <w:sz w:val="32"/>
          <w:szCs w:val="32"/>
          <w:u w:val="none"/>
        </w:rPr>
        <w:t>医疗废物管理条（国务院令第588号）</w:t>
      </w:r>
      <w:bookmarkEnd w:id="13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国务院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2011年01月08日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国务院令第588号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2011年01月08日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高频法条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（2003年6月16日　中华人民共和国国务院令第380号公布　根据2011年1月8日《国务院关于废止和修改部分行政法规的决定》修订）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第一章　总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第一条 为了加强医疗废物的安全管理，防止疾病传播，保护环境，保障人体健康，根据《中华人民共和国传染病防治法》和《中华人民共和国固体废物污染环境防治法》，制定本条例。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第二条 本条例所称医疗废物，是指医疗卫生机构在医疗、预防、保健以及其他相关活动中产生的具有直接或者间接感染性、毒性以及其他危害性的废物。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医疗废物分类目录，由国务院卫生行政主管部门和环境保护行政主管部门共同制定、公布。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第三条 本条例适用于医疗废物的收集、运送、贮存、处置以及监督管理等活动。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医疗卫生机构收治的传染病病人或者疑似传染病病人产生的生活垃圾，按照医疗废物进行管理和处置。</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医疗卫生机构废弃的麻醉、精神、放射性、毒性等药品及其相关的废物的管理，依照有关法律、行政法规和国家有关规定、标准执行。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第四条 国家推行医疗废物集中无害化处置，鼓励有关医疗废物安全处置技术的研究与开发。</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县级以上地方人民政府负责组织建设医疗废物集中处置设施。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国家对边远贫困地区建设医疗废物集中处置设施给予适当的支持。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第五条 县级以上各级人民政府卫生行政主管部门，对医疗废物收集、运送、贮存、处置活动中的疾病防治工作实施统一监督管理；环境保护行政主管部门，对医疗废物收集、运送、贮存、处置活动中的环境污染防治工作实施统一监督管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县级以上各级人民政府其他有关部门在各自的职责范围内负责与医疗废物处置有关的监督管理工作。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第六条 任何单位和个人有权对医疗卫生机构、医疗废物集中处置单位和监督管理部门及其工作人员的违法行为进行举报、投诉、检举和控告。</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第二章　医疗废物管理的一般规定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第七条 医疗卫生机构和医疗废物集中处置单位，应当建立、健全医疗废物管理责任制，其法定代表人为第一责任人，切实履行职责，防止因医疗废物导致传染病传播和环境污染事故。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第八条 医疗卫生机构和医疗废物集中处置单位，应当制定与医疗废物安全处置有关的规章制度和在发生意外事故时的应急方案；设置监控部门或者专（兼）职人员，负责检查、督促、落实本单位医疗废物的管理工作，防止违反本条例的行为发生。</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第九条 医疗卫生机构和医疗废物集中处置单位，应当对本单位从事医疗废物收集、运送、贮存、处置等工作的人员和管理人员，进行相关法律和专业技术、安全防护以及紧急处理等知识的培训。</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第十条 医疗卫生机构和医疗废物集中处置单位，应当采取有效的职业卫生防护措施，为从事医疗废物收集、运送、贮存、处置等工作的人员和管理人员，配备必要的防护用品，定期进行健康检查；必要时，对有关人员进行免疫接种，防止其受到健康损害。</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第十一条 医疗卫生机构和医疗废物集中处置单位，应当依照《中华人民共和国固体废物污染环境防治法》的规定，执行危险废物转移联单管理制度。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第十二条 医疗卫生机构和医疗废物集中处置单位，应当对医疗废物进行登记，登记内容应当包括医疗废物的来源、种类、重量或者数量、交接时间、处置方法、最终去向以及经办人签名等项目。登记资料至少保存3年。</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第十三条 医疗卫生机构和医疗废物集中处置单位，应当采取有效措施，防止医疗废物流失、泄漏、扩散。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发生医疗废物流失、泄漏、扩散时，医疗卫生机构和医疗废物集中处置单位应当采取减少危害的紧急处理措施，对致病人员提供医疗救护和现场救援；同时向所在地的县级人民政府卫生行政主管部门、环境保护行政主管部门报告，并向可能受到危害的单位和居民通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第十四条 禁止任何单位和个人转让、买卖医疗废物。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禁止在运送过程中丢弃医疗废物；禁止在非贮存地点倾倒、堆放医疗废物或者将医疗废物混入其他废物和生活垃圾。</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第十五条 禁止邮寄医疗废物。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禁止通过铁路、航空运输医疗废物。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有陆路通道的，禁止通过水路运输医疗废物；没有陆路通道必需经水路运输医疗废物的，应当经设区的市级以上人民政府环境保护行政主管部门批准，并采取严格的环境保护措施后，方可通过水路运输。</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禁止将医疗废物与旅客在同一运输工具上载运。</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禁止在饮用水源保护区的水体上运输医疗废物。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第三章　医疗卫生机构对医疗废物的管理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第十六条 医疗卫生机构应当及时收集本单位产生的医疗废物，并按照类别分置于防渗漏、防锐器穿透的专用包装物或者密闭的容器内。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医疗废物专用包装物、容器，应当有明显的警示标识和警示说明。</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医疗废物专用包装物、容器的标准和警示标识的规定，由国务院卫生行政主管部门和环境保护行政主管部门共同制定。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第十七条 医疗卫生机构应当建立医疗废物的暂时贮存设施、设备，不得露天存放医疗废物；医疗废物暂时贮存的时间不得超过2天。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医疗废物的暂时贮存设施、设备，应当远离医疗区、食品加工区和人员活动区以及生活垃圾存放场所，并设置明显的警示标识和防渗漏、防鼠、防蚊蝇、防蟑螂、防盗以及预防儿童接触等安全措施。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医疗废物的暂时贮存设施、设备应当定期消毒和清洁。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第十八条 医疗卫生机构应当使用防渗漏、防遗撒的专用运送工具，按照本单位确定的内部医疗废物运送时间、路线，将医疗废物收集、运送至暂时贮存地点。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运送工具使用后应当在医疗卫生机构内指定的地点及时消毒和清洁。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第十九条 医疗卫生机构应当根据就近集中处置的原则，及时将医疗废物交由医疗废物集中处置单位处置。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医疗废物中病原体的培养基、标本和菌种、毒种保存液等高危险废物，在交医疗废物集中处置单位处置前应当就地消毒。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第二十条 医疗卫生机构产生的污水、传染病病人或者疑似传染病病人的排泄物，应当按照国家规定严格消毒；达到国家规定的排放标准后，方可排入污水处理系统。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第二十一条 不具备集中处置医疗废物条件的农村，医疗卫生机构应当按照县级人民政府卫生行政主管部门、环境保护行政主管部门的要求，自行就地处置其产生的医疗废物。自行处置医疗废物的，应当符合下列基本要求：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（一）使用后的一次性医疗器具和容易致人损伤的医疗废物，应当消毒并作毁形处理；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（二）能够焚烧的，应当及时焚烧；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（三）不能焚烧的，消毒后集中填埋。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医疗废物的集中处置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第二十二条 从事医疗废物集中处置活动的单位，应当向县级以上人民政府环境保护行政主管部门申请领取经营许可证；未取得经营许可证的单位，不得从事有关医疗废物集中处置的活动。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第二十三条 医疗废物集中处置单位，应当符合下列条件：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（一）具有符合环境保护和卫生要求的医疗废物贮存、处置设施或者设备；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（二）具有经过培训的技术人员以及相应的技术工人；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（三）具有负责医疗废物处置效果检测、评价工作的机构和人员；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（四）具有保证医疗废物安全处置的规章制度。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第二十四条 医疗废物集中处置单位的贮存、处置设施，应当远离居（村）民居住区、水源保护区和交通干道，与工厂、企业等工作场所有适当的安全防护距离，并符合国务院环境保护行政主管部门的规定。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第二十五条 医疗废物集中处置单位应当至少每2天到医疗卫生机构收集、运送一次医疗废物，并负责医疗废物的贮存、处置。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第二十六条 医疗废物集中处置单位运送医疗废物，应当遵守国家有关危险货物运输管理的规定，使用有明显医疗废物标识的专用车辆。医疗废物专用车辆应当达到防渗漏、防遗撒以及其他环境保护和卫生要求。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运送医疗废物的专用车辆使用后，应当在医疗废物集中处置场所内及时进行消毒和清洁。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运送医疗废物的专用车辆不得运送其他物品。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第二十七条 医疗废物集中处置单位在运送医疗废物过程中应当确保安全，不得丢弃、遗撒医疗废物。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第二十八条 医疗废物集中处置单位应当安装污染物排放在线监控装置，并确保监控装置经常处于正常运行状态。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第二十九条 医疗废物集中处置单位处置医疗废物，应当符合国家规定的环境保护、卫生标准、规范。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第三十条 医疗废物集中处置单位应当按照环境保护行政主管部门和卫生行政主管部门的规定，定期对医疗废物处置设施的环境污染防治和卫生学效果进行检测、评价。检测、评价结果存入医疗废物集中处置单位档案，每半年向所在地环境保护行政主管部门和卫生行政主管部门报告一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第三十一条 医疗废物集中处置单位处置医疗废物，按照国家有关规定向医疗卫生机构收取医疗废物处置费用。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医疗卫生机构按照规定支付的医疗废物处置费用，可以纳入医疗成本。</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第三十二条 各地区应当利用和改造现有固体废物处置设施和其他设施，对医疗废物集中处置，并达到基本的环境保护和卫生要求。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第三十三条 尚无集中处置设施或者处置能力不足的城市，自本条例施行之日起，设区的市级以上城市应当在1年内建成医疗废物集中处置设施；县级市应当在2年内建成医疗废物集中处置设施。县（旗）医疗废物集中处置设施的建设，由省、自治区、直辖市人民政府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在尚未建成医疗废物集中处置设施期间，有关地方人民政府应当组织制定符合环境保护和卫生要求的医疗废物过渡性处置方案，确定医疗废物收集、运送、处置方式和处置单位。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监　督　管　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第三十四条 县级以上地方人民政府卫生行政主管部门、环境保护行政主管部门，应当依照本条例的规定，按照职责分工，对医疗卫生机构和医疗废物集中处置单位进行监督检查。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第三十五条 县级以上地方人民政府卫生行政主管部门，应当对医疗卫生机构和医疗废物集中处置单位从事医疗废物的收集、运送、贮存、处置中的疾病防治工作，以及工作人员的卫生防护等情况进行定期监督检查或者不定期的抽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第三十六条 县级以上地方人民政府环境保护行政主管部门，应当对医疗卫生机构和医疗废物集中处置单位从事医疗废物收集、运送、贮存、处置中的环境污染防治工作进行定期监督检查或者不定期的抽查。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第三十七条 卫生行政主管部门、环境保护行政主管部门应当定期交换监督检查和抽查结果。在监督检查或者抽查中发现医疗卫生机构和医疗废物集中处置单位存在隐患时，应当责令立即消除隐患。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第三十八条 卫生行政主管部门、环境保护行政主管部门接到对医疗卫生机构、医疗废物集中处置单位和监督管理部门及其工作人员违反本条例行为的举报、投诉、检举和控告后，应当及时核实，依法作出处理，并将处理结果予以公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第三十九条 卫生行政主管部门、环境保护行政主管部门履行监督检查职责时，有权采取下列措施：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（一）对有关单位进行实地检查，了解情况，现场监测，调查取证；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（二）查阅或者复制医疗废物管理的有关资料，采集样品；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（三）责令违反本条例规定的单位和个人停止违法行为；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（四）查封或者暂扣涉嫌违反本条例规定的场所、设备、运输工具和物品；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（五）对违反本条例规定的行为进行查处。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第四十条 发生因医疗废物管理不当导致传染病传播或者环境污染事故，或者有证据证明传染病传播或者环境污染的事故有可能发生时，卫生行政主管部门、环境保护行政主管部门应当采取临时控制措施，疏散人员，控制现场，并根据需要责令暂停导致或者可能导致传染病传播或者环境污染事故的作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第四十一条 医疗卫生机构和医疗废物集中处置单位，对有关部门的检查、监测、调查取证，应当予以配合，不得拒绝和阻碍，不得提供虚假材料。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法律　责　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第四十二条 县级以上地方人民政府未依照本条例的规定，组织建设医疗废物集中处置设施或者组织制定医疗废物过渡性处置方案的，由上级人民政府通报批评，责令限期建成医疗废物集中处置设施或者组织制定医疗废物过渡性处置方案；并可以对政府主要领导人、负有责任的主管人员，依法给予行政处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第四十三条 县级以上各级人民政府卫生行政主管部门、环境保护行政主管部门或者其他有关部门，未按照本条例的规定履行监督检查职责，发现医疗卫生机构和医疗废物集中处置单位的违法行为不及时处理，发生或者可能发生传染病传播或者环境污染事故时未及时采取减少危害措施，以及有其他玩忽职守、失职、渎职行为的，由本级人民政府或者上级人民政府有关部门责令改正，通报批评；造成传染病传播或者环境污染事故的，对主要负责人、负有责任的主管人员和其他直接责任人员依法给予降级、撤职、开除的行政处分；构成犯罪的，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第四十四条 县级以上人民政府环境保护行政主管部门，违反本条例的规定发给医疗废物集中处置单位经营许可证的，由本级人民政府或者上级人民政府环境保护行政主管部门通报批评，责令收回违法发给的证书；并可以对主要负责人、负有责任的主管人员和其他直接责任人员依法给予行政处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第四十五条 医疗卫生机构、医疗废物集中处置单位违反本条例规定，有下列情形之一的，由县级以上地方人民政府卫生行政主管部门或者环境保护行政主管部门按照各自的职责责令限期改正，给予警告；逾期不改正的，处2000元以上5000元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（一）未建立、健全医疗废物管理制度，或者未设置监控部门或者专（兼）职人员的；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（二）未对有关人员进行相关法律和专业技术、安全防护以及紧急处理等知识的培训的；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（三）未对从事医疗废物收集、运送、贮存、处置等工作的人员和管理人员采取职业卫生防护措施的；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（四）未对医疗废物进行登记或者未保存登记资料的；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（五）对使用后的医疗废物运送工具或者运送车辆未在指定地点及时进行消毒和清洁的；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（六）未及时收集、运送医疗废物的；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（七）未定期对医疗废物处置设施的环境污染防治和卫生学效果进行检测、评价，或者未将检测、评价效果存档、报告的。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第四十六条 医疗卫生机构、医疗废物集中处置单位违反本条例规定，有下列情形之一的，由县级以上地方人民政府卫生行政主管部门或者环境保护行政主管部门按照各自的职责责令限期改正，给予警告，可以并处5000元以下的罚款；逾期不改正的，处5000元以上3万元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（一）贮存设施或者设备不符合环境保护、卫生要求的；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（二）未将医疗废物按照类别分置于专用包装物或者容器的；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（三）未使用符合标准的专用车辆运送医疗废物或者使用运送医疗废物的车辆运送其他物品的；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（四）未安装污染物排放在线监控装置或者监控装置未经常处于正常运行状态的。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第四十七条 医疗卫生机构、医疗废物集中处置单位有下列情形之一的，由县级以上地方人民政府卫生行政主管部门或者环境保护行政主管部门按照各自的职责责令限期改正，给予警告，并处5000元以上1万元以下的罚款；逾期不改正的，处1万元以上3万元以下的罚款；造成传染病传播或者环境污染事故的，由原发证部门暂扣或者吊销执业许可证件或者经营许可证件；构成犯罪的，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（一）在运送过程中丢弃医疗废物，在非贮存地点倾倒、堆放医疗废物或者将医疗废物混入其他废物和生活垃圾的；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（二）未执行危险废物转移联单管理制度的；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（三）将医疗废物交给未取得经营许可证的单位或者个人收集、运送、贮存、处置的；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（四）对医疗废物的处置不符合国家规定的环境保护、卫生标准、规范的；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（五）未按照本条例的规定对污水、传染病病人或者疑似传染病病人的排泄物，进行严格消毒，或者未达到国家规定的排放标准，排入污水处理系统的；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（六）对收治的传染病病人或者疑似传染病病人产生的生活垃圾，未按照医疗废物进行管理和处置的。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第四十八条 医疗卫生机构违反本条例规定，将未达到国家规定标准的污水、传染病病人或者疑似传染病病人的排泄物排入城市排水管网的，由县级以上地方人民政府建设行政主管部门责令限期改正，给予警告，并处5000元以上1万元以下的罚款；逾期不改正的，处1万元以上3万元以下的罚款；造成传染病传播或者环境污染事故的，由原发证部门暂扣或者吊销执业许可证件；构成犯罪的，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第四十九条 医疗卫生机构、医疗废物集中处置单位发生医疗废物流失、泄漏、扩散时，未采取紧急处理措施，或者未及时向卫生行政主管部门和环境保护行政主管部门报告的，由县级以上地方人民政府卫生行政主管部门或者环境保护行政主管部门按照各自的职责责令改正，给予警告，并处1万元以上3万元以下的罚款；造成传染病传播或者环境污染事故的，由原发证部门暂扣或者吊销执业许可证件或者经营许可证件；构成犯罪的，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第五十条 医疗卫生机构、医疗废物集中处置单位，无正当理由，阻碍卫生行政主管部门或者环境保护行政主管部门执法人员执行职务，拒绝执法人员进入现场，或者不配合执法部门的检查、监测、调查取证的，由县级以上地方人民政府卫生行政主管部门或者环境保护行政主管部门按照各自的职责责令改正，给予警告；拒不改正的，由原发证部门暂扣或者吊销执业许可证件或者经营许可证件；触犯《中华人民共和国治安管理处罚法》，构成违反治安管理行为的，由公安机关依法予以处罚；构成犯罪的，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第五十一条 不具备集中处置医疗废物条件的农村，医疗卫生机构未按照本条例的要求处置医疗废物的，由县级人民政府卫生行政主管部门或者环境保护行政主管部门按照各自的职责责令限期改正，给予警告；逾期不改正的，处1000元以上5000元以下的罚款；造成传染病传播或者环境污染事故的，由原发证部门暂扣或者吊销执业许可证件；构成犯罪的，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第五十二条 未取得经营许可证从事医疗废物的收集、运送、贮存、处置等活动的，由县级以上地方人民政府环境保护行政主管部门责令立即停止违法行为，没收违法所得，可以并处违法所得1倍以下的罚款。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第五十三条 转让、买卖医疗废物，邮寄或者通过铁路、航空运输医疗废物，或者违反本条例规定通过水路运输医疗废物的，由县级以上地方人民政府环境保护行政主管部门责令转让、买卖双方、邮寄人、托运人立即停止违法行为，给予警告，没收违法所得；违法所得5000元以上的，并处违法所得2倍以上5倍以下的罚款；没有违法所得或者违法所得不足5000元的，并处5000元以上2万元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承运人明知托运人违反本条例的规定运输医疗废物，仍予以运输的，或者承运人将医疗废物与旅客在同一工具上载运的，按照前款的规定予以处罚。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第五十四条 医疗卫生机构、医疗废物集中处置单位违反本条例规定，导致传染病传播或者发生环境污染事故，给他人造成损害的，依法承担民事赔偿责任。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第七章　附　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第五十五条 计划生育技术服务、医学科研、教学、尸体检查和其他相关活动中产生的具有直接或者间接感染性、毒性以及其他危害性废物的管理，依照本条例执行。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第五十六条 军队医疗卫生机构医疗废物的管理由中国人民解放军卫生主管部门参照本条例制定管理办法。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第五十七条 本条例自公布之日起施行。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35" w:name="_Toc702624004"/>
      <w:r>
        <w:rPr>
          <w:rFonts w:hint="default" w:ascii="华文仿宋" w:hAnsi="华文仿宋" w:eastAsia="华文仿宋" w:cs="华文仿宋"/>
          <w:color w:val="auto"/>
          <w:sz w:val="32"/>
          <w:szCs w:val="32"/>
          <w:u w:val="none"/>
        </w:rPr>
        <w:t>11.</w:t>
      </w:r>
      <w:r>
        <w:rPr>
          <w:rFonts w:hint="eastAsia" w:ascii="华文仿宋" w:hAnsi="华文仿宋" w:eastAsia="华文仿宋" w:cs="华文仿宋"/>
          <w:color w:val="auto"/>
          <w:sz w:val="32"/>
          <w:szCs w:val="32"/>
          <w:u w:val="none"/>
        </w:rPr>
        <w:t>中华人民共和国固体废物污染环境防治法（2016修正）（ 主席令第57号）</w:t>
      </w:r>
      <w:bookmarkEnd w:id="135"/>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全国人大常委会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2016年11月07日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主席令第57号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2016年11月07日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（1995年10月30日第八届全国人民代表大会常务委员会第十六次会议通过　2004年12月29日第十届全国人民代表大会常务委员会第十三次会议修订　根据2013年6月29日第十二届全国人民代表大会常务委员会第三次会议《关于修改〈中华人民共和国文物保护法〉等十二部法律的决定》第一次修正　根据2015年4月24日第十二届全国人民代表大会常务委员会第十四次会议《关于修改〈中华人民共和国港口法〉等七部法律的决定》第二次修正　根据2016年11月7日第十二届全国人民代表大会常务委员会第二十四次会议《关于修改＜中华人民共和国对外贸易法＞等十二部法律的决定》第三次修正）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第一条 为了防治固体废物污染环境，保障人体健康，维护生态安全，促进经济社会可持续发展，制定本法。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第二条 本法适用于中华人民共和国境内固体废物污染环境的防治。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固体废物污染海洋环境的防治和放射性固体废物污染环境的防治不适用本法。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第三条 国家对固体废物污染环境的防治，实行减少固体废物的产生量和危害性、充分合理利用固体废物和无害化处置固体废物的原则，促进清洁生产和循环经济发展。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国家采取有利于固体废物综合利用活动的经济、技术政策和措施，对固体废物实行充分回收和合理利用。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国家鼓励、支持采取有利于保护环境的集中处置固体废物的措施，促进固体废物污染环境防治产业发展。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第四条 县级以上人民政府应当将固体废物污染环境防治工作纳入国民经济和社会发展计划，并采取有利于固体废物污染环境防治的经济、技术政策和措施。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国务院有关部门、县级以上地方人民政府及其有关部门组织编制城乡建设、土地利用、区域开发、产业发展等规划，应当统筹考虑减少固体废物的产生量和危害性、促进固体废物的综合利用和无害化处置。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第五条 国家对固体废物污染环境防治实行污染者依法负责的原则。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产品的生产者、销售者、进口者、使用者对其产生的固体废物依法承担污染防治责任。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第六条 国家鼓励、支持固体废物污染环境防治的科学研究、技术开发、推广先进的防治技术和普及固体废物污染环境防治的科学知识。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各级人民政府应当加强防治固体废物污染环境的宣传教育，倡导有利于环境保护的生产方式和生活方式。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第七条 国家鼓励单位和个人购买、使用再生产品和可重复利用产品。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第八条 各级人民政府对在固体废物污染环境防治工作以及相关的综合利用活动中作出显著成绩的单位和个人给予奖励。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第九条 任何单位和个人都有保护环境的义务，并有权对造成固体废物污染环境的单位和个人进行检举和控告。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第十条 国务院环境保护行政主管部门对全国固体废物污染环境的防治工作实施统一监督管理。国务院有关部门在各自的职责范围内负责固体废物污染环境防治的监督管理工作。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县级以上地方人民政府环境保护行政主管部门对本行政区域内固体废物污染环境的防治工作实施统一监督管理。县级以上地方人民政府有关部门在各自的职责范围内负责固体废物污染环境防治的监督管理工作。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国务院建设行政主管部门和县级以上地方人民政府环境卫生行政主管部门负责生活垃圾清扫、收集、贮存、运输和处置的监督管理工作。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固体废物污染环境防治的监督管理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第十一条 国务院环境保护行政主管部门会同国务院有关行政主管部门根据国家环境质量标准和国家经济、技术条件，制定国家固体废物污染环境防治技术标准。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第十二条 国务院环境保护行政主管部门建立固体废物污染环境监测制度，制定统一的监测规范，并会同有关部门组织监测网络。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大、中城市人民政府环境保护行政主管部门应当定期发布固体废物的种类、产生量、处置状况等信息。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第十三条 建设产生固体废物的项目以及建设贮存、利用、处置固体废物的项目，必须依法进行环境影响评价，并遵守国家有关建设项目环境保护管理的规定。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第十四条 建设项目的环境影响评价文件确定需要配套建设的固体废物污染环境防治设施，必须与主体工程同时设计、同时施工、同时投入使用。固体废物污染环境防治设施必须经原审批环境影响评价文件的环境保护行政主管部门验收合格后，该建设项目方可投入生产或者使用。对固体废物污染环境防治设施的验收应当与对主体工程的验收同时进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第十五条 县级以上人民政府环境保护行政主管部门和其他固体废物污染环境防治工作的监督管理部门，有权依据各自的职责对管辖范围内与固体废物污染环境防治有关的单位进行现场检查。被检查的单位应当如实反映情况，提供必要的资料。检查机关应当为被检查的单位保守技术秘密和业务秘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检查机关进行现场检查时，可以采取现场监测、采集样品、查阅或者复制与固体废物污染环境防治相关的资料等措施。检查人员进行现场检查，应当出示证件。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固体废物污染环境的防治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第一节　一般规定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第十六条 产生固体废物的单位和个人，应当采取措施，防止或者减少固体废物对环境的污染。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第十七条 收集、贮存、运输、利用、处置固体废物的单位和个人，必须采取防扬散、防流失、防渗漏或者其他防止污染环境的措施；不得擅自倾倒、堆放、丢弃、遗撒固体废物。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禁止任何单位或者个人向江河、湖泊、运河、渠道、水库及其最高水位线以下的滩地和岸坡等法律、法规规定禁止倾倒、堆放废弃物的地点倾倒、堆放固体废物。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第十八条 产品和包装物的设计、制造，应当遵守国家有关清洁生产的规定。国务院标准化行政主管部门应当根据国家经济和技术条件、固体废物污染环境防治状况以及产品的技术要求，组织制定有关标准，防止过度包装造成环境污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生产、销售、进口依法被列入强制回收目录的产品和包装物的企业，必须按照国家有关规定对该产品和包装物进行回收。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第十九条 国家鼓励科研、生产单位研究、生产易回收利用、易处置或者在环境中可降解的薄膜覆盖物和商品包装物。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使用农用薄膜的单位和个人，应当采取回收利用等措施，防止或者减少农用薄膜对环境的污染。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第二十条 从事畜禽规模养殖应当按照国家有关规定收集、贮存、利用或者处置养殖过程中产生的畜禽粪便，防止污染环境。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禁止在人口集中地区、机场周围、交通干线附近以及当地人民政府划定的区域露天焚烧秸秆。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第二十一条 对收集、贮存、运输、处置固体废物的设施、设备和场所，应当加强管理和维护，保证其正常运行和使用。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第二十二条 在国务院和国务院有关主管部门及省、自治区、直辖市人民政府划定的自然保护区、风景名胜区、饮用水水源保护区、基本农田保护区和其他需要特别保护的区域内，禁止建设工业固体废物集中贮存、处置的设施、场所和生活垃圾填埋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第二十三条 转移固体废物出省、自治区、直辖市行政区域贮存、处置的，应当向固体废物移出地的省、自治区、直辖市人民政府环境保护行政主管部门提出申请。移出地的省、自治区、直辖市人民政府环境保护行政主管部门应当商经接受地的省、自治区、直辖市人民政府环境保护行政主管部门同意后，方可批准转移该固体废物出省、自治区、直辖市行政区域。未经批准的，不得转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第二十四条 禁止中华人民共和国境外的固体废物进境倾倒、堆放、处置。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第二十五条 禁止进口不能用作原料或者不能以无害化方式利用的固体废物；对可以用作原料的固体废物实行限制进口和非限制进口分类管理。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国务院环境保护行政主管部门会同国务院对外贸易主管部门、国务院经济综合宏观调控部门、海关总署、国务院质量监督检验检疫部门制定、调整并公布禁止进口、限制进口和非限制进口的固体废物目录。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禁止进口列入禁止进口目录的固体废物。进口列入限制进口目录的固体废物，应当经国务院环境保护行政主管部门会同国务院对外贸易主管部门审查许可。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进口的固体废物必须符合国家环境保护标准，并经质量监督检验检疫部门检验合格。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进口固体废物的具体管理办法，由国务院环境保护行政主管部门会同国务院对外贸易主管部门、国务院经济综合宏观调控部门、海关总署、国务院质量监督检验检疫部门制定。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第二十六条 进口者对海关将其所进口的货物纳入固体废物管理范围不服的，可以依法申请行政复议，也可以向人民法院提起行政诉讼。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第二节　工业固体废物污染环境的防治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第二十七条 　国务院环境保护行政主管部门应当会同国务院经济综合宏观调控部门和其他有关部门对工业固体废物对环境的污染作出界定，制定防治工业固体废物污染环境的技术政策，组织推广先进的防治工业固体废物污染环境的生产工艺和设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第二十八条 国务院经济综合宏观调控部门应当会同国务院有关部门组织研究、开发和推广减少工业固体废物产生量和危害性的生产工艺和设备，公布限期淘汰产生严重污染环境的工业固体废物的落后生产工艺、落后设备的名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生产者、销售者、进口者、使用者必须在国务院经济综合宏观调控部门会同国务院有关部门规定的期限内分别停止生产、销售、进口或者使用列入前款规定的名录中的设备。生产工艺的采用者必须在国务院经济综合宏观调控部门会同国务院有关部门规定的期限内停止采用列入前款规定的名录中的工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列入限期淘汰名录被淘汰的设备，不得转让给他人使用。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第二十九条 县级以上人民政府有关部门应当制定工业固体废物污染环境防治工作规划，推广能够减少工业固体废物产生量和危害性的先进生产工艺和设备，推动工业固体废物污染环境防治工作。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第三十条 产生工业固体废物的单位应当建立、健全污染环境防治责任制度，采取防治工业固体废物污染环境的措施。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第三十一条 企业事业单位应当合理选择和利用原材料、能源和其他资源，采用先进的生产工艺和设备，减少工业固体废物产生量，降低工业固体废物的危害性。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第三十二条 国家实行工业固体废物申报登记制度。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产生工业固体废物的单位必须按照国务院环境保护行政主管部门的规定，向所在地县级以上地方人民政府环境保护行政主管部门提供工业固体废物的种类、产生量、流向、贮存、处置等有关资料。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前款规定的申报事项有重大改变的，应当及时申报。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第三十三条 企业事业单位应当根据经济、技术条件对其产生的工业固体废物加以利用；对暂时不利用或者不能利用的，必须按照国务院环境保护行政主管部门的规定建设贮存设施、场所，安全分类存放，或者采取无害化处置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建设工业固体废物贮存、处置的设施、场所，必须符合国家环境保护标准。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第三十四条 禁止擅自关闭、闲置或者拆除工业固体废物污染环境防治设施、场所；确有必要关闭、闲置或者拆除的，必须经所在地县级以上地方人民政府环境保护行政主管部门核准，并采取措施，防止污染环境。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第三十五条 产生工业固体废物的单位需要终止的，应当事先对工业固体废物的贮存、处置的设施、场所采取污染防治措施，并对未处置的工业固体废物作出妥善处置，防止污染环境。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产生工业固体废物的单位发生变更的，变更后的单位应当按照国家有关环境保护的规定对未处置的工业固体废物及其贮存、处置的设施、场所进行安全处置或者采取措施保证该设施、场所安全运行。变更前当事人对工业固体废物及其贮存、处置的设施、场所的污染防治责任另有约定的，从其约定；但是，不得免除当事人的污染防治义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本法施行前已经终止的单位未处置的工业固体废物及其贮存、处置的设施、场所进行安全处置的费用，由有关人民政府承担；但是，该单位享有的土地使用权依法转让的，应当由土地使用权受让人承担处置费用。当事人另有约定的，从其约定；但是，不得免除当事人的污染防治义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第三十六条 矿山企业应当采取科学的开采方法和选矿工艺，减少尾矿、矸石、废石等矿业固体废物的产生量和贮存量。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尾矿、矸石、废石等矿业固体废物贮存设施停止使用后，矿山企业应当按照国家有关环境保护规定进行封场，防止造成环境污染和生态破坏。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第三十七条 拆解、利用、处置废弃电器产品和废弃机动车船，应当遵守有关法律、法规的规定，采取措施，防止污染环境。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第三节　生活垃圾污染环境的防治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第三十八条 　县级以上人民政府应当统筹安排建设城乡生活垃圾收集、运输、处置设施，提高生活垃圾的利用率和无害化处置率，促进生活垃圾收集、处置的产业化发展，逐步建立和完善生活垃圾污染环境防治的社会服务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第三十九条 县级以上地方人民政府环境卫生行政主管部门应当组织对城市生活垃圾进行清扫、收集、运输和处置，可以通过招标等方式选择具备条件的单位从事生活垃圾的清扫、收集、运输和处置。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第四十条 对城市生活垃圾应当按照环境卫生行政主管部门的规定，在指定的地点放置，不得随意倾倒、抛撒或者堆放。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第四十一条 清扫、收集、运输、处置城市生活垃圾，应当遵守国家有关环境保护和环境卫生管理的规定，防止污染环境。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第四十二条 对城市生活垃圾应当及时清运，逐步做到分类收集和运输，并积极开展合理利用和实施无害化处置。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第四十三条 城市人民政府应当有计划地改进燃料结构，发展城市煤气、天然气、液化气和其他清洁能源。</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城市人民政府有关部门应当组织净菜进城，减少城市生活垃圾。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城市人民政府有关部门应当统筹规划，合理安排收购网点，促进生活垃圾的回收利用工作。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第四十四条 建设生活垃圾处置的设施、场所，必须符合国务院环境保护行政主管部门和国务院建设行政主管部门规定的环境保护和环境卫生标准。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禁止擅自关闭、闲置或者拆除生活垃圾处置的设施、场所；确有必要关闭、闲置或者拆除的，必须经所在地的市、县级人民政府环境卫生行政主管部门商所在地环境保护行政主管部门同意后核准，并采取措施，防止污染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第四十五条 从生活垃圾中回收的物质必须按照国家规定的用途或者标准使用，不得用于生产可能危害人体健康的产品。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第四十六条 工程施工单位应当及时清运工程施工过程中产生的固体废物，并按照环境卫生行政主管部门的规定进行利用或者处置。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第四十七条 从事公共交通运输的经营单位，应当按照国家有关规定，清扫、收集运输过程中产生的生活垃圾。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第四十八条 从事城市新区开发、旧区改建和住宅小区开发建设的单位，以及机场、码头、车站、公园、商店等公共设施、场所的经营管理单位，应当按照国家有关环境卫生的规定，配套建设生活垃圾收集设施。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第四十九条 农村生活垃圾污染环境防治的具体办法，由地方性法规规定。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危险废物污染环境防治的特别规定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第五十条 危险废物污染环境的防治，适用本章规定；本章未作规定的，适用本法其他有关规定。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第五十一条 国务院环境保护行政主管部门应当会同国务院有关部门制定 国家危险废物名录，规定统一的危险废物鉴别标准、鉴别方法和识别标志。</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第五十二条 对危险废物的容器和包装物以及收集、贮存、运输、处置危险废物的设施、场所，必须设置危险废物识别标志。</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第五十三条 产生危险废物的单位，必须按照国家有关规定制定危险废物管理计划，并向所在地县级以上地方人民政府环境保护行政主管部门申报危险废物的种类、产生量、流向、贮存、处置等有关资料。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所称危险废物管理计划应当包括减少危险废物产生量和危害性的措施以及危险废物贮存、利用、处置措施。危险废物管理计划应当报产生危险废物的单位所在地县级以上地方人民政府环境保护行政主管部门备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本条规定的申报事项或者危险废物管理计划内容有重大改变的，应当及时申报。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第五十四条 国务院环境保护行政主管部门会同国务院经济综合宏观调控部门组织编制危险废物集中处置设施、场所的建设规划，报国务院批准后实施。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县级以上地方人民政府应当依据危险废物集中处置设施、场所的建设规划组织建设危险废物集中处置设施、场所。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第五十五条 产生危险废物的单位，必须按照国家有关规定处置危险废物，不得擅自倾倒、堆放；不处置的，由所在地县级以上地方人民政府环境保护行政主管部门责令限期改正；逾期不处置或者处置不符合国家有关规定的，由所在地县级以上地方人民政府环境保护行政主管部门指定单位按照国家有关规定代为处置，处置费用由产生危险废物的单位承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第五十六条 以填埋方式处置危险废物不符合国务院环境保护行政主管部门规定的，应当缴纳危险废物排污费。危险废物排污费征收的具体办法由国务院规定。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危险废物排污费用于污染环境的防治，不得挪作他用。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第五十七条 从事收集、贮存、处置危险废物经营活动的单位，必须向县级以上人民政府环境保护行政主管部门申请领取经营许可证；从事利用危险废物经营活动的单位，必须向国务院环境保护行政主管部门或者省、自治区、直辖市人民政府环境保护行政主管部门申请领取经营许可证。具体管理办法由国务院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禁止无经营许可证或者不按照经营许可证规定从事危险废物收集、贮存、利用、处置的经营活动。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禁止将危险废物提供或者委托给无经营许可证的单位从事收集、贮存、利用、处置的经营活动。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第五十八条 收集、贮存危险废物，必须按照危险废物特性分类进行。禁止混合收集、贮存、运输、处置性质不相容而未经安全性处置的危险废物。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贮存危险废物必须采取符合国家环境保护标准的防护措施，并不得超过一年；确需延长期限的，必须报经原批准经营许可证的环境保护行政主管部门批准；法律、行政法规另有规定的除外。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禁止将危险废物混入非危险废物中贮存。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第五十九条 转移危险废物的，必须按照国家有关规定填写危险废物转移联单。跨省、自治区、直辖市转移危险废物的，应当向危险废物移出地省、自治区、直辖市人民政府环境保护行政主管部门申请。移出地省、自治区、直辖市人民政府环境保护行政主管部门应当商经接受地省、自治区、直辖市人民政府环境保护行政主管部门同意后，方可批准转移该危险废物。未经批准的，不得转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转移危险废物途经移出地、接受地以外行政区域的，危险废物移出地设区的市级以上地方人民政府环境保护行政主管部门应当及时通知沿途经过的设区的市级以上地方人民政府环境保护行政主管部门。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第六十条 运输危险废物，必须采取防止污染环境的措施，并遵守国家有关危险货物运输管理的规定。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禁止将危险废物与旅客在同一运输工具上载运。</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第六十一条 收集、贮存、运输、处置危险废物的场所、设施、设备和容器、包装物及其他物品转作他用时，必须经过消除污染的处理，方可使用。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第六十二条 产生、收集、贮存、运输、利用、处置危险废物的单位，应当制定意外事故的防范措施和应急预案，并向所在地县级以上地方人民政府环境保护行政主管部门备案；环境保护行政主管部门应当进行检查。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第六十三条 因发生事故或者其他突发性事件，造成危险废物严重污染环境的单位，必须立即采取措施消除或者减轻对环境的污染危害，及时通报可能受到污染危害的单位和居民，并向所在地县级以上地方人民政府环境保护行政主管部门和有关部门报告，接受调查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第六十四条 在发生或者有证据证明可能发生危险废物严重污染环境、威胁居民生命财产安全时，县级以上地方人民政府环境保护行政主管部门或者其他固体废物污染环境防治工作的监督管理部门必须立即向本级人民政府和上一级人民政府有关行政主管部门报告，由人民政府采取防止或者减轻危害的有效措施。有关人民政府可以根据需要责令停止导致或者可能导致环境污染事故的作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第六十五条 重点危险废物集中处置设施、场所的退役费用应当预提，列入投资概算或者经营成本。具体提取和管理办法，由国务院财政部门、价格主管部门会同国务院环境保护行政主管部门规定。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第六十六条 禁止经中华人民共和国过境转移危险废物。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法律责任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第六十七条 县级以上人民政府环境保护行政主管部门或者其他固体废物污染环境防治工作的监督管理部门违反本法规定，有下列行为之一的，由本级人民政府或者上级人民政府有关行政主管部门责令改正，对负有责任的主管人员和其他直接责任人员依法给予行政处分；构成犯罪的，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（一）不依法作出行政许可或者办理批准文件的；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（二）发现违法行为或者接到对违法行为的举报后不予查处的；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（三）有不依法履行监督管理职责的其他行为的。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第六十八条 违反本法规定，有下列行为之一的，由县级以上人民政府环境保护行政主管部门责令停止违法行为，限期改正，处以罚款：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（一）不按照国家规定申报登记工业固体废物，或者在申报登记时弄虚作假的；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（二）对暂时不利用或者不能利用的工业固体废物未建设贮存的设施、场所安全分类存放，或者未采取无害化处置措施的；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（三）将列入限期淘汰名录被淘汰的设备转让给他人使用的；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（四）擅自关闭、闲置或者拆除工业固体废物污染环境防治设施、场所的；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（五）在自然保护区、风景名胜区、饮用水水源保护区、基本农田保护区和其他需要特别保护的区域内，建设工业固体废物集中贮存、处置的设施、场所和生活垃圾填埋场的；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（六）擅自转移固体废物出省、自治区、直辖市行政区域贮存、处置的；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（七）未采取相应防范措施，造成工业固体废物扬散、流失、渗漏或者造成其他环境污染的；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（八）在运输过程中沿途丢弃、遗撒工业固体废物的。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有前款第一项、第八项行为之一的，处五千元以上五万元以下的罚款；有前款第二项、第三项、第四项、第五项、第六项、第七项行为之一的，处一万元以上十万元以下的罚款。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第六十九条 违反本法规定，建设项目需要配套建设的固体废物污染环境防治设施未建成、未经验收或者验收不合格，主体工程即投入生产或者使用的，由审批该建设项目环境影响评价文件的环境保护行政主管部门责令停止生产或者使用，可以并处十万元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第七十条 违反本法规定，拒绝县级以上人民政府环境保护行政主管部门或者其他固体废物污染环境防治工作的监督管理部门现场检查的，由执行现场检查的部门责令限期改正；拒不改正或者在检查时弄虚作假的，处二千元以上二万元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第七十一条 从事畜禽规模养殖未按照国家有关规定收集、贮存、处置畜禽粪便，造成环境污染的，由县级以上地方人民政府环境保护行政主管部门责令限期改正，可以处五万元以下的罚款。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第七十二条 违反本法规定，生产、销售、进口或者使用淘汰的设备，或者采用淘汰的生产工艺的，由县级以上人民政府经济综合宏观调控部门责令改正；情节严重的，由县级以上人民政府经济综合宏观调控部门提出意见，报请同级人民政府按照国务院规定的权限决定停业或者关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第七十三条 尾矿、矸石、废石等矿业固体废物贮存设施停止使用后，未按照国家有关环境保护规定进行封场的，由县级以上地方人民政府环境保护行政主管部门责令限期改正，可以处五万元以上二十万元以下的罚款。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第七十四条 违反本法有关城市生活垃圾污染环境防治的规定，有下列行为之一的，由县级以上地方人民政府环境卫生行政主管部门责令停止违法行为，限期改正，处以罚款：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（一）随意倾倒、抛撒或者堆放生活垃圾的；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（二）擅自关闭、闲置或者拆除生活垃圾处置设施、场所的；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（三）工程施工单位不及时清运施工过程中产生的固体废物，造成环境污染的；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（四）工程施工单位不按照环境卫生行政主管部门的规定对施工过程中产生的固体废物进行利用或者处置的；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（五）在运输过程中沿途丢弃、遗撒生活垃圾的。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单位有前款第一项、第三项、第五项行为之一的，处五千元以上五万元以下的罚款；有前款第二项、第四项行为之一的，处一万元以上十万元以下的罚款。个人有前款第一项、第五项行为之一的，处二百元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第七十五条 违反本法有关危险废物污染环境防治的规定，有下列行为之一的，由县级以上人民政府环境保护行政主管部门责令停止违法行为，限期改正，处以罚款：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（一）不设置危险废物识别标志的；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（二）不按照国家规定申报登记危险废物，或者在申报登记时弄虚作假的；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（三）擅自关闭、闲置或者拆除危险废物集中处置设施、场所的；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（四）不按照国家规定缴纳危险废物排污费的；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（五）将危险废物提供或者委托给无经营许可证的单位从事经营活动的；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（六）不按照国家规定填写危险废物转移联单或者未经批准擅自转移危险废物的；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（七）将危险废物混入非危险废物中贮存的；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（八）未经安全性处置，混合收集、贮存、运输、处置具有不相容性质的危险废物的；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（九）将危险废物与旅客在同一运输工具上载运的；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（十）未经消除污染的处理将收集、贮存、运输、处置危险废物的场所、设施、设备和容器、包装物及其他物品转作他用的；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（十一）未采取相应防范措施，造成危险废物扬散、流失、渗漏或者造成其他环境污染的；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（十二）在运输过程中沿途丢弃、遗撒危险废物的；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（十三）未制定危险废物意外事故防范措施和应急预案的。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前款第一项、第二项、第七项、第八项、第九项、第十项、第十一项、第十二项、第十三项行为之一的，处一万元以上十万元以下的罚款；有前款第三项、第五项、第六项行为之一的，处二万元以上二十万元以下的罚款；有前款第四项行为的，限期缴纳，逾期不缴纳的，处应缴纳危险废物排污费金额一倍以上三倍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第七十六条 违反本法规定，危险废物产生者不处置其产生的危险废物又不承担依法应当承担的处置费用的，由县级以上地方人民政府环境保护行政主管部门责令限期改正，处代为处置费用一倍以上三倍以下的罚款。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第七十七条 无经营许可证或者不按照经营许可证规定从事收集、贮存、利用、处置危险废物经营活动的，由县级以上人民政府环境保护行政主管部门责令停止违法行为，没收违法所得，可以并处违法所得三倍以下的罚款。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不按照经营许可证规定从事前款活动的，还可以由发证机关吊销经营许可证。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第七十八条 违反本法规定，将中华人民共和国境外的固体废物进境倾倒、堆放、处置的，进口属于禁止进口的固体废物或者未经许可擅自进口属于限制进口的固体废物用作原料的，由海关责令退运该固体废物，可以并处十万元以上一百万元以下的罚款；构成犯罪的，依法追究刑事责任。进口者不明的，由承运人承担退运该固体废物的责任，或者承担该固体废物的处置费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逃避海关监管将中华人民共和国境外的固体废物运输进境，构成犯罪的，依法追究刑事责任。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第七十九条 违反本法规定，经中华人民共和国过境转移危险废物的，由海关责令退运该危险废物，可以并处五万元以上五十万元以下的罚款。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第八十条 对已经非法入境的固体废物，由省级以上人民政府环境保护行政主管部门依法向海关提出处理意见，海关应当依照本法第七十八条的规定作出处罚决定；已经造成环境污染的，由省级以上人民政府环境保护行政主管部门责令进口者消除污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第八十一条 违反本法规定，造成固体废物严重污染环境的，由县级以上人民政府环境保护行政主管部门按照国务院规定的权限决定限期治理；逾期未完成治理任务的，由本级人民政府决定停业或者关闭。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第八十二条 违反本法规定，造成固体废物污染环境事故的，由县级以上人民政府环境保护行政主管部门处二万元以上二十万元以下的罚款；造成重大损失的，按照直接损失的百分之三十计算罚款，但是最高不超过一百万元，对负有责任的主管人员和其他直接责任人员，依法给予行政处分；造成固体废物污染环境重大事故的，并由县级以上人民政府按照国务院规定的权限决定停业或者关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第八十三条 违反本法规定，收集、贮存、利用、处置危险废物，造成重大环境污染事故，构成犯罪的，依法追究刑事责任。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第八十四条 受到固体废物污染损害的单位和个人，有权要求依法赔偿损失。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赔偿责任和赔偿金额的纠纷，可以根据当事人的请求，由环境保护行政主管部门或者其他固体废物污染环境防治工作的监督管理部门调解处理；调解不成的，当事人可以向人民法院提起诉讼。当事人也可以直接向人民法院提起诉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国家鼓励法律服务机构对固体废物污染环境诉讼中的受害人提供法律援助。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第八十五条 造成固体废物污染环境的，应当排除危害，依法赔偿损失，并采取措施恢复环境原状。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第八十六条 因固体废物污染环境引起的损害赔偿诉讼，由加害人就法律规定的免责事由及其行为与损害结果之间不存在因果关系承担举证责任。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第八十七条 固体废物污染环境的损害赔偿责任和赔偿金额的纠纷，当事人可以委托环境监测机构提供监测数据。环境监测机构应当接受委托，如实提供有关监测数据。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附则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第八十八条 本法下列用语的含义：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固体废物，是指在生产、生活和其他活动中产生的丧失原有利用价值或者虽未丧失利用价值但被抛弃或者放弃的固态、半固态和置于容器中的气态的物品、物质以及法律、行政法规规定纳入固体废物管理的物品、物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（二）工业固体废物，是指在工业生产活动中产生的固体废物。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（三）生活垃圾，是指在日常生活中或者为日常生活提供服务的活动中产生的固体废物以及法律、行政法规规定视为生活垃圾的固体废物。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（四）危险废物，是指列入 国家危险废物名录或者根据国家规定的危险废物鉴别标准和鉴别方法认定的具有危险特性的固体废物。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（五）贮存，是指将固体废物临时置于特定设施或者场所中的活动。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处置，是指将固体废物焚烧和用其他改变固体废物的物理、化学、生物特性的方法，达到减少已产生的固体废物数量、缩小固体废物体积、减少或者消除其危险成份的活动，或者将固体废物最终置于符合环境保护规定要求的填埋场的活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（七）利用，是指从固体废物中提取物质作为原材料或者燃料的活动。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第八十九条 液态废物的污染防治，适用本法；但是，排入水体的废水的污染防治适用有关法律，不适用本法。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第九十条 中华人民共和国缔结或者参加的与固体废物污染环境防治有关的国际条约与本法有不同规定的，适用国际条约的规定；但是，中华人民共和国声明保留的条款除外。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第九十一条 本法自2005年4月1日起施行。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36" w:name="_Toc2136544022"/>
      <w:r>
        <w:rPr>
          <w:rFonts w:hint="default" w:ascii="华文仿宋" w:hAnsi="华文仿宋" w:eastAsia="华文仿宋" w:cs="华文仿宋"/>
          <w:color w:val="auto"/>
          <w:sz w:val="32"/>
          <w:szCs w:val="32"/>
          <w:u w:val="none"/>
        </w:rPr>
        <w:t>12.</w:t>
      </w:r>
      <w:r>
        <w:rPr>
          <w:rFonts w:hint="eastAsia" w:ascii="华文仿宋" w:hAnsi="华文仿宋" w:eastAsia="华文仿宋" w:cs="华文仿宋"/>
          <w:color w:val="auto"/>
          <w:sz w:val="32"/>
          <w:szCs w:val="32"/>
          <w:u w:val="none"/>
        </w:rPr>
        <w:t>中华人民共和国环境保护法（主席令第9号）</w:t>
      </w:r>
      <w:bookmarkEnd w:id="13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全国人大常委会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2014年04月24日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主席令第9号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2015年01月01日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（1989年12月26日第七届全国人民代表大会常务委员会第十一次会议通过2014年4月24日第十二届全国人民代表大会常务委员会第八次会议修订）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第一条 为保护和改善环境，防治污染和其他公害，保障公众健康，推进生态文明建设，促进经济社会可持续发展，制定本法。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第二条 本法所称环境，是指影响人类生存和发展的各种天然的和经过人工改造的自然因素的总体，包括大气、水、海洋、土地、矿藏、森林、草原、湿地、野生生物、自然遗迹、人文遗迹、自然保护区、风景名胜区、城市和乡村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第三条 本法适用于中华人民共和国领域和中华人民共和国管辖的其他海域。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第四条 保护环境是国家的基本国策。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国家采取有利于节约和循环利用资源、保护和改善环境、促进人与自然和谐的经济、技术政策和措施，使经济社会发展与环境保护相协调。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第五条 环境保护坚持保护优先、预防为主、综合治理、公众参与、损害担责的原则。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第六条 一切单位和个人都有保护环境的义务。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地方各级人民政府应当对本行政区域的环境质量负责。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企业事业单位和其他生产经营者应当防止、减少环境污染和生态破坏，对所造成的损害依法承担责任。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公民应当增强环境保护意识，采取低碳、节俭的生活方式，自觉履行环境保护义务。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第七条 国家支持环境保护科学技术研究、开发和应用，鼓励环境保护产业发展，促进环境保护信息化建设，提高环境保护科学技术水平。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第八条 各级人民政府应当加大保护和改善环境、防治污染和其他公害的财政投入，提高财政资金的使用效益。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第九条 各级人民政府应当加强环境保护宣传和普及工作，鼓励基层群众性自治组织、社会组织、环境保护志愿者开展环境保护法律法规和环境保护知识的宣传，营造保护环境的良好风气。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教育行政部门、学校应当将环境保护知识纳入学校教育内容，培养学生的环境保护意识。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新闻媒体应当开展环境保护法律法规和环境保护知识的宣传，对环境违法行为进行舆论监督。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第十条 国务院环境保护主管部门，对全国环境保护工作实施统一监督管理；县级以上地方人民政府环境保护主管部门，对本行政区域环境保护工作实施统一监督管理。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县级以上人民政府有关部门和军队环境保护部门，依照有关法律的规定对资源保护和污染防治等环境保护工作实施监督管理。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第十一条 对保护和改善环境有显著成绩的单位和个人，由人民政府给予奖励。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第十二条 每年6月5日为环境日。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监督管理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第十三条 县级以上人民政府应当将环境保护工作纳入国民经济和社会发展规划。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国务院环境保护主管部门会同有关部门，根据国民经济和社会发展规划编制国家环境保护规划，报国务院批准并公布实施。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县级以上地方人民政府环境保护主管部门会同有关部门，根据国家环境保护规划的要求，编制本行政区域的环境保护规划，报同级人民政府批准并公布实施。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环境保护规划的内容应当包括生态保护和污染防治的目标、任务、保障措施等，并与主体功能区规划、土地利用总体规划和城乡规划等相衔接。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第十四条 国务院有关部门和省、自治区、直辖市人民政府组织制定经济、技术政策，应当充分考虑对环境的影响，听取有关方面和专家的意见。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第十五条 国务院环境保护主管部门制定国家环境质量标准。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自治区、直辖市人民政府对国家环境质量标准中未作规定的项目，可以制定地方环境质量标准；对国家环境质量标准中已作规定的项目，可以制定严于国家环境质量标准的地方环境质量标准。地方环境质量标准应当报国务院环境保护主管部门备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国家鼓励开展环境基准研究。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第十六条 国务院环境保护主管部门根据国家环境质量标准和国家经济、技术条件，制定国家污染物排放标准。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自治区、直辖市人民政府对国家污染物排放标准中未作规定的项目，可以制定地方污染物排放标准；对国家污染物排放标准中已作规定的项目，可以制定严于国家污染物排放标准的地方污染物排放标准。地方污染物排放标准应当报国务院环境保护主管部门备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第十七条 国家建立、健全环境监测制度。国务院环境保护主管部门制定监测规范，会同有关部门组织监测网络，统一规划国家环境质量监测站（点）的设置，建立监测数据共享机制，加强对环境监测的管理。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有关行业、专业等各类环境质量监测站（点）的设置应当符合法律法规规定和监测规范的要求。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监测机构应当使用符合国家标准的监测设备，遵守监测规范。监测机构及其负责人对监测数据的真实性和准确性负责。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第十八条 省级以上人民政府应当组织有关部门或者委托专业机构，对环境状况进行调查、评价，建立环境资源承载能力监测预警机制。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第十九条 编制有关开发利用规划，建设对环境有影响的项目，应当依法进行环境影响评价。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未依法进行环境影响评价的开发利用规划，不得组织实施；未依法进行环境影响评价的建设项目，不得开工建设。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第二十条 国家建立跨行政区域的重点区域、流域环境污染和生态破坏联合防治协调机制，实行统一规划、统一标准、统一监测、统一的防治措施。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前款规定以外的跨行政区域的环境污染和生态破坏的防治，由上级人民政府协调解决，或者由有关地方人民政府协商解决。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第二十一条 国家采取财政、税收、价格、政府采购等方面的政策和措施，鼓励和支持环境保护技术装备、资源综合利用和环境服务等环境保护产业的发展。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第二十二条 企业事业单位和其他生产经营者，在污染物排放符合法定要求的基础上，进一步减少污染物排放的，人民政府应当依法采取财政、税收、价格、政府采购等方面的政策和措施予以鼓励和支持。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第二十三条 企业事业单位和其他生产经营者，为改善环境，依照有关规定转产、搬迁、关闭的，人民政府应当予以支持。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第二十四条 县级以上人民政府环境保护主管部门及其委托的环境监察机构和其他负有环境保护监督管理职责的部门，有权对排放污染物的企业事业单位和其他生产经营者进行现场检查。被检查者应当如实反映情况，提供必要的资料。实施现场检查的部门、机构及其工作人员应当为被检查者保守商业秘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第二十五条 企业事业单位和其他生产经营者违反法律法规规定排放污染物，造成或者可能造成严重污染的，县级以上人民政府环境保护主管部门和其他负有环境保护监督管理职责的部门，可以查封、扣押造成污染物排放的设施、设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第二十六条 国家实行环境保护目标责任制和考核评价制度。县级以上人民政府应当将环境保护目标完成情况纳入对本级人民政府负有环境保护监督管理职责的部门及其负责人和下级人民政府及其负责人的考核内容，作为对其考核评价的重要依据。考核结果应当向社会公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第二十七条 县级以上人民政府应当每年向本级人民代表大会或者人民代表大会常务委员会报告环境状况和环境保护目标完成情况，对发生的重大环境事件应当及时向本级人民代表大会常务委员会报告，依法接受监督。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保护和改善环境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第二十八条 地方各级人民政府应当根据环境保护目标和治理任务，采取有效措施，改善环境质量。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未达到国家环境质量标准的重点区域、流域的有关地方人民政府，应当制定限期达标规划，并采取措施按期达标。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第二十九条 国家在重点生态功能区、生态环境敏感区和脆弱区等区域划定生态保护红线，实行严格保护。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人民政府对具有代表性的各种类型的自然生态系统区域，珍稀、濒危的野生动植物自然分布区域，重要的水源涵养区域，具有重大科学文化价值的地质构造、著名溶洞和化石分布区、冰川、火山、温泉等自然遗迹，以及人文遗迹、古树名木，应当采取措施予以保护，严禁破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第三十条 开发利用自然资源，应当合理开发，保护生物多样性，保障生态安全，依法制定有关生态保护和恢复治理方案并予以实施。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引进外来物种以及研究、开发和利用生物技术，应当采取措施，防止对生物多样性的破坏。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第三十一条 国家建立、健全生态保护补偿制度。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国家加大对生态保护地区的财政转移支付力度。有关地方人民政府应当落实生态保护补偿资金，确保其用于生态保护补偿。</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国家指导受益地区和生态保护地区人民政府通过协商或者按照市场规则进行生态保护补偿。</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第三十二条 国家加强对大气、水、土壤等的保护，建立和完善相应的调查、监测、评估和修复制度。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第三十三条 各级人民政府应当加强对农业环境的保护，促进农业环境保护新技术的使用，加强对农业污染源的监测预警，统筹有关部门采取措施，防治土壤污染和土地沙化、盐渍化、贫瘠化、石漠化、地面沉降以及防治植被破坏、水土流失、水体富营养化、水源枯竭、种源灭绝等生态失调现象，推广植物病虫害的综合防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县级、乡级人民政府应当提高农村环境保护公共服务水平，推动农村环境综合整治。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第三十四条 国务院和沿海地方各级人民政府应当加强对海洋环境的保护。向海洋排放污染物、倾倒废弃物，进行海岸工程和海洋工程建设，应当符合法律法规规定和有关标准，防止和减少对海洋环境的污染损害。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第三十五条 城乡建设应当结合当地自然环境的特点，保护植被、水域和自然景观，加强城市园林、绿地和风景名胜区的建设与管理。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第三十六条 国家鼓励和引导公民、法人和其他组织使用有利于保护环境的产品和再生产品，减少废弃物的产生。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国家机关和使用财政资金的其他组织应当优先采购和使用节能、节水、节材等有利于保护环境的产品、设备和设施。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第三十七条 地方各级人民政府应当采取措施，组织对生活废弃物的分类处置、回收利用。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第三十八条 公民应当遵守环境保护法律法规，配合实施环境保护措施，按照规定对生活废弃物进行分类放置，减少日常生活对环境造成的损害。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第三十九条 国家建立、健全环境与健康监测、调查和风险评估制度；鼓励和组织开展环境质量对公众健康影响的研究，采取措施预防和控制与环境污染有关的疾病。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防治污染和其他公害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第四十条 国家促进清洁生产和资源循环利用。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国务院有关部门和地方各级人民政府应当采取措施，推广清洁能源的生产和使用。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企业应当优先使用清洁能源，采用资源利用率高、污染物排放量少的工艺、设备以及废弃物综合利用技术和污染物无害化处理技术，减少污染物的产生。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第四十一条 建设项目中防治污染的设施，应当与主体工程同时设计、同时施工、同时投产使用。防治污染的设施应当符合经批准的环境影响评价文件的要求，不得擅自拆除或者闲置。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第四十二条 排放污染物的企业事业单位和其他生产经营者，应当采取措施，防治在生产建设或者其他活动中产生的废气、废水、废渣、医疗废物、粉尘、恶臭气体、放射性物质以及噪声、振动、光辐射、电磁辐射等对环境的污染和危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排放污染物的企业事业单位，应当建立环境保护责任制度，明确单位负责人和相关人员的责任。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重点排污单位应当按照国家有关规定和监测规范安装使用监测设备，保证监测设备正常运行，保存原始监测记录。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严禁通过暗管、渗井、渗坑、灌注或者篡改、伪造监测数据，或者不正常运行防治污染设施等逃避监管的方式违法排放污染物。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第四十三条 排放污染物的企业事业单位和其他生产经营者，应当按照国家有关规定缴纳排污费。排污费应当全部专项用于环境污染防治，任何单位和个人不得截留、挤占或者挪作他用。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依照法律规定征收环境保护税的，不再征收排污费。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第四十四条 国家实行重点污染物排放总量控制制度。重点污染物排放总量控制指标由国务院下达，省、自治区、直辖市人民政府分解落实。企业事业单位在执行国家和地方污染物排放标准的同时，应当遵守分解落实到本单位的重点污染物排放总量控制指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对超过国家重点污染物排放总量控制指标或者未完成国家确定的环境质量目标的地区，省级以上人民政府环境保护主管部门应当暂停审批其新增重点污染物排放总量的建设项目环境影响评价文件。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第四十五条 国家依照法律规定实行排污许可管理制度。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实行排污许可管理的企业事业单位和其他生产经营者应当按照排污许可证的要求排放污染物；未取得排污许可证的，不得排放污染物。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第四十六条 国家对严重污染环境的工艺、设备和产品实行淘汰制度。任何单位和个人不得生产、销售或者转移、使用严重污染环境的工艺、设备和产品。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禁止引进不符合我国环境保护规定的技术、设备、材料和产品。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第四十七条 各级人民政府及其有关部门和企业事业单位，应当依照《中华人民共和国突发事件应对法》的规定，做好突发环境事件的风险控制、应急准备、应急处置和事后恢复等工作。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县级以上人民政府应当建立环境污染公共监测预警机制，组织制定预警方案；环境受到污染，可能影响公众健康和环境安全时，依法及时公布预警信息，启动应急措施。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事业单位应当按照国家有关规定制定突发环境事件应急预案，报环境保护主管部门和有关部门备案。在发生或者可能发生突发环境事件时，企业事业单位应当立即采取措施处理，及时通报可能受到危害的单位和居民，并向环境保护主管部门和有关部门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突发环境事件应急处置工作结束后，有关人民政府应当立即组织评估事件造成的环境影响和损失，并及时将评估结果向社会公布。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第四十八条 生产、储存、运输、销售、使用、处置化学物品和含有放射性物质的物品，应当遵守国家有关规定，防止污染环境。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第四十九条 各级人民政府及其农业等有关部门和机构应当指导农业生产经营者科学种植和养殖，科学合理施用农药、化肥等农业投入品，科学处置农用薄膜、农作物秸秆等农业废弃物，防止农业面源污染。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禁止将不符合农用标准和环境保护标准的固体废物、废水施入农田。施用农药、化肥等农业投入品及进行灌溉，应当采取措施，防止重金属和其他有毒有害物质污染环境。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畜禽养殖场、养殖小区、定点屠宰企业等的选址、建设和管理应当符合有关法律法规规定。从事畜禽养殖和屠宰的单位和个人应当采取措施，对畜禽粪便、尸体和污水等废弃物进行科学处置，防止污染环境。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县级人民政府负责组织农村生活废弃物的处置工作。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第五十条 各级人民政府应当在财政预算中安排资金，支持农村饮用水水源地保护、生活污水和其他废弃物处理、畜禽养殖和屠宰污染防治、土壤污染防治和农村工矿污染治理等环境保护工作。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第五十一条 各级人民政府应当统筹城乡建设污水处理设施及配套管网，固体废物的收集、运输和处置等环境卫生设施，危险废物集中处置设施、场所以及其他环境保护公共设施，并保障其正常运行。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第五十二条 国家鼓励投保环境污染责任保险。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信息公开和公众参与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第五十三条 公民、法人和其他组织依法享有获取环境信息、参与和监督环境保护的权利。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各级人民政府环境保护主管部门和其他负有环境保护监督管理职责的部门，应当依法公开环境信息、完善公众参与程序，为公民、法人和其他组织参与和监督环境保护提供便利。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第五十四条 国务院环境保护主管部门统一发布国家环境质量、重点污染源监测信息及其他重大环境信息。省级以上人民政府环境保护主管部门定期发布环境状况公报。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县级以上人民政府环境保护主管部门和其他负有环境保护监督管理职责的部门，应当依法公开环境质量、环境监测、突发环境事件以及环境行政许可、行政处罚、排污费的征收和使用情况等信息。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县级以上地方人民政府环境保护主管部门和其他负有环境保护监督管理职责的部门，应当将企业事业单位和其他生产经营者的环境违法信息记入社会诚信档案，及时向社会公布违法者名单。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第五十五条 重点排污单位应当如实向社会公开其主要污染物的名称、排放方式、排放浓度和总量、超标排放情况，以及防治污染设施的建设和运行情况，接受社会监督。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第五十六条 对依法应当编制环境影响报告书的建设项目，建设单位应当在编制时向可能受影响的公众说明情况，充分征求意见。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负责审批建设项目环境影响评价文件的部门在收到建设项目环境影响报告书后，除涉及国家秘密和商业秘密的事项外，应当全文公开；发现建设项目未充分征求公众意见的，应当责成建设单位征求公众意见。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第五十七条 公民、法人和其他组织发现任何单位和个人有污染环境和破坏生态行为的，有权向环境保护主管部门或者其他负有环境保护监督管理职责的部门举报。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公民、法人和其他组织发现地方各级人民政府、县级以上人民政府环境保护主管部门和其他负有环境保护监督管理职责的部门不依法履行职责的，有权向其上级机关或者监察机关举报。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接受举报的机关应当对举报人的相关信息予以保密，保护举报人的合法权益。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第五十八条 对污染环境、破坏生态，损害社会公共利益的行为，符合下列条件的社会组织可以向人民法院提起诉讼：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（一）依法在设区的市级以上人民政府民政部门登记；</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（二）专门从事环境保护公益活动连续五年以上且无违法记录。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符合前款规定的社会组织向人民法院提起诉讼，人民法院应当依法受理。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提起诉讼的社会组织不得通过诉讼牟取经济利益。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法律责任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第五十九条 企业事业单位和其他生产经营者违法排放污染物，受到罚款处罚，被责令改正，拒不改正的，依法作出处罚决定的行政机关可以自责令改正之日的次日起，按照原处罚数额按日连续处罚。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前款规定的罚款处罚，依照有关法律法规按照防治污染设施的运行成本、违法行为造成的直接损失或者违法所得等因素确定的规定执行。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地方性法规可以根据环境保护的实际需要，增加第一款规定的按日连续处罚的违法行为的种类。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第六十条 企业事业单位和其他生产经营者超过污染物排放标准或者超过重点污染物排放总量控制指标排放污染物的，县级以上人民政府环境保护主管部门可以责令其采取限制生产、停产整治等措施；情节严重的，报经有批准权的人民政府批准，责令停业、关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第六十一条 建设单位未依法提交建设项目环境影响评价文件或者环境影响评价文件未经批准，擅自开工建设的，由负有环境保护监督管理职责的部门责令停止建设，处以罚款，并可以责令恢复原状。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第六十二条 违反本法规定，重点排污单位不公开或者不如实公开环境信息的，由县级以上地方人民政府环境保护主管部门责令公开，处以罚款，并予以公告。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第六十三条 企业事业单位和其他生产经营者有下列行为之一，尚不构成犯罪的，除依照有关法律法规规定予以处罚外，由县级以上人民政府环境保护主管部门或者其他有关部门将案件移送公安机关，对其直接负责的主管人员和其他直接责任人员，处十日以上十五日以下拘留；情节较轻的，处五日以上十日以下拘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（一）建设项目未依法进行环境影响评价，被责令停止建设，拒不执行的；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（二）违反法律规定，未取得排污许可证排放污染物，被责令停止排污，拒不执行的；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（三）通过暗管、渗井、渗坑、灌注或者篡改、伪造监测数据，或者不正常运行防治污染设施等逃避监管的方式违法排放污染物的；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（四）生产、使用国家明令禁止生产、使用的农药，被责令改正，拒不改正的。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第六十四条 因污染环境和破坏生态造成损害的，应当依照《中华人民共和国侵权责任法》的有关规定承担侵权责任。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第六十五条 环境影响评价机构、环境监测机构以及从事环境监测设备和防治污染设施维护、运营的机构，在有关环境服务活动中弄虚作假，对造成的环境污染和生态破坏负有责任的，除依照有关法律法规规定予以处罚外，还应当与造成环境污染和生态破坏的其他责任者承担连带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第六十六条 提起环境损害赔偿诉讼的时效期间为三年，从当事人知道或者应当知道其受到损害时起计算。</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第六十七条 上级人民政府及其环境保护主管部门应当加强对下级人民政府及其有关部门环境保护工作的监督。发现有关工作人员有违法行为，依法应当给予处分的，应当向其任免机关或者监察机关提出处分建议。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依法应当给予行政处罚，而有关环境保护主管部门不给予行政处罚的，上级人民政府环境保护主管部门可以直接作出行政处罚的决定。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第六十八条 地方各级人民政府、县级以上人民政府环境保护主管部门和其他负有环境保护监督管理职责的部门有下列行为之一的，对直接负责的主管人员和其他直接责任人员给予记过、记大过或者降级处分；造成严重后果的，给予撤职或者开除处分，其主要负责人应当引咎辞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（一）不符合行政许可条件准予行政许可的；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（二）对环境违法行为进行包庇的；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（三）依法应当作出责令停业、关闭的决定而未作出的；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（四）对超标排放污染物、采用逃避监管的方式排放污染物、造成环境事故以及不落实生态保护措施造成生态破坏等行为，发现或者接到举报未及时查处的；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（五）违反本法规定，查封、扣押企业事业单位和其他生产经营者的设施、设备的；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（六）篡改、伪造或者指使篡改、伪造监测数据的；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（七）应当依法公开环境信息而未公开的；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（八）将征收的排污费截留、挤占或者挪作他用的；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（九）法律法规规定的其他违法行为。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第六十九条 违反本法规定，构成犯罪的，依法追究刑事责任。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第七章　附则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第七十条 本法自2015年1月1日起施行。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37" w:name="_Toc821316267"/>
      <w:r>
        <w:rPr>
          <w:rFonts w:hint="default" w:ascii="华文仿宋" w:hAnsi="华文仿宋" w:eastAsia="华文仿宋" w:cs="华文仿宋"/>
          <w:color w:val="auto"/>
          <w:sz w:val="32"/>
          <w:szCs w:val="32"/>
          <w:u w:val="none"/>
        </w:rPr>
        <w:t>13.</w:t>
      </w:r>
      <w:r>
        <w:rPr>
          <w:rFonts w:hint="eastAsia" w:ascii="华文仿宋" w:hAnsi="华文仿宋" w:eastAsia="华文仿宋" w:cs="华文仿宋"/>
          <w:color w:val="auto"/>
          <w:sz w:val="32"/>
          <w:szCs w:val="32"/>
          <w:u w:val="none"/>
        </w:rPr>
        <w:t>国内交通卫生检疫条例（1998）</w:t>
      </w:r>
      <w:bookmarkEnd w:id="137"/>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第一条　为了控制检疫传染病通过交通工具及其乘运的人员、物资传播，防止检疫传染病流行，保障人体健康，依照《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"javascript:SLC(4217,0)"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中华人民共和国传染病防治法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》（以下简称</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"javascript:SLC(4217,0)"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传染病防治法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）的规定，制定本条例。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第二条　列车、船舶、航空器和其他车辆（以下简称交通工具）出入检疫传染病疫区和在非检疫传染病疫区的交通工具上发现检疫传染病疫情时，依照本条例对交通工具及其乘运的人员、物资实施交通卫生检疫。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在中华人民共和国国际通航的港口、机场以及陆地边境和国界江河口岸的国境卫生检疫，依照《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"javascript:SLC(3068,0)"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中华人民共和国国境卫生检疫法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》的规定执行。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第三条　本条例所称检疫传染病，是指鼠疫、霍乱以及国务院确定并公布的其他传染病。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检疫传染病的诊断标准，按照国家有关卫生标准和国务院卫生行政部门的规定执行。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第四条　国务院卫生行政部门主管全国国内交通卫生检疫监督管理工作。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县级以上地方人民政府卫生行政部门负责本行政区域内的国内交通卫生检疫监督管理工作。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铁路、交通、民用航空行政主管部门的卫生主管机构，根据有关法律、法规和国务院卫生行政部门分别会同国务院铁路、交通、民用航空行政主管部门规定的职责划分，负责各自职责范围内的国内交通卫生检疫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第五条　省、自治区、直辖市人民政府依照传染病防治法的规定，确定检疫传染病疫区，并决定对出入疫区的交通工具及其乘运的人员、物资实施交通卫生检疫。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第六条　对出入检疫传染病疫区的交通工具及其乘运的人员、物资，县级以上地方人民政府卫生行政部门或者铁路、交通、民用航空行政主管部门的卫生主管机构根据各自的职责，有权采取下列相应的交通卫生检疫措施：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（一）对出入检疫传染病疫区的人员、交通工具及其承运的物资进行查验；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（二）对检疫传染病病人、病原携带者、疑似检疫传染病病人和与其密切接触者，实施临时隔离、医学检查及其他应急医学措施；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（三）对被检疫传染病病原体污染或者可能被污染的物品，实施控制和卫生处理；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（四）对通过该疫区的交通工具及其停靠场所，实施紧急卫生处理；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（五）需要采取的其他卫生检疫措施。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采取前款所列交通卫生检疫措施的期间自决定实施时起至决定解除时止。</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第七条　非检疫传染病疫区的交通工具上发现下列情形之一时，县级以上地方人民政府卫生行政部门或者铁路、交通、民用航空行政主管部门的卫生主管机构根据各自的职责，有权对交通工具及其乘运的人员、物资实施交通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（一）发现有感染鼠疫的啮齿类动物或者啮齿类动物反常死亡，并且死因不明；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（二）发现鼠疫、霍乱病人、病原携带者和疑似鼠疫、霍乱病人；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（三）发现国务院确定并公布的需要实施国内交通卫生检疫的其他传染病。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跨省、自治区、直辖市在非检疫传染病疫区运行的列车、船舶、航空器上发现前款所列情形之一时，国务院卫生行政部门分别会同国务院铁路、交通、民用航空行政主管部门，可以决定对该列车、船舶、航空器实施交通卫生检疫和指令列车、船舶、航空器不得停靠或者通过港口、机场、车站；但是，因实施交通卫生检疫导致中断干线交通或者封锁国境的，须由国务院决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第八条　在非检疫传染病疫区的交通工具上，发现检疫传染病病人、病原携带者、疑似检疫传染病病人时，交通工具负责人应当组织有关人员采取下列临时措施：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（一）以最快的方式通知前方停靠点，并向交通工具营运单位的主管部门报告；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（二）对检疫传染病病人、病原携带者、疑似检疫传染病病人和与其密切接触者实施隔离；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（三）封锁已经污染或者可能污染的区域，采取禁止向外排放污物等卫生处理措施；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（四）在指定的停靠点将检疫传染病病人、病原携带者、疑似检疫传染病病人和与其密切接触者以及其他需要跟踪观察的旅客名单，移交当地县级以上地方人民政府卫生行政部门；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（五）对承运过检疫传染病病人、病原携带者、疑似检疫传染病病人的交通工具和可能被污染的环境实施卫生处理。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交通工具停靠地的县级以上地方人民政府卫生行政部门或者铁路、交通、民用航空行政主管部门的卫生主管机构，应当根据各自的职责，依照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"javascript:SLC(4217,0)"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传染病防治法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的规定，采取控制措施。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第九条　县级以上地方人民政府卫生行政部门或者铁路、交通、民用航空行政主管部门的卫生主管机构，根据各自的职责，对出入检疫传染病疫区的或者在非检疫传染病疫区发现检疫传染病疫情的交通工具及其乘运的人员、物资，实施交通卫生检疫；经检疫合格的，签发检疫合格证明。交通工具及其乘运的人员、物资凭检疫合格证明，方可通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检疫合格证明的格式，由国务院卫生行政部门商国务院铁路、交通、民用航空行政主管部门制定。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第十条　对拒绝隔离、治疗、留验的检疫传染病病人、病原携带者、疑似检疫传染病病人和与其密切接触者，以及拒绝检查和卫生处理的可能传播检疫传染病的交通工具、停靠场所及物资，县级以上地方人民政府卫生行政部门或者铁路、交通、民用航空行政主管部门的卫生主管机构根据各自的职责，应当依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"javascript:SLC(4217,0)"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传染病防治法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的规定，采取强制检疫措施；必要时，由当地县级以上人民政府组织公安部门予以协助。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第十一条　检疫传染病疫情发生后，疫区所在地的省、自治区、直辖市人民政府卫生行政部门应当向有关铁路、交通、民用航空行政主管部门的卫生主管机构通报疫情。铁路、交通、民用航空行政主管部门的卫生主管机构接到疫情通报后，应当及时通知有关交通工具的营运单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检疫传染病疫情的报告、通报和公布，依照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"javascript:SLC(4217,0)"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传染病防治法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及其实施办法的规定执行。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第十二条　国务院卫生行政部门应当依照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"javascript:SLC(4217,0)"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传染病防治法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的规定，加强对检疫传染病防治的监督管理，会同国务院铁路、交通、民用航空行政主管部门，依照本条例的规定，拟订国内交通卫生检疫实施方案。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第十三条　检疫传染病病人、病原携带者、疑似检疫传染病病人和与其密切接触者隐瞒真实情况、逃避交通卫生检疫的，由县级以上地方人民政府卫生行政部门或者铁路、交通、民用航空行政主管部门的卫生主管机构，根据各自的职责分工，责令限期改正，给予警告，可以并处１０００元以下的罚款；拒绝接受查验和卫生处理的，给予警告，并处１０００元以上５０００元以下的罚款；情节严重，引起检疫传染病传播或者有传播严重危险，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第十四条　在非检疫传染病疫区的交通工具上发现检疫传染病病人、病原携带者、疑似检疫传染病病人时，交通工具负责人未依照本条例规定采取措施的，由县级以上地方人民政府卫生行政部门或者铁路、交通、民用航空行政主管部门的卫生主管机构，根据各自的职责，责令改正，给予警告，并处１０００元以上５０００元以下的罚款；情节严重，引起检疫传染病传播或者有传播严重危险，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第十五条　县级以上地方人民政府卫生行政部门或者铁路、交通、民用航空行政主管部门的卫生主管机构，对发现的检疫传染病病人、病原携带者、疑似检疫传染病病人和与其密切接触者，未依法实施临时隔离、医学检查和其他应急医学措施的，以及对被检疫传染病病原体污染或者可能被污染的物品、交通工具及其停靠场所未依法进行必要的控制和卫生处理的，由其上级行政主管部门责令限期改正，对直接负责的主管人员和其他直接责任人员依法给予行政处分；情节严重，引起检疫传染病传播或者有传播严重危险，构成犯罪的，依法追究刑事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第十六条　本条例自１９９９年３月１日起施行。１９８５年９月１９日国务院批准、１９８５年１０月１２日铁道部、卫生部公布的《</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"javascript:SLC(2572,0)"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铁路交通检疫管理办法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》同时废止。</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38" w:name="_Toc1985100200"/>
      <w:r>
        <w:rPr>
          <w:rFonts w:hint="default" w:ascii="华文仿宋" w:hAnsi="华文仿宋" w:eastAsia="华文仿宋" w:cs="华文仿宋"/>
          <w:color w:val="auto"/>
          <w:sz w:val="32"/>
          <w:szCs w:val="32"/>
          <w:u w:val="none"/>
        </w:rPr>
        <w:t>14.</w:t>
      </w:r>
      <w:r>
        <w:rPr>
          <w:rFonts w:hint="eastAsia" w:ascii="华文仿宋" w:hAnsi="华文仿宋" w:eastAsia="华文仿宋" w:cs="华文仿宋"/>
          <w:color w:val="auto"/>
          <w:sz w:val="32"/>
          <w:szCs w:val="32"/>
          <w:u w:val="none"/>
        </w:rPr>
        <w:t>国内交通卫生检疫条例实施方案（1999）</w:t>
      </w:r>
      <w:bookmarkEnd w:id="138"/>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一般规定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第一条　根据《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"javascript:SLC(21310,0)"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国内交通卫生检疫条例</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》（以下称检疫条例）的规定，制定本实施方案。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第二条　本实施方案适用于对出入检疫传染病疫区的或者在非检疫传染病疫区的交通工具上发现检疫条例第七条第一款规定的情形之一时的交通工具及其乘运的人员、物资的国内交通卫生检疫（以下称交通卫生检疫）。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第三条　当检疫传染病暴发、流行并借交通工具传播或者有借交通工具传播严重危险时，由省、自治区、直辖市人民政府确定检疫传染病疫区，并决定对出入检疫传染病疫区的交通工具及其乘运的人员、物资实施交通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在检疫传染病疫区内，最后一例鼠疫病人被隔离9日后，最后一例霍乱病人被隔离5日后，以及国务院确定并公布的其他检疫传染病最后一例病人被隔离至最长潜伏期后，未发现新的检疫传染病病人，病人所污染的物资和场所均经卫生处理合格，疫情得到有效控制，借交通工具传播的严重危险已经消除，原决定机关可以宣布解除检疫传染病疫区，停止实施交通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确定和解除检疫传染病疫区和实施交通卫生检疫的决定，应向国务院卫生行政部门和国务院铁路、交通、民用航空行政主管部门通报。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第四条　实施交通卫生检疫应遵循最大限度地控制检疫传染病的传播、扩散，最小限度地影响社会安定和干扰交通运输及社会经济发展的原则。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第五条　检疫传染病疫区所在地的省级人民政府领导并组织本行政区域内的交通卫生检疫的实施工作。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实施交通卫生检疫期间，省级人民政府成立由卫生、铁路、交通、民用航空等有关部门组成的临时交通卫生检疫指挥组织，并根据需要设置临时交通卫生检疫站、留验站。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第六条　实施交通卫生检疫期间，当检疫传染病有借交通工具及其乘运的人员、物资向国境口岸传播危险时，临时交通卫生检疫指挥组织应及时向国务院卫生行政部门报告，并向海关总署通报。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第七条　检疫传染病鼠疫、霍乱的诊断标准执行国家标准GB15991-1995《鼠疫诊断标准》和GB15984-1995《霍乱诊断标准及处理原则》。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国务院确定并公布的其他检疫传染病的诊断标准按国务院卫生行政部门的有关规定执行。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第八条　实施交通卫生检疫期间，县级以上地方人民政府卫生行政部门或者铁路、交通、民用航空行政主管部门的卫生主管机构对出入检疫传染病疫区的或者在非检疫传染病疫区的交通工具上发现检疫条例第七条第一款规定的情形之一时的交通工具及其乘运的人员、物资，采取下列交通卫生检疫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（一）实行检疫合格证明和查验制度。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1、离开疫区的旅客凭有效身份证明和检疫合格证明购票、乘坐交通工具；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2、离开疫区的交通工具上的其他人员应具有有效身份证明和检疫合格证明；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3、交通工具凭检疫合格证明离开疫区；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4、物资凭检疫合格证明放行。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（二）停止承运禁止运输的物资。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（三）对检疫传染病病人、病原携带者、疑似检疫传染病病人和与其密切接触者采取医学措施。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（四）对被检疫传染病病原体污染或者可能被污染的交通工具及其停靠场所和物资实施行政控制和采取卫生措施。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（五）需要采取的其他交通卫生检疫措施。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第九条　县级以上地方人民政府卫生行政部门或者铁路、交通、民用航空行政主管部门的卫生主管机构，对拟离开检疫传染病疫区的人员、物资、交通工具，按职责范围指定医疗和卫生防疫机构检疫，并符合下列条件的，签发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（一）根据国家卫生标准进行诊断，排除了检疫传染病病人、病原携带者、疑似检疫传染病病人和与其密切接触者的；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（二）交通工具经过消毒、杀虫、灭鼠等卫生处理，饮用水及食品符合国家卫生标准或者有关规定的；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（三）在鼠疫疫区，属于非禁止运输的物资；在霍乱疫区，海、水产品和可能被霍乱病原体污染的物资，证明未被污染的；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（四）其它经检疫合格的物资。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经检疫合格的物资，在外包装上粘贴检疫合格标志。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第十条　在非检疫传染病疫区交通工具上发现有感染鼠疫的啮齿类动物或者啮齿类动物反常死亡并且死因不明时，交通工具负责人应当立即报告当地县级以上人民政府卫生行政部门或者铁路、交通、民用航空行政主管部门的卫生主管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交通工具经消毒、杀虫、灭鼠等卫生处理，经指定的卫生防疫机构检查合格，由县级以上地方人民政府卫生行政部门或者铁路、交通、民用航空行政主管部门的卫生主管机构发给检疫合格证明后，方准继续运行。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第十一条　实施交通卫生检疫期间，县级以上人民政府卫生行政部门按职责分工负责：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（一）在本行政区域内组织、协调交通卫生检疫的实施工作；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（二）调集本行政区域内各级各类医疗保健机构和卫生防疫机构的人员，实施有关交通卫生检疫的措施；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（三）协调、调集预防控制检疫传染病所需的药品、生物制品、器械、交通工具和个人防护装备等物资；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（四）根据交通卫生检疫的需要，设置临时交通卫生留验站；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（五）指定医疗机构收治铁路、交通、民用航空行政主管部门的卫生主管机构移交的检疫传染病病人、病原携带者、疑似检疫传染病病人；接收因检疫传染病或者疑似检疫传染病死亡的病人尸体；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（六）协助铁路、交通、民用航空行政主管部门的卫生主管机构，实施交通卫生检疫措施。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第十二条　实施交通卫生检疫期间，铁路、交通、民用航空行政主管部门卫生主管机构按职责分工负责：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（一）组织落实检疫条例和本实施方案规定的措施；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（二）调集本系统内的医疗保健和卫生防疫机构的人员，对所辖港口、机场、车站范围内和运行中的交通工具及其乘运的人员、物资实施交通卫生检疫；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（三）根据交通卫生检疫的需要，在管辖范围内的车站、港口、机场、交通工具停靠场所和疫区出入口设置临时交通卫生检疫站；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（四）必要时可派遣交通卫生检疫人员随列车、船舶、航空器等交通工具进行医学巡视和查验；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（五）负责本系统内交通员工的交通卫生检疫工作。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第十三条　临时交通卫生检疫站的职责：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（一）查验出入检疫传染病疫区的交通工具及其乘运的人员、物资的检疫合格证明；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（二）发现检疫传染病病人、病原携带者、疑似检疫传染病病人和与其密切接触者时，立即报告当地县级以上人民政府卫生行政部门，并实施临时隔离、留验、采样、医学检查及其他应急医学措施。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将检疫传染病病人、病原携带者、疑似检疫传染病病人和因检疫传染病或者疑似检疫传染病死亡的病人尸体移交指定的医疗机构，将检疫传染病密切接触者移交临时设置的交通卫生留验站；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（三）对被检疫传染病病原体污染或者可能被污染的物资，实施控制和卫生处理；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（四）对通过检疫传染病疫区的交通工具及其停靠场所，实施紧急卫生处理；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（五）对出入检疫传染病疫区的交通工具和除本实施方案第九条第三项规定以外的物资，未持有检疫合格证明的，经检疫合格后，发给检疫合格证明；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（六）根据检疫传染病疫情处理的需要，可发给旅客就诊方便卡；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（七）宣传交通卫生检疫法规和检疫传染病防治知识；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（八）需要采取的其他交通卫生检疫措施。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第十四条　临时交通卫生检疫留验站的职责：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（一）接收临时交通卫生检疫站移交的检疫传染病密切接触者；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（二）对检疫传染病密切接触者实施诊查、检验和预防性治疗等医学措施；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（三）对污染或可能被污染的物资、环境进行卫生处理。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第十五条　在交通工具上发现检疫传染病病人、病原携带者、疑似检疫传染病病人时，交通工具负责人必须按照要求立即将交通工具驶往指定的临时停靠地点。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临时停靠地点的选定应遵循以下原则：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（一）接受卫生检疫的交通工具可在最短时间内直接到达；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（二）远离重要城镇和人口密集区；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（三）检疫传染病病人、病原携带者、疑似检疫传染病病人和与其密切接触者能够被及时、方便地移送指定的医疗机构或者临时设置的交通卫生检疫留验站；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（四）具备顺利实施交通卫生检疫工作的必要条件；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（五）具有能迅速调集实施交通卫生检疫工作人员和物资的交通条件。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第十六条　医疗保健、卫生防疫人员在进行检疫传染病疫情的调查处理过程中，如发现检疫传染病病人、病原携带者、疑似检疫传染病病人和与其密切接触者，已乘交通工具出行时，应当立即报告。县级以上人民政府卫生行政部门或者铁路、交通、民用航空行政主管部门的卫生主管机构应当立即组织追查，查出后按本实施方案有关规定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第十七条　对国务院确定并公布的其他检疫传染病的疫情处理，应根据其特点，制定相应的疫情处理程序，实施有效的疫情处理。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第十八条　实施交通卫生检疫期间的检疫传染病疫情报告，依照《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"javascript:SLC(4217,0)"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传染病防治法</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》及其实施办法的规定执行。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检疫传染病疫情，由国务院卫生行政部门公布。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检疫传染病疫区所在地的省、自治区、直辖市人民政府卫生行政部门和铁路、交通、民用航空行政主管部门的卫生主管机构应当互相通报疫情，并按规定途径和时限上报疫情。铁路、交通、民用航空行政主管部门的卫生主管机构接到疫情报告后，应当及时通知有关交通工具的营运单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第十九条　在非检疫传染病疫区的交通工具上发现检疫条例第七条第一款所列情形之一，县级以上地方人民政府卫生行政部门或者铁路、交通、民用航空行政主管部门的卫生主管机构对该交通工具实施交通卫生检疫时，应按规定逐级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执行检疫条例第七条第二款的规定时，国务院卫生行政部门和国务院铁路、交通、民用航空行政主管部门，应当分别向有关的省级人民政府及其所属卫生行政部门和铁路、交通、民用航空行政主管部门的卫生主管机构通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在城镇、人口密集区发生鼠疫人与人之间的传播或者其它重大检疫传染病疫情，并有借交通工具传播严重危险，需要实施导致中断干线交通的交通卫生检疫措施时，由国务院卫生行政部门会同国务院铁路、交通、民用航空行政主管部门提出实施方案，报请国务院决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第二十条　检疫传染病密切接触者解除隔离、留验的条件：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（一）鼠疫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经预防性治疗9日，无新发鼠疫病人及疑似鼠疫病人时，可以解除隔离、留验；如隔离、留验期间有新发鼠疫病人或者疑似鼠疫病人时，重新隔离、留验9日，9日后无新发鼠疫病人或者疑似鼠疫病人时，可以解除隔离、留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（二）霍乱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经预防性服药后，连续2天粪便培养未检出病原体或者5日内无新发霍乱病人或者疑似霍乱病人时，可以解除隔离、留验；如隔离、留验期间有新发霍乱病人或者疑似霍乱病人时，重新隔离、留验5日，5日后无新发霍乱病人及疑似霍乱病人时，可以解除隔离、留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国务院公布的其他检疫传染病密切接触者解除隔离、留验的条件按国务院卫生行政部门的有关规定执行。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第二十一条　检疫传染病疫区有渔港时，对离港渔船由县级以上地方人民政府卫生行政部门指定的卫生防疫机构实施交通卫生检疫措施。渔船取得检疫合格证明后方可离港。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第二十二条　卫生检疫人员在实施交通卫生检疫措施时，应当做好自身卫生防护。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第二十三条　临时交通卫生检疫指挥组织负责保障实施交通卫生检疫所需的经费和物资供应，医药部门和其他有关部门应当及时供应预防、控制检疫传染病所需的药品、生物制品、器械和个人防护装备等物资。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第二十四条　县级以上人民政府卫生行政部门和铁路、交通、民用航空行政主管部门的卫生主管机构，负责做好实施交通卫生检疫，控制检疫传染病疫情的队伍建设、人员培训、宣传教育等技术保障和物质准备工作。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第二十五条　对认真贯彻检疫条例和对预防、控制检疫传染病做出显著成绩和贡献的单位与个人，应给予表彰和奖励。</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铁路检疫</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第二十六条　实施交通卫生检疫期间，设置由铁路卫生、客运、货运、车辆、公安等有关部门的人员组成的铁路临时交通卫生检疫站。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第二十七条　实施交通卫生检疫期间，检疫传染病疫区内铁路车站的职责：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（一）为铁路临时交通卫生检疫站提供开展交通卫生检疫工作所需的工作用房和通讯等条件；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（二）执行人员、物资凭检疫合格证明乘运或者停止承运禁止运输物资的规定；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（三）接到旅客列车的疫情报告后，立即通知铁路临时交通卫生检疫站；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（四）协助向铁路临时交通卫生检疫站移交检疫传染病病人、病原携带者、疑似检疫传染病病人和与其密切接触者、污染或者可能被污染的物资以及因检疫传染病或者疑似检疫传染病死亡的病人尸体。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第二十八条　检疫传染病疫区的铁路交通卫生检疫工作程序：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（一）车站交通卫生检疫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1、在进站口查验旅客检疫合格证明、身份证明和车票，拒绝无检疫合格证明的人员乘车；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2、在候车室内，卫生检疫人员进行医学巡视，抽验旅客检疫合格证明；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3、对进站、候车、上车的旅客，发现检疫传染病病人、疑似检疫传染病病人或者可疑污染物资时，应当立即移交铁路临时交通卫生检疫站。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（二）物资运输卫生检疫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1、卫生检疫人员查验物资的检疫合格证明；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2、卫生检疫人员对于无检疫合格证明的物资，符合本实施方案第十三条第五项规定的，发给检疫合格证明；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经检疫合格的物资，在外包装上粘贴检疫合格标志。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（三）车辆交通卫生检疫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1、对离开疫区的旅客列车、货运列车经检疫合格，发给检疫合格证明；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2、外局列车停靠或者折返离开疫区由检疫疫区内铁路部门的卫生主管机构签发检疫合格证明；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3、通过疫区而不在疫区停靠的旅客列车可免签检疫合格证明。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（四）旅客列车卫生检疫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1、执行铁路卫生检疫任务的卫生检疫人员要在客运列车乘务人员出乘前，对其进行调查询问和健康状况观察，查验检疫合格证明，发现有疑似检疫传染病症状、体征者，停止其出乘，并做进一步的诊查；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2、列车运行途中，卫生检疫人员进行车厢巡视，观察旅客健康状况；开展食品卫生监督，对啮齿类动物和媒介昆虫进行监测、控制；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3、旅客列车停靠车站时，与车站客运值班人员交接乘降旅客健康情况；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4、列车到达终点后，对全列车进行终末巡视，防止检疫传染病病人、病原携带者、疑似检疫传染病病人或者可能被检疫传染病病原体污染的物资遗留在车厢内。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第二十九条　鼠疫疫情处理程序：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运行途中的旅客列车上发现鼠疫病人、疑似鼠疫病人时,列车长应立即向前方车站报告，前方车站按有关规定逐级上报。报告内容应包括：车次、时间、地点、病人主要症状、体征、发病人数、发病时间、旅行目的站、病人所在车厢顺号和密切接触者人数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（二）立即封锁鼠疫病人、疑似鼠疫病人所在车厢，停止与邻车厢通行；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（三）对鼠疫病人、疑似鼠疫病人就地隔离、采样和进行应急抢救治疗；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（四）确定污染范围，鼠疫病人和疑似鼠疫病人发病后所到过的车厢，均应视为染疫车厢，染疫车厢内的旅客均视为密切接触者。对密切接触者进行详细登记，做好检诊，投服预防药物；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（五）对被污染的列车环境、用具、行李及病人的咳痰、咳血等分泌、排泄物进行卫生处理；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（六）旅客列车到达指定临时停靠地点后，把鼠疫病人、疑似鼠疫病人和与其密切接触者以及可能被病原体污染的物资或者可能被染疫的动物及其制品，移交铁路临时交通卫生检疫站或者铁路卫生防疫机构；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（七）如遇鼠疫病人、疑似鼠疫病人在车上死亡，必须做好尸体消毒处理，移交铁路临时交通卫生检疫站或者铁路卫生防疫机构；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（八）在对鼠疫病人、疑似鼠疫病人的应急医学处理中，所用的器械要集中管理，进行消毒处理。固体废弃物应当焚烧或者选择远离水源50米以外、远离居民点500米以外处，深埋2米以下；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九）染疫列车可在指定的地点停靠和采取列车解体、甩挂处理。对染疫列车实施指定点停靠和列车解体、甩挂的，应由列车运行地的铁路主管部门按运输调度的指挥原则，会同当地人民政府卫生行政部门决定。对染疫车厢或者可能被污染的车厢由铁路临时交通卫生检疫站或者铁路卫生防疫机构进行终末消毒、灭蚤、灭鼠，经检疫合格，签发检疫合格证明后，方可继续投入运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第三十条　霍乱疫情处理程序：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运行途中的旅客列车上发现霍乱病人、病原携带者、疑似霍乱病人时，列车长应立即向前方站报告，前方车站按有关规定逐级上报。报告内容应包括：车次、时间、地点、病人的主要症状、体征、发病人数、发病时间、旅行目的站、所在车厢顺号和密切接触者人数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（二）立即对霍乱病人、病原携带者和疑似病人所在的车厢进行封锁，停止与所邻车厢通行；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（三）将霍乱病人、病原携带者和疑似病人隔离在车厢一端，进行应急抢救治疗。为霍乱病人、疑似病人提供专用吐泻容器，对吐泻物进行采样送检。停止使用被污染的厕所；</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查找密切接触者，与霍乱病人、病原携带者和疑似病人同行者，直接护理者，与霍乱病人、病原携带者和疑似病人共用过餐、茶具或者接触霍乱病人、病原携带者和疑似病人吐泻物的旅客均视为密切接触者。对密切接触者进行详细登记，做好检诊，投服预防药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（五）除霍乱病人、病原携带者、疑似病人和密切接触者外，其他人员全部疏散到其它车厢。密切接触者隔离在车厢另一端；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（六）确定污染范围，对霍乱病人、疑似病人的吐泻物、污染或者可能被污染的物资和环境进行卫生处理，同时实行灭蝇。如病人曾在餐车就餐，应对餐车全部餐、茶具进行消毒处理；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（七）在指定停靠站，向铁路临时交通卫生检疫站或者铁路卫生防疫机构移交霍乱病人、病原携带者、疑似病人和与其密切接触者；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（八）如遇霍乱病人、疑似病人在车上死亡，必须做好尸体消毒处理，移交铁路临时交通卫生检疫站或者铁路卫生防疫机构；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（九）列车进行终末消毒，经检疫合格，签发检疫合格证明，方可继续投入运行。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公路检疫</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第三十一条　实施交通卫生检疫期间，疫区交通行政主管部门与县级以上地方人民政府卫生行政部门共同组织，根据临时交通卫生检疫指挥组织的决定，设置临时交通卫生检疫站、留验站，实施临时交通卫生检疫。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第三十二条　检疫传染病疫区的公路交通卫生检疫工作程序：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（一）卫生检疫人员对出入检疫传染病疫区的车辆及其乘运的人员、行包、物资进行查验，凭检疫合格证明放行；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（二）卫生检疫人员对于无检疫合格证明的车辆、行包、物资，符合本实施方案第十三条第五项规定的，发给检疫合格证明。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第三十三条　鼠疫疫情处理程序：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（一）在运行途中的车辆上发现鼠疫病人、疑似病人时，司机和乘务人员应当实施以下临时措施：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以最快方式向疫情发生地的县级以上地方人民政府卫生行政部门或者交通行政主管部门报告。报告内容包括：报告人姓名、车属单位、牌照号码、报告地点、车辆始发地、途经地和终到地、车上人数、货物名称及数量、病人的主要症状、体征、发病人数、发病时间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2、根据指令，将车辆迅速开往指定的停靠地点，阻止旅客离开车辆，严禁其他人员接近或者接触车辆，等待接受卫生检疫。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（二）疫情发生地的交通行政主管部门或者县级以上地方人民政府卫生行政部门在接到报告后，应互相通报疫情，并以最快速度共同组织卫生检疫人员赶赴现场，实施下列交通卫生检疫措施：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1、向司机和乘务员核实鼠疫病人、疑似病人的情况和乘运人数、行包、货物名称、数量以及有关卫生状况等情况；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2、对鼠疫病人、疑似病人隔离、采样和进行应急抢救治疗；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3、确定污染范围，对污染的车辆和可能被污染的行包、物资及病人的咳痰、咳血等分泌、排泄物进行卫生处理；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4、车辆上所有人员均应视为密切接触者，并进行详细登记，做好检诊，投服预防药物；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5、将鼠疫病人、疑似病人移交当地县级以上人民政府卫生行政部门指定的医疗机构，密切接触者移交临时设置的交通卫生检疫留验站；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6、如遇鼠疫病人、疑似病人在车上死亡，应做好尸体消毒，移交当地县级以上人民政府卫生行政部门指定的医疗机构；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7、在对鼠疫病人、疑似病人应急医学处理中，所用的器械要集中管理，进行消毒处理。固体废弃物焚烧或者选择远离水源50米以外、远离居民点500米以外处，深埋2米以下；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8、汽车进行终末消毒、灭蚤、灭鼠，经检疫合格，签发检疫合格证明，方可继续投入运行。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第三十四条　霍乱的疫情处理程序：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（一）在运行途中的车辆上发现霍乱病人、病原携带者、疑似病人时，司机和乘务人员应实施以下临时措施：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以最快方式向疫情发生地的交通行政主管部门或者县级以上地方人民政府卫生行政部门报告。报告内容包括：报告人姓名、车属单位、牌照号码、报告地点、车辆始发地、途经地和终到地、车上人数、货物名称及数量、病人的主要症状、体征、发病人数、发病时间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2、根据指令，将车辆迅速开往指定的停靠地点，阻止旅客离开车辆，严禁其他人员接近或者接触车辆，等待卫生检疫。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（二）疫情发生地的交通行政主管部门或者县级以上地方人民政府卫生行政部门在接到报告后，应互相通报疫情，并以最快速度共同组织卫生检疫人员赶赴现场，实施下列交通卫生检疫措施：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1、向司机和乘务员核实霍乱病人、病原携带者、疑似病人的情况和乘运人数、行包、货物名称、数量以及有关卫生状况等情况；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2、对霍乱病人、病原携带者、疑似病人隔离、采样和进行应急抢救治疗；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3、确定污染范围，对污染的车辆、可能被污染的行包、物资和霍乱病人、病原携带者或者疑似病人的吐泻物等进行卫生处理；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4、车辆上与霍乱病人、病原携带者和疑似病人同行者，直接护理者，与霍乱病人、病原携带者和疑似病人共用过餐、茶具或者接触霍乱病人、病原携带者和疑似病人吐泻物的旅客均视为密切接触者，并进行详细登记，做好检诊，投服预防药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5、将霍乱病人、病原携带者、疑似病人移交当地县级以上人民政府卫生行政部门指定的医疗机构，密切接触者移交临时设置的交通卫生检疫留验站；如遇霍乱病人、疑似病人在车上死亡，应做好尸体消毒，移交当地县级以上人民政府卫生行政部门指定的医疗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6、汽车进行终末消毒，经检疫合格，签发检疫合格证明后，方可继续投入运行。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水运检疫</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第三十五条　实施交通卫生检疫期间，设置由水运卫生、客运、货运、公安等有关部门的人员组成的水运临时交通卫生检疫站。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第三十六条　检疫传染病疫区的水运交通卫生检疫工作程序：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（一）卫生检疫人员应对船员进行航前查询和健康状况观察，查验检疫合格证明，发现有检疫传染病症状、体征者，应停止其出航，并做进一步诊查；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在侯船大厅入口处，查验旅客检疫合格证明、身份证明和船票，拒绝无检疫合格证明的人员登船；卫生检疫人员对候船旅客进行医学巡视，抽验旅客检疫合格证明；发现检疫传染病病人、疑似检疫传染病病人或者可疑污染物资，立即移交水运临时交通卫生检疫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（三）卫生检疫人员对承运的有可能传播检疫传染病的行包、物资凭检疫合格证明放行；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（四）对离开疫区的船舶，经检疫合格后，发给检疫合格证明；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（五）船舶航行中，卫生检疫人员应进行医学巡视，观察乘客健康状况。开展食品卫生监督，对啮齿类动物和媒介昆虫进行监测、控制；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（六）船舶抵达目的港后，卫生检疫人员对客舱、餐厅、厕所、盥洗室等场所进行消毒、杀虫、灭鼠等卫生处理，固体废弃物集中进行卫生处理。在疫区加注的压舱水经过消毒后，方可排放；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（七）港口应该为水运临时交通卫生检疫站开展工作提供便利条件，配合卫生检疫人员做好卫生检疫工作。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第三十七条　鼠疫疫情处理程序：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航行途中的船舶上发现鼠疫病人、疑似病人时，船长应立即报告前方停靠港或者目的港，前方停靠港或者目的港应按有关规定逐级上报。报告内容包括，船名、船位、病人的主要症状、体征、发病人数、发病时间、旅行目的站、病人所在舱室和密切接触者人数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（二）立即隔离鼠疫病人、疑似病人和密切接触者，封锁可能被污染的舱室和周围通道；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（三）对鼠疫病人、疑似病人采样，进行应急抢救治疗；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（四）确定污染范围，鼠疫病人和疑似病人发病后所到舱室，均应视为染疫舱室。染疫舱室内的旅客均视为密切接触者。对密切接触者进行详细登记，做好检诊，投服预防药物；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（五）对被污染的环境、用具、行李及病人的咳痰、咳血等分泌、排泄物进行卫生处理；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（六）海上航程较长，离停靠点较远的船舶须报经上级主管部门同意就近停靠或者驶往指定的水域抛锚待检。长江等内河航行的船舶上报主管部门以及前方停靠点交通卫生主管机构；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（七）抵港或者到达指定水域后，将鼠疫病人、疑似病人移交水运临时交通卫生检疫站或者移交当地县级以上地方人民政府卫生行政部门指定的医疗机构，密切接触者移交临时设置的交通卫生检疫留验站；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（八）如遇鼠疫病人、疑似病人在船上死亡，应做好尸体消毒，移交水运临时交通卫生检疫站或者当地县级以上地方人民政府卫生行政部门指定的医疗机构；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（九）在对鼠疫病人、疑似病人应急医学处理中，所用的器械要集中管理，进行消毒处理。固体废弃物焚烧或者选择远离水源50米以外、远离居民点500米以外，深埋2米以下；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（十）船舶进行终末消毒、灭蚤、灭鼠，经检疫合格，签发检疫合格证明后，方可继续投入运行。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第三十八条　霍乱疫情处理程序：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航行途中的船舶上发现霍乱病人、病原携带者、疑似病人时，船长应立即报告前方停靠港或者目的港，前方停靠港或者目的港应按有关规定逐级上报。报告内容包括，船名、船位、病人的主要症状、体征、发病人数、发病时间、旅行目的站、病人所在舱室和密切接触者人数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（二）立即隔离霍乱病人、病原携带者、疑似病人和与其密切接触者，封锁可能被污染的舱室和周围通道；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（三）查找密切接触者。与霍乱病人、病原携带者或者疑似病人同行的、直接护理的，共用过餐、茶具或者接触过病人吐泻物的人员应视为密切接触者，对密切接触者进行详细登记，做好检诊，投服预防药物；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（四）提供霍乱病人、疑似病人吐泻物专用容器，对吐泻物进行采样、送检，并做消毒处理。对污染或者可能被污染的盥洗室、厕所等区域消毒后，方可使用；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（五）抵港或到达指定水域后，将霍乱病人、病原携带者、疑似病人移交水运临时交通卫生检疫站或者当地县级以上地方人民政府卫生行政部门指定的医疗机构，密切接触者移交临时设置的交通卫生检疫留验站；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（六）如遇霍乱病人、疑似病人在船上死亡，应做好尸体消毒，移交水运临时交通卫生检疫站或者移交当地县级以上地方人民政府卫生行政部门指定的医疗机构；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（七）船舶进行终末消毒，经检疫合格，签发检疫合格证明后，方可继续投入运行。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航空检疫</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第三十九条　实施交通卫生检疫期间，由机场管理机构负责组织成立由卫生、空中交通管制、客运、货运、公安等有关部门的人员组成的航空临时交通卫生检疫站。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第四十条　实施航空交通卫生检疫时，所采用的卫生处理措施应当符合《</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"javascript:SLC(3286,0)"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中华人民共和国民用航空器适航管理条例</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》的有关规定，不得对航空器构成损害。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第四十一条　检疫传染病疫区的航空交通卫生检疫工作程序：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（一）在乘客办理登机手续处和机组人员通道口查验乘运人员的检疫合格证明，并对登机人员进行健康观察。无检疫合格证明者，不准予登机；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（二）在旅客候机隔离区内，卫生检疫人员进行医学巡视，抽验旅客检疫合格证明；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（三）对进港、候机、登机的旅客，发现检疫传染病病人、疑似检疫传染病病人时，应当立即移交航空临时交通卫生检疫站；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（四）对离开疫区的航空器，经检疫合格，发给检疫合格证明；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（五）物资运输卫生检疫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1、卫生检疫人员查验物资的检疫合格证明；</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2、卫生检疫人员对于无检疫合格证明的物资，符合本实施方案第十三条第五项规定的，发给检疫合格证明。经检疫合格的物资，在外包装上粘贴检疫合格标志。</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第四十二条　鼠疫疫情处理程序：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（一）在运行途中的航空器上发现鼠疫病人、疑似病人时，机长应当立即通过空中交通管制部门，向民用航空行政主管部门报告以下内容：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1、航空器所属公司、型号、机号、航班号；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2、始发机场、经停机场、目的地机场；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3、机组及乘客人数；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4、病人的主要症状、体征、发病人数。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（二）机长应当组织人员实施下列临时交通卫生检疫措施：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1、立即封锁鼠疫病人、疑似病人所在舱位，禁止各机舱间人员流动；控制机组人员进出驾驶舱；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2、对鼠疫病人、疑似病人采取就地隔离、采样等医学措施；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3、对污染或者可能被污染的环境和病人的分泌物、排泄物进行消毒处理。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（三）民用航空行政主管部门接到疫情报告后，根据本实施方案第十五条的要求及民航有关规定，指定该航空器降落机场和临时停靠点。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（四）航空器降落后，机场管理机构应当组织有关人员实施下列应急卫生检疫措施：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1、对鼠疫病人、疑似病人就地隔离，并实施应急医学措施；航空器上其他人员应视为密切接触者。对密切接触者进行详细登记，做好检诊，投服预防药物；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2、将鼠疫病人、疑似病人移交给当地县级以上地方人民政府卫生行政部门指定的医疗机构，密切接触者移交临时交通卫生检疫留验站；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3、如航空器上发生鼠疫病人、疑似病人死亡，其尸体应经消毒处理后，移交当地县级以上地方人民政府卫生行政部门指定的医疗机构；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4、对污染或者可能被污染的物资实施消毒。固体废弃物必须进行焚烧处理；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5、对航空器实施终末消毒、灭蚤、灭鼠等卫生处理，经检疫合格，签发检疫合格证明后，方可继续投入运行。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第四十三条　霍乱疫情处理程序：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（一）在运行途中的航空器上发现霍乱病人、病原携带者和疑似病人，机长可按原计划飞行，同时按照本实施方案第四十二条第一项的规定，通知空中交通管制部门和目的地机场；并组织人员实施下列紧急措施：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1、立即封锁霍乱病人、病原携带者和疑似病人所在舱位，禁止各机舱间人员流动;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2、将霍乱病人、病原携带者和疑似病人隔离在其座位舱一端，实施应急医学措施，提供专用吐泻容器。封闭被污染的厕所，并对吐泻物进行采样留验；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3、对霍乱病人、病原携带者、疑似病人的吐泻物和污染或者可能被污染的环境进行卫生处理。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（二）航空器降落后，机场管理机构应当组织人员实施下列卫生处理：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1、确定密切接触者。与霍乱病人、病原携带者和疑似病人的同行人员、直接护理者，接触病人、疑似病人吐泻物和其它污染物的人员均视为密切接触者。对密切接触者进行详细登记，做好检诊，投服预防药物；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2、对霍乱病人、病原携带者和疑似病人实施医学措施后，移交当地县级以上地方人民政府卫生行政部门指定的医疗机构，密切接触者移交临时交通卫生检疫留验站；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3、如航空器上发生霍乱病人、疑似病人死亡，其尸体应经消毒处理后，移交当地县级以上地方人民政府卫生行政部门指定的医疗机构；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4、确定污染范围，对霍乱病人、疑似病人吐泻物和污染或者可能被污染的物资和环境进行消毒处理；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5、对航空器上的排泄物，废水进行消毒后排放，对固体废弃物进行焚烧；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6、对航空器进行消毒、杀虫、灭鼠等卫生处理，经检疫合格，签发检疫合格证明后，方可继续投入运行。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监　　督</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第四十四条　国务院卫生行政部门主管全国国内交通卫生检疫监督管理工作。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县级以上地方人民政府卫生行政部门负责本行政区域内的国内交通卫生检疫监督管理工作。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第四十五条　县级以上人民政府卫生行政部门对国内交通卫生检疫工作行使下列监督职权：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（一）对实施国内交通卫生检疫措施进行监督、检查；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对拒绝隔离、治疗、留验的检疫传染病病人、病原携带者、疑似检疫传染病病人和与其密切接触者，以及拒绝检查和卫生处理的可能传播检疫传染病的交通工具、停靠场所及物资，采取强制检疫措施；必要时，由当地县级以上人民政府组织公安部门予以协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（三）对违反《</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"javascript:SLC(21310,0)"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国内交通卫生检疫条例</w:t>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》的单位和个人的违法行为责令限期改正，并依法给予行政处罚。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铁路、交通、民用航空行政主管部门的卫生主管机构，在管辖范围内行使前款所列职权。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第四十六条　国内交通卫生检疫监督管理工作由传染病管理监督员执行。铁路、交通、民用航空行政主管部门的卫生主管机构在实施交通卫生检疫期间，可以根据需要临时聘任传染病管理监督员，经省级以上人民政府卫生行政部门批准后，执行交通卫生检疫监督管理任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实施交通卫生检疫期间，执行交通卫生检疫任务的人员应当携带证件、佩带证章。证件、证章的格式由国务院卫生行政部门统一制定。</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第七章　罚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第四十七条　实施交通卫生检疫期间，检疫传染病病人、病原携带者、疑似检疫传染病病人和与其密切接触者隐瞒真实情况、逃避交通卫生检疫的，由县级以上地方人民政府卫生行政部门或者铁路、交通、民用航空行政主管部门的卫生主管机构，根据各自的职责分工，责令限期改正，给予警告，可以并处1000元以下的罚款；拒绝接受查验和卫生处理的，给予警告，并处1000元以上5000元以下的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第四十八条　在非检疫传染病疫区的交通工具上发现检疫传染病病人、病原携带者、疑似检疫传染病病人时，交通工具负责人有下列行为之一的，由县级以上地方人民政府卫生行政部门或者铁路、交通、民用航空行政主管部门的卫生主管机构，根据各自的职责分工，责令限期改正，给予警告，并处1000元以上5000元以下的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（一）未以最快的方式通知前方停靠点，并向交通工具营运单位的主管部门报告的；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（二）未按规定对检疫传染病病人、病原携带者、疑似检疫传染病病人和与其密切接触者实施隔离的；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（三）未封锁已经污染或者可能被污染的区域，仍然向外排放污物的；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（四）未在指定地点停靠的；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未在指定的停靠点将检疫传染病病人、病原携带者、疑似检疫传染病病人和与其密切接触者以及其他需要跟踪观察的旅客名单移交县级以上地方人民政府卫生行政部门指定的医疗机构或者临时交通卫生检疫留验站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（六）未对承运过检疫传染病病人、病原携带者、疑似检疫传染病病人的交通工具进行卫生处理，无检疫合格证明，继续运行的。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第四十九条　县级以上地方人民政府卫生行政部门或者铁路、交通、民用航空行政主管部门的卫生主管机构，对发现的检疫传染病病人、病原携带者、疑似检疫传染病病人和与其密切接触者，未依法实施临时隔离、留验、医学检查和其他应急医学措施的，以及对被检疫传染病病原体污染或者可能被污染的物资、交通工具及其停靠场所未依法进行必要的控制和卫生处理的，由其上级行政主管部门责令限期改正，对直接负责的主管人员和其他直接责任人员依法给予行政处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第五十条　有本方案第四十七条、第四十八条、第四十九条所列行为之一，引起检疫传染病传播或者有传播严重危险，构成犯罪的，依法追究刑事责任。</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第八章　附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第五十一条　本实施方案的用语含义如下：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交通工具：指列车、船舶、航空器、汽车和其他车辆。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交通工具负责人：指列车上的列车长、船舶上的船长、航空器上的机长及车辆上的驾驶员等。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检疫传染病病人、疑似检疫传染病病人：指根据国务院卫生行政部门发布的中华人民共和国国家卫生标准，符合检疫传染病病人和疑似检疫传染病病人诊断标准的人。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病原携带者：指感染病原体无临床症状但能排出病原体的人。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密切接触者：指因与传染源或者被污染的环境接触，因而有可能感染传染病的人。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卫生处理：指消毒、杀虫、灭鼠等卫生措施及隔离、留验、就地检验等医学措施。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留验：指在检疫传染病最长潜伏期内，将密切接触者收留在指定的处所，进行诊查和检验。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隔离：指将检疫传染病病人收留在指定的处所，限制其活动并进行治疗，直到消除检疫传染病传播的危险。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乘运人员：指在交通工具上的所有人员。</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第五十二条　本实施方案自发布之日起施行。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39" w:name="_Toc273121608"/>
      <w:r>
        <w:rPr>
          <w:rFonts w:hint="default" w:ascii="华文仿宋" w:hAnsi="华文仿宋" w:eastAsia="华文仿宋" w:cs="华文仿宋"/>
          <w:color w:val="auto"/>
          <w:sz w:val="32"/>
          <w:szCs w:val="32"/>
          <w:u w:val="none"/>
        </w:rPr>
        <w:t>15.</w:t>
      </w:r>
      <w:r>
        <w:rPr>
          <w:rFonts w:hint="eastAsia" w:ascii="华文仿宋" w:hAnsi="华文仿宋" w:eastAsia="华文仿宋" w:cs="华文仿宋"/>
          <w:color w:val="auto"/>
          <w:sz w:val="32"/>
          <w:szCs w:val="32"/>
          <w:u w:val="none"/>
        </w:rPr>
        <w:t>国务院办公厅关于加强传染病防治人员安全防护的意见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（国办发〔2015〕1号）</w:t>
      </w:r>
      <w:bookmarkEnd w:id="139"/>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各省、自治区、直辖市人民政府，国务院各部委、各直属机构：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党中央、国务院高度重视传染病防治工作，关心爱护防治人员的职业安全和身心健康。为进一步加强传染病防治人员安全防护，维护防治人员健康权益，调动防治人员工作积极性，保障国家公共卫生安全，经国务院同意，现提出以下意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一、充分认识加强传染病防治人员安全防护的重要意义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传染病防治关系人民群众的身体健康和生命安全，关系经济社会发展和国家安全稳定。近十几年来，我国先后发生传染性非典型肺炎、人感染高致病性禽流感、甲型H1N1流感等突发新发传染病疫情。艾滋病、结核病等重大传染病防治形势依然严峻，防治工作任务艰巨繁重。随着全球化进程加快和我国对外交往增多，埃博拉出血热、中东呼吸综合征等境外传染病输入风险明显增加，给我国公共卫生安全带来挑战。广大防治人员在传染病防治工作中发挥着主力军作用，直接面临职业暴露的感染风险。加强传染病防治人员的安全防护，是保障其身心健康和生命安全的必然要求，是科学有效开展传染病防治的重要举措。各地区、各有关部门要深刻认识加强传染病防治人员安全防护的重要意义，坚持以人为本、依法科学、分类指导、突出重点、强化保障，认真履职尽责，完善落实相关政策措施，切实维护传染病防治人员健康权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二、加强传染病疫情调查处置的卫生防护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卫生计生等部门要抓紧制定完善传染病现场调查处置人员的防护标准、职业暴露应急处置预案，定期组织开展人员防护培训和演练，建立预防性用药储备和使用制度。为从事现场流行病学调查、口岸检疫、动物疫病防治和监督执法等工作的人员提供符合生物安全标准的防护装备，配置必要的现场调查处置设备设施，及时做好职业暴露后处置，有效降低其在病例调查、传染源和密切接触者追踪运送、环境危险因素调查和疫源地消毒等现场工作中的感染风险。及时做好疫点、疫区或被污染场所、物品的卫生处理，对密切接触者进行医学观察时采取必要预防措施，保障防治人员免受疫病侵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三、加强传染病患者转运救治的感染控制与职业防护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根据区域卫生规划要求，按照填平补齐的原则，在充分调研论证的基础上，重点加强综合性医院感染性疾病科和传染病专科医院的功能分区及污水、污物处理等安全防护设施建设。各出入境检验检疫机构要加强口岸隔离留验场所建设。医疗机构要做好传染病患者的接诊和相关处置工作。对于承担传染性强、原因不明传染病转运救治任务的定点医疗机构，要配置负压担架、负压救护车和负压病房，确保转运救治过程中患者家属及医务人员安全。完善医院感染管理规范和标准，健全医院感染管理组织机构，重点加强医疗机构预检分诊和发热门诊、肠道门诊工作，落实医院感染监测、消毒隔离和医务人员手卫生、职业防护及职业暴露后干预等关键防控措施，强化对患者及其家属的健康教育，保障群众就医和医务人员从业安全。卫生计生部门要指导承担转运救治任务的单位和运输企业做好相关人员防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四、加强实验室生物安全条件建设和管理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建立和完善生物安全实验室网络，提升高致病性病原微生物实验室检测能力和防护水平，降低标本转运、保藏、检测等环节的感染风险。科学规划和布局高等级生物安全实验室，每个省份应当设有生物安全三级实验室，推进国家生物安全四级实验室建设。发展改革、财政等部门和地方要做好高等级生物安全实验室建设的投资安排。实验室建设要依法开展环境影响评价。各地和有关单位要加强生物安全三级实验室的使用管理和维护，确保其有效运转、发挥作用。进一步加强实验室装备建设，逐步使省、市、县级疾病预防控制机构仪器配备达到《疾病预防控制中心建设标准》规定要求。切实落实重大科研基础设施和大型科研仪器向社会开放的规定，建立高等级生物安全实验室共享机制，满足传染病防控、医疗、科研等工作需要。卫生计生、农业、质检、林业等部门要完善实验室生物安全、菌毒种保藏、储存运输相关规范和操作流程，制定实验室生物安全事故应对和处置预案，完善应对准备和相关设备、设施、技术储备。要健全生物安全实验室管理体系，加强对实验室生物安全防护的质量控制和全过程监管，做好样本采集、运输、保存、检测等环节的人员防护，明确行政管理和技术责任人，有效预防实验室生物安全事故发生。</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五、做好医疗废物处置、患者遗体处理及相关人员防护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严格落实《</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"javascript:SLC(174916,0)"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医疗废物管理条例</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规定，切实做好医疗废物集中无害化处置，落实医疗废物收集、运送、贮存、处置的全过程管理。各地要加强医疗废物集中处置单位建设，确保医疗废物出口通畅。医疗卫生机构和医疗废物集中处置单位要建立健全医疗废物管理责任制，严格执行转移联单制度，防止医疗废物流失。禁止任何单位和个人非法转让、买卖医疗废物。按规定对传染病患者遗体进行卫生处理，对死者生前居住场所进行消毒，对确诊或疑似传染病患者尸体解剖查验过程中产生的医疗废物进行规范处理，并做好工作人员的安全防护。</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六、完善传染病防治人员工资待遇倾斜政策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根据《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"javascript:SLC(206064,0)"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中华人民共和国传染病防治法</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》和《</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"javascript:SLC(174915,0)"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突发公共卫生事件应急条例</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等法律法规规定，对从事传染病预防、医疗、科研、教学及现场处理疫情的人员，以及在生产、工作中接触传染病病原体的其他人员给予适当津贴，并建立动态调整机制。对直接参与国内传染病类突发公共卫生事件现场调查处置、患者救治、口岸检疫、动物防疫等各类一线工作的人员，以及政府选派直接参与国外重大传染病疫情防治工作的医疗和公共卫生等防控人员，根据工作风险、强度和时间给予临时性工作补助。国务院有关部门要制定调整相关津贴和临时性工作补助的具体办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七、完善传染病感染保障政策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将诊断标准明确、因果关系明晰的职业行为导致的传染病，纳入</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"javascript:SLC(215463,0)"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职业病分类和目录</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将重大传染病防治一线人员，纳入高危职业人群管理。对在重大传染病疫情中参与传染病防治工作致病、致残、死亡的人员，参照机关事业单位工伤抚恤或工伤保险等有关规定给予抚恤、保障。不断完善医疗保障政策，逐步扩大基本医保保障范围，加快实施城乡居民大病保险制度，加强基本医保、医疗救助和疾病应急救助工作的衔接，切实减轻重大传染病患者就医负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八、加大传染病防治宣传教育力度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健全信息发布常态机制，坚持公开透明发布传染病防治信息。加强公共卫生突发事件应对过程中的舆论引导，落实媒体宣传责任，进一步加大传染病防治和公共卫生教育公益宣传力度，积极报道传染病防治典型事迹，树立传染病防治工作者的良好形象。在全国范围内深入开展“健康中国行-全民健康素养促进活动”，引导群众树立健康观念，培养健康行为，提高全民健康素养。大力普及传染病防治科学知识，提高群众依法防病意识，积极营造全社会参与传染病防治的良好氛围。</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九、强化政府责任落实</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各级人民政府要加强对传染病防治人员安全防护工作的组织领导、统筹协调，明确部门分工任务。要将传染病防治所需必要经费纳入同级财政预算，及时足额拨付。完善传染病防治相关安全防护装备和耗材的供应与储备机制。加强对传染病防治人员尤其是处理重大传染病疫情一线人员的心理健康关爱。对在传染病防治工作中作出显著成绩和贡献的单位和个人，按照国家有关规定给予表彰和奖励。各地区、各有关部门要按照本意见精神，抓紧研究制定具体实施方案，细化政策措施，加强督导检查，确保各项工作落实到位。</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国务院办公厅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2015年1月6日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40" w:name="_Toc1182312017"/>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6.</w:t>
      </w:r>
      <w:r>
        <w:rPr>
          <w:rFonts w:hint="eastAsia" w:ascii="华文仿宋" w:hAnsi="华文仿宋" w:eastAsia="华文仿宋" w:cs="华文仿宋"/>
          <w:color w:val="auto"/>
          <w:sz w:val="32"/>
          <w:szCs w:val="32"/>
          <w:u w:val="none"/>
        </w:rPr>
        <w:t>全国人民代表大会常务委员会关于全面禁止非法野生动物交易、革除滥食野生动物陋习、切实保障人民群众生命健康安全的决定</w:t>
      </w:r>
      <w:bookmarkEnd w:id="14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（2020年2月24日第十三届全国人民代表大会常务委员会第十六次会议通过）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了全面禁止和惩治非法野生动物交易行为，革除滥食野生动物的陋习，维护生物安全和生态安全，有效防范重大公共卫生风险，切实保障人民群众生命健康安全，加强生态文明建设，促进人与自然和谐共生，全国人民代表大会常务委员会作出如下决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一、凡《中华人民共和国野生动物保护法》和其他有关法律禁止猎捕、交易、运输、食用野生动物的，必须严格禁止。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对违反前款规定的行为，在现行法律规定基础上加重处罚。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二、全面禁止食用国家保护的“有重要生态、科学、社会价值的陆生野生动物”以及其他陆生野生动物，包括人工繁育、人工饲养的陆生野生动物。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全面禁止以食用为目的猎捕、交易、运输在野外环境自然生长繁殖的陆生野生动物。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对违反前两款规定的行为，参照适用现行法律有关规定处罚。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三、列入畜禽遗传资源目录的动物，属于家畜家禽，适用《中华人民共和国畜牧法》的规定。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国务院畜牧兽医行政主管部门依法制定并公布畜禽遗传资源目录。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四、因科研、药用、展示等特殊情况，需要对野生动物进行非食用性利用的，应当按照国家有关规定实行严格审批和检疫检验。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国务院及其有关主管部门应当及时制定、完善野生动物非食用性利用的审批和检疫检验等规定，并严格执行。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各级人民政府和人民团体、社会组织、学校、新闻媒体等社会各方面，都应当积极开展生态环境保护和公共卫生安全的宣传教育和引导，全社会成员要自觉增强生态保护和公共卫生安全意识，移风易俗，革除滥食野生动物陋习，养成科学健康文明的生活方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各级人民政府及其有关部门应当健全执法管理体制，明确执法责任主体，落实执法管理责任，加强协调配合，加大监督检查和责任追究力度，严格查处违反本决定和有关法律法规的行为；对违法经营场所和违法经营者，依法予以取缔或者查封、关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七、国务院及其有关部门和省、自治区、直辖市应当依据本决定和有关法律，制定、调整相关名录和配套规定。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国务院和地方人民政府应当采取必要措施，为本决定的实施提供相应保障。有关地方人民政府应当支持、指导、帮助受影响的农户调整、转变生产经营活动，根据实际情况给予一定补偿。</w:t>
      </w:r>
    </w:p>
    <w:p>
      <w:pPr>
        <w:pageBreakBefore w:val="0"/>
        <w:numPr>
          <w:ilvl w:val="0"/>
          <w:numId w:val="5"/>
        </w:numPr>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本决定自公布之日起施行。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141" w:name="_Toc451884028"/>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7.</w:t>
      </w:r>
      <w:r>
        <w:rPr>
          <w:rFonts w:hint="eastAsia" w:ascii="华文仿宋" w:hAnsi="华文仿宋" w:eastAsia="华文仿宋" w:cs="华文仿宋"/>
          <w:color w:val="auto"/>
          <w:sz w:val="32"/>
          <w:szCs w:val="32"/>
          <w:u w:val="none"/>
        </w:rPr>
        <w:t>中央应对新型冠状病毒感染肺炎疫情工作领导小组关于进一步做好疫情防控期间困难群众兜底保障工作的通知国发明电（〔2020〕9号）</w:t>
      </w:r>
      <w:bookmarkEnd w:id="141"/>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各省、自治区、直辖市党委和人民政府，新疆生产建设兵团，中央和国家机关有关部门：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更好解决疫情防控期间部分群众面临的突发性、紧迫性、临时性生活困难，以及保障特殊困难人员基本照料服务需求，切实做好兜底保障工作，织密织牢社会安全网，坚决打赢疫情防控人民战争、总体战、阻击战，现就有关要求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一、保障好疫情防控期间困难群众基本生活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坚持应保尽保、保障到位。各地要统筹使用中央财政困难群众救助等补助资金和地方各级财政安排资金，及时足额发放低保金、特困供养金、孤儿基本生活费，以及困难残疾人生活补贴和重度残疾人护理补贴，切实保障好困难群众基本生活。疫情比较严重的地区，可适当增加困难群众生活补助，所需资金由地方财政负担。对于受疫情影响无法外出务工、经营、就业，收入下降导致基本生活困难的城乡居民，符合条件的要及时纳入最低生活保障范围。对外出务工、返岗复工的低保对象，在计算家庭收入时适当扣减务工成本。</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及时足额发放价格临时补贴。密切关注物价变动情况，物价涨幅达到规定条件时，及时启动实施社会救助和保障标准与物价上涨挂钩联动机制，按时足额向低保对象、特困人员等困难群众发放价格临时补贴，有条件的地方可以适当提高补贴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做好贫困人口救助帮扶。对符合条件的建档立卡贫困人口，要及时纳入低保、特困供养、临时救助范围。对受疫情影响致贫的其他人员和返贫的建档立卡贫困人口，要及时落实临时救助等社会救助政策，确保其基本生活不受影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加大新冠肺炎患者及受影响家庭救助力度。对确诊病例中的低保对象、特困人员、低收入家庭成员以及建档立卡贫困人口，按规定及时给予临时救助，可一事一议加大救助力度。对因家庭成员被隔离收治导致基本生活出现暂时困难的家庭，由当地街道（乡镇）或县级民政部门实施临时救助。对生活困难的患者及其家庭，按规定及时纳入低保、特困供养或临时救助范围；对其中的病亡人员家庭，加大临时救助力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对基本生活受疫情影响，其他社会救助制度暂时无法覆盖的困难群众，要通过临时救助做到凡困必帮、有难必救。湖北省和武汉市以及其他疫情严重地区，可委托社区（村）实施“先行救助”，根据急难情形提供物质帮助或服务，发现困难立即救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二、保障好陷入临时困境外来人员基本生活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做好临时滞留人员帮扶工作。对疫情防控期间，因交通管控等原因暂时滞留，在住宿、饮食等方面遭遇临时困难的人员，各地要根据其基本生活需要，及时提供临时住宿、饮食、御寒衣物等帮扶。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做好其他外来人员救助工作。对受疫情影响，找不到工作又得不到家庭支持，基本生活出现暂时困难的外来务工人员，各地要按规定给予临时救助。符合生活无着的流浪乞讨人员救助条件的由救助管理机构实施救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做好发现引导帮扶救助工作。湖北省和武汉市以及其他疫情严重地区，公安、城管、疾控和城乡社区工作人员在巡查、排查时，发现上述外来人员有发热、干咳等症状的，要立即安排其接受集中隔离医学观察，对其他外来人员要引导或协助其向救助管理机构求助。救助管理机构要按要求做好帮扶和救助工作。救助管理机构收住能力饱和、不能满足求助人员临时住宿需求的，要开辟临时庇护场所，增强收住能力，切实做到应救尽救。救助管理机构要切实加强防控措施和内部管理，防止出现聚集性感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三、保障好特殊困难人员基本照料服务需求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妥善照顾由被隔离收治人员负责监护或照料的对象。各地承担隔离收治确诊患者、疑似患者、发热患者、密切接触者任务的机构和工作人员，要主动向上述人员了解由其负责监护或照料的对象的情况，对由其监护或照料的对象中生活不能自理的老年人、残疾人、未成年人，特别是分散供养特困人员，要及时通知所在社区（村）上门探视和联系安排相关人员或机构提供监护或照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主动探视和及时帮助居家隔离特殊困难人员。各地对居家隔离的孤寡老人、社会散居孤儿、留守儿童、留守老年人以及重病重残等特殊困难人员，要保持经常联系，加强走访探视，及时提供帮助。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四、确保困难群众求助有门、受助及时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要公布并畅通求助热线，简化工作流程，健全转介机制，明确主体责任，确保及时受理和回应困难群众求助。要运用“互联网+”、大数据等技术手段，积极推行社会救助全流程线上办理，加快办理速度。疫情防控期间，为减少人群聚集和感染风险，各地要充分利用社会救助家庭经济状况核对机制，可采用非接触、远距离等灵活方式开展入户调查，按规定及时公布有关社会救助事项经办结果，主动接受社会监督。为增强低保对象抵御风险经济能力，各地可根据疫情形势决定暂停开展低保对象退出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五、切实加强组织领导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化属地责任。各地党委和政府要按照《国务院应对新型冠状病毒感染肺炎疫情联防联控机制关于进一步做好民政服务机构疫情防控工作的通知》（国发明电〔2020〕6号）和本通知要求，进一步深化细化实化相关政策措施，统筹研究，同步推进，担当履责，协同配合，坚决抓好贯彻落实，扎实做好重点单位、重点场所、重点人群的疫情防控和民生保障工作，确保不发生冲击社会道德底线的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化资金保障。地方财政要加大困难群众基本生活保障资金投入，中央财政继续通过困难群众救助补助资金支持地方开展社会救助工作，对湖北省予以重点倾斜。各地要加快资金拨付进度，按要求尽快将中央及省级财政安排的救助补助资金拨付到位，为做好受疫情影响困难群众基本生活保障提供有力支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化监督检查。各地要严肃纪律，依纪依法坚决迅速查处工作落实中作风漂浮、敷衍塞责、推诿刁难、弄虚作假、不作为等问题。进一步加强资金监管，及时查处和曝光虚报冒领、截留私分、贪污挪用等问题。要激励党员干部、一线工作人员担当作为，对非主观故意将不符合条件人员纳入救助帮扶范围的，可免予追究相关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化社会支持。要加强舆论引导，及时宣传党和政府保障基本民生的惠民政策和有力举措，进一步强信心、暖人心、聚民心。要动员引导有关社会组织、心理工作者、志愿者积极参与，通过热线电话、微信等方式，为被隔离收治人员及其家属、病亡人员家属提供心理援助、情绪疏导等服务。</w:t>
      </w:r>
    </w:p>
    <w:p>
      <w:pPr>
        <w:pageBreakBefore w:val="0"/>
        <w:kinsoku/>
        <w:wordWrap/>
        <w:overflowPunct/>
        <w:topLinePunct w:val="0"/>
        <w:autoSpaceDE/>
        <w:autoSpaceDN/>
        <w:bidi w:val="0"/>
        <w:adjustRightInd/>
        <w:spacing w:beforeAutospacing="0" w:afterAutospacing="0" w:line="440" w:lineRule="exact"/>
        <w:ind w:left="0" w:leftChars="0" w:firstLine="0" w:firstLineChars="0"/>
        <w:jc w:val="both"/>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中央应对新型冠状病毒感染  肺炎疫情工作领导小组     </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2020年3月6日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kern w:val="0"/>
          <w:sz w:val="32"/>
          <w:szCs w:val="32"/>
          <w:u w:val="none"/>
          <w:shd w:val="clear" w:color="auto" w:fill="FFFFFF"/>
          <w:lang w:bidi="ar"/>
        </w:rPr>
      </w:pPr>
      <w:bookmarkStart w:id="142" w:name="_Toc1227779572"/>
      <w:r>
        <w:rPr>
          <w:rFonts w:hint="default" w:ascii="华文仿宋" w:hAnsi="华文仿宋" w:eastAsia="华文仿宋" w:cs="华文仿宋"/>
          <w:color w:val="auto"/>
          <w:sz w:val="32"/>
          <w:szCs w:val="32"/>
          <w:u w:val="none"/>
        </w:rPr>
        <w:t>（二）</w:t>
      </w:r>
      <w:r>
        <w:rPr>
          <w:rFonts w:hint="eastAsia" w:ascii="华文仿宋" w:hAnsi="华文仿宋" w:eastAsia="华文仿宋" w:cs="华文仿宋"/>
          <w:color w:val="auto"/>
          <w:sz w:val="32"/>
          <w:szCs w:val="32"/>
          <w:u w:val="none"/>
        </w:rPr>
        <w:t>陕西层面</w:t>
      </w:r>
      <w:bookmarkEnd w:id="142"/>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43" w:name="_Toc120902581"/>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陕西省实施《中华人民共和国突发事件应对法》办法（2012）</w:t>
      </w:r>
      <w:bookmarkEnd w:id="143"/>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（2012年5月31日陕西省第十一届人民代表大会常务委员会第二十九次会议通过）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目　　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  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预防与应急准备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监测与预警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应急处置与救援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事后恢复与重建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法律责任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第七章　附  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　　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第一条　〔立法目的〕为了规范突发事件应对活动，预防和减少突发事件的发生，控制、减轻和消除突发事件引起的严重社会危害，提高突发事件应对效能，保护人民生命财产安全，根据《中华人民共和国突发事件应对法》，结合本省实际，制定本办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第二条　〔适用范围〕本省行政区域内突发事件的预防与应急准备、监测与预警、应急处置与救援、事后恢复与重建等应对活动，适用本办法。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第三条　〔突发事件概念〕本办法所称突发事件，是指突然发生，造成或者可能造成严重社会危害，需要采取应急处置措施予以应对的自然灾害、事故灾难、公共卫生事件和社会安全事件。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自然灾害、事故灾难、公共卫生事件级别分为特别重大、重大、较大、一般。法律、行政法规或者国务院另有规定的，从其规定。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突发事件的分级标准按照国家有关规定执行。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第四条　〔应急管理原则和体制〕突发事件应对工作坚持以人为本，预防为主、预防与应急相结合的原则，建立统一领导、综合协调、分类管理、分级负责、属地管理为主的应急管理体制。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第五条　〔应对职责〕县级以上人民政府是突发事件应对工作的行政领导机关。县级人民政府对本行政区域内突发事件应对工作负责；涉及两个以上行政区域的，由有关行政区域共同的上一级人民政府负责，或者由各有关行政区域的上一级人民政府共同负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县级以上人民政府有关部门按照法律、法规和本级人民政府确定的职责负责突发事件应对的有关工作，并指导、协助下级人民政府及其相应部门做好突发事件应对工作。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乡镇人民政府、街道办事处依法做好所辖区域突发事件应对的有关工作。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第六条　〔协调组织体系〕县级以上人民政府设立突发事件应急委员会，统一领导、综合协调本级人民政府有关部门和下级人民政府开展突发事件应对工作。突发事件应急委员会由本级人民政府及有关部门、驻地中国人民解放军、中国人民武装警察部队的负责人组成，主任由本级人民政府行政首长担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县级以上应急管理办公室具体负责本级人民政府应急委员会日常工作。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县级以上人民政府根据工作需要，可以设立突发事件专项应急指挥部，组织、协调、指挥相关类别突发事件应对工作。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第七条　〔应急体系建设规划〕县级以上人民政府负责组织编制突发事件应急体系建设规划，将其纳入国民经济和社会发展规划，并组织实施。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突发事件应急体系建设规划的内容应当包括：突发事件应急预案体系、风险评估体系、应急队伍体系、监测预警能力、应急物资保障体系、基层应急能力、应急平台体系、科普宣教体系、事后恢复与重建能力、科技支撑体系建设等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第八条　〔风险评估〕县级以上人民政府应当建立突发事件风险评估制度，对可能发生的突发事件进行综合性评估，减少突发事件的发生，减轻突发事件的影响。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第九条　〔经费保障〕县级以上人民政府应当将突发事件应对工作经费列入财政预算。</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财政预算的预备费应当优先保障突发事件应急处置和救援所需费用。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第十条　〔专家队伍建设〕县级以上人民政府应当选聘有关专业人员，建立突发事件应对工作专家队伍，为突发事件应对工作提供分析评估、决策咨询和处置建议。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第十一条　〔区域协作与联动机制〕县级以上人民政府应当建立与驻地中国人民解放军、中国人民武装警察部队，以及有关驻陕单位的联动机制，加强与相邻地区之间的协作，有效预防和处置突发事件。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第十二条　〔信息公开〕县级以上人民政府建立健全突发事件信息公开制度，完善信息发布和发言人制度。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第十三条　〔社会动员机制〕县级以上人民政府建立社会动员机制，指导所在地的单位建立突发事件应对工作机制和责任制，组织开展应急宣传、培训、演练等相关活动，增强全民的公共安全和防范风险的意识，提高全社会的避险、自救、互救能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鼓励公民、法人和其他组织为应对突发事件工作提供物资、资金、技术支持和捐赠。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第十四条　〔社会组织协助〕工会、共青团、妇联、红十字会、慈善协会等社会组织，应当结合各自工作特点，协助人民政府做好突发事件应对工作。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居民委员会和村民委员会应当配合人民政府及其有关部门做好突发事件应对工作。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第十五条　〔本级人大监督〕县级以上人民政府做出应对突发事件的决定、命令，应当及时公布，并在三日内报本级人民代表大会常务委员会备案；突发事件应急处置工作结束后，应当在三个月内向本级人民代表大会常务委员会做出专项工作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预防与应急准备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第十六条　〔工作责任制〕各级人民政府对本行政区域的突发事件应对工作实行行政领导负责制，建立健全24小时值守应急管理制度，落实应急管理责任，及时处置、上报突发事件。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第十七条　〔应急预案制定〕县级以上人民政府应当建立健全突发事件应急预案体系。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应当制定突发事件总体应急预案，组织制定自然灾害、事故灾难、公共卫生事件、社会安全事件等突发事件专项应急预案。县级以上人民政府有关部门根据各自的职责和本级人民政府相关应急预案制定突发事件部门应急预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乡镇人民政府、街道办事处应当根据上级人民政府及其有关部门的应急预案，结合实际情况制定突发事件应急预案。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居民委员会、村民委员会根据实际情况，可以制定相应的突发事件应急预案。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第十八条　〔单位应急预案〕下列单位应当结合工作实际制定具体的突发事件应急预案：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（一）矿山、建筑施工单位；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（二）易燃易爆物品、危险化学品、放射性物品等危险物品的生产、经营、储运、使用单位；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（三）供（排）水、发（供）电、供油、供气、供热、交通、通信、广播电视、江河堤防、水库大坝等经营管理单位；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（四）学校、幼儿园、图书馆、医院、金融证券交易场所、车站、机场、港口、码头、体育场（馆）、商（市）场、休闲娱乐场所、宾馆、饭店、公园、旅游景区（点）等经营管理单位；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（五）大型群众性活动的主办单位；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（六）前五项规定以外的大中型企业；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（七）法律、法规规定的其他单位。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第十九条　〔应急预案内容〕应急预案应当对组织指挥体系与职责、突发事件的预防与预警机制、处置程序、应急保障措施以及事后恢复与重建措施等做出具体规定。应急预案应当符合有关法律、法规的规定。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第二十条　〔应急预案制定要求〕制定应急预案应当进行风险隐患排查、风险源安全分析，明确具体的防范措施、处置程序和责任范围，进行必要的推演、专家评审，增强应急预案的科学性、针对性、实用性和操作性。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第二十一条　〔应急预案修订〕县级以上人民政府及其部门制定的总体应急预案、专项应急预案、部门应急预案每三年至少研究修订一次。其他应急预案应当结合实际情况适时修订完善。法律、法规另有规定的，按照其规定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应急预案编制部门、单位发现应急预案不妥的，应当及时修订。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第二十二条　〔应急预案备案制度〕各级人民政府制定的突发事件应急预案应当向其上一级人民政府备案；县级以上人民政府有关部门制定的突发事件部门应急预案应当向本级人民政府和上一级主管部门备案；街道办事处制定的突发事件应急预案应当向派出其的人民政府备案。法律、法规另有规定的按照其规定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居民委员会、村民委员会制定的应急预案应当向乡镇人民政府或者街道办事处备案。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本办法第十八条规定的单位制定的突发事件应急预案应当向其有关主管部门或者依据相关法律、法规规定备案。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第二十三条　〔应急预案指导监督〕县级以上应急管理办公室负责突发事件应急预案制定、修订的指导监督工作。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第二十四条　〔应急队伍建设〕县级以上人民政府依托公安消防等专业队伍建立综合性应急救援队伍。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县级以上人民政府国土资源、环境保护、交通运输、水利、农业、林业、卫生、安全生产监督管理、地震等部门，应当根据需要，采取多种形式，建立专业应急救援队伍。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及其有关部门可以建立由成年志愿者组成的应急救援队伍。从事易燃易爆物品、危险化学物品、放射性物品等的生产、经营、储运、使用和从事矿山、建筑施工的大型经营管理单位应当建立由本单位职工组成的专职应急救援队伍，其他单位应当建立由本单位职工组成的兼职应急救援队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县级以上人民政府应当加强综合性应急救援队伍与专业、兼职应急救援队伍的合作，联合培训、联合演练，提高合成应急、协同应急的能力。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第二十五条　〔应急培训〕县级以上人民政府建立健全突发事件应急管理培训制度，各级党校、行政学院应当将应急管理知识教育纳入到教学内容，对负有处置突发事件职责的人员进行培训。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建立应急救援队伍的单位应当加强对应急救援专业人员的技能培训。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第二十六条　〔应急救援物资保障〕省人民政府应当建立应急救援物资、应急处置装备和生活必需品等应急物资的储备保障和调剂供应制度，完善重要应急救援物资的监管、生产、储备、调拨和紧急配送体系。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设区的市和突发事件易发、多发地区的县级人民政府应当建立应急救援物资、生活必需品和应急处置装备的储备制度。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县级以上人民政府应当与有关企业签订协议，保障应急救援物资、应急处置装备和生活必需品的生产、供给。鼓励单位和个人自备自救应急物品和生活必需品。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第二十七条　〔应急避难场所的建设与管理〕各级人民政府制定、修订城乡规划，应当根据人口密度、城市规模、突发事件危害种类和特点等应急需要，合理确定应急避难场所，统筹安排应急避难场所所需的交通、供水、供电、排污等基础设施建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已有的建筑物、构筑物和基础设施不符合应急需要的，当地人民政府、相关所有权人或者管理使用单位应当采取防范措施，制定改造方案并组织实施。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人民政府应当将城镇各类广场、绿地、体育场、公园、公共人防工程、学校操场等适宜场所，确定为紧急疏散避难场所。紧急疏散避难场所应当设置明显标志和导引图，并向社会公布。其所有权人或者管理使用单位负责维护、管理，保证其正常使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第二十八条　〔宣传教育〕县级以上人民政府及其有关部门、乡镇人民政府、街道办事处应当组织开展应急知识的宣传普及活动。居民委员会、村民委员会和企业事业单位应当结合实际情况，宣传普及突发事件应对知识。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各级各类学校、幼儿园和面向未成年人的公益事业单位应当开展突发事件应对知识教育，培养学生的安全意识和自救互救能力。教育主管部门应当对学校、幼儿园开展突发事件应对知识教育进行指导和监督。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新闻媒体应当采取多种形式，无偿开展突发事件预防与应急、自救互救知识的公益宣传。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每年5月12日为突发事件应对知识宣传日。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第二十九条　〔应急演练〕县级以上人民政府及其有关部门、乡镇人民政府、街道办事处应当根据突发事件应急预案，结合实际情况，组织开展应急演练。县级以上应急管理办公室应当加强对应急演练的督察指导。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突发事件易发、多发地区的居民委员会、村民委员会和本办法第十八条规定的单位每年至少开展一次有针对性的应急演练。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各级各类学校、幼儿园每年组织二次以上应急避险和自救互救演练。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第三十条　〔应急示范点建设〕县级以上人民政府应当建设基层应急管理示范点，总结推广经验，提高突发事件应对能力。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第三十一条　〔安全防范〕县级人民政府应当组织有关部门对本行政区域内容易引发自然灾害、事故灾难和公共卫生事件的危险源、危险区域进行调查、登记、风险评估，定期进行检查、监控，并责令有关单位采取安全防范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省和设区的市人民政府应当对本行政区域内容易引发特别重大、重大突发事件的危险源、危险区域进行调查、登记、风险评估，组织进行检查、监控，并责令有关单位采取安全防范措施。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县级以上人民政府应当按照规定向社会公布已登记的危险源、危险区域。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第三十二条　〔危险源、危险区域管理责任〕危险源、危险区域的单位应当加强对危险源、危险区域的自查、监控和风险评估，发现异常情况应当采取应对措施，并报告上级主管部门和当地人民政府。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公安、国土资源、环境保护、交通运输、水利、农业、林业、卫生、安全生产监督管理等部门，应当按照各自职责加强对危险源、危险区域的单位的安全措施的监督检查。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乡镇人民政府、街道办事处、居民委员会、村民委员会和企业事业单位应当经常性地组织排查突发事件隐患，对发现的异常情况采取必要处置措施。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在危险源、危险区域进行检查、排查时，相关单位和个人应当予以配合。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第三十三条　〔危险源、危险区域信息数据管理〕县级以上人民政府应当建立危险源、危险区域的信息数据库，实行分类分级管理和动态监控，实时更新和分析数据信息。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第三十四条　〔应急通讯保障〕电信运营企业应当保障突发事件应对通信系统畅通，保障应急指令的传输。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无线电管理部门应当提供突发事件应对专用频率，实施必要的监测和干扰排查等技术保障。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第三十五条　〔应急平台体系〕省人民政府按照整体规划、分步实施、统一标准、整合资源的原则，建立以省级应急指挥平台为中心，设区的市、县（市、区）应急指挥平台与专业应急指挥平台为支撑，移动应急指挥平台为辅助的全省应急平台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应急平台系统应当具备突发事件的监测监控、预测预警、信息报告、综合研判、辅助决策、指挥调度、异地会商、事后评估等功能。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应急平台建设应当充分利用现有专业系统资源，实现互联互通和信息共享，避免重复建设。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监测与预警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第三十六条　〔突发事件信息系统〕县级以上人民政府应当建立统一的突发事件信息系统，汇集、储存、分析、传输有关突发事件的信息，实现上下级人民政府及其有关部门、专业机构和监测网点的突发事件信息互联互通，加强跨部门、跨地区的信息交流与情报合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第三十七条　〔信息收集〕县级以上人民政府及其有关部门、专业机构应当通过多种途径收集突发事件信息。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县级人民政府及其有关部门建立信息报告员制度，聘请相关人员担任突发事件专职或者兼职信息报告员。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获悉突发事件信息的公民、法人或者其他组织，应当立即通过110报警电话等各种渠道向所在地人民政府、有关部门或者有关专业机构报告。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县级以上人民政府及其有关部门建立突发事件报告激励制度，鼓励信息报告员、社会公众积极报告突发事件信息。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第三十八条　〔信息报告规定〕县级以上人民政府及其有关部门、乡镇人民政府、街道办事处、专业机构应当按照国家有关规定、上级人民政府的要求和下列规定报告突发事件信息：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（一）发生较大、重大和特别重大突发事件，或者即将发生和已经发生的社会安全事件，应当立即报告上一级人民政府及其有关主管部门，必要时可越级上报；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（二）可能引发重大和特别重大突发事件的预测、预警信息，应当立即报告上一级人民政府及其有关主管部门；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（三）一般突发事件，但事件本身比较重要或者发生在重点地区、特殊时间的，应当立即报告上一级人民政府及其有关主管部门；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（四）法定节假日、重要会议和重大活动等特殊时期，实行每日报告制度；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（五）及时续报突发事件处置进展情况，直至应急处置工作结束。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有关单位和人员报送突发事件信息应当及时、客观、真实、准确，不得迟报、谎报、瞒报、漏报。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第三十九条　〔突发事件监测〕县级以上人民政府建立专业监测和社会监测相结合的突发事件监测体系，建立健全基础信息数据库，对可能发生的突发事件进行跨部门、跨区域、跨灾种的综合监测。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县级以上人民政府及其有关部门，应当做好自然灾害、事故灾难和公共卫生事件的监测工作，及时报告异常信息。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第四十条　〔突发事件预警〕县级以上人民政府应当建立健全突发事件预警制度。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可以预警的自然灾害、事故灾难或者公共卫生事件，即将发生或者发生的可能性增大时，县级以上人民政府，应当根据法律、法规和国务院规定的权限和程序发布相应级别的预警警报，决定并宣布有关地区进入预警期，同时向上一级人民政府报告，必要时可以越级上报，并向当地驻军和可能受到危害的毗邻或者相关地区的人民政府通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县级以上人民政府应当按照《中华人民共和国突发事件应对法》第四十四条、第四十五条的规定采取相应预警级别的措施。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第四十一条　〔预警调整与解除〕发布突发事件预警的人民政府根据事态发展，适时调整预警级别，重新发布，并采取相应预警级别的措施。有事实证明不可能发生突发事件或者危险已经解除的，发布预警的人民政府应当立即宣布解除预警，解除预警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第四十二条　〔偏远地区预警系统建设〕县级以上人民政府及其有关部门应当加强偏远地区突发事件监测与预警系统的建设，建立与通信、广播电视网络等之间的信息传输通道，提高偏远地区应对突发事件的能力。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第四章应急处置与救援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第四十三条　〔应急处置与救援〕突发事件发生后，履行统一领导职责或者组织处置突发事件的人民政府应当启动相应的应急预案，组织有关部门，调集应急救援队伍，动员社会力量，按照《中华人民共和国突发事件应对法》第四十九条、第五十条的规定采取应急处置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受到自然灾害危害或者发生事故灾难、公共卫生事件的单位，应当启动本单位的应急预案进行先期处置，同时上报相关情况。</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第四十四条　〔应急救援保障〕处置突发事件期间，铁路、公路、航空、水路等相关运输单位应当确保救援人员和物资、设备优先运输、通行。处置突发事件期间，配备统一应急通行标志的交通工具免交通行费用。应急通行标志由省交通运输主管部门负责制作和发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然灾害、事故灾难或者公共卫生事件发生后，按照履行统一领导职责的人民政府的要求，医疗救护和卫生防疫单位应当实施紧急救治和防疫措施，通信、供（排）水、发（供）电、供气、供热等公共服务单位应当立即抢修损坏的公共设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第四十五条　〔应急信息发布〕履行统一领导职责或者组织处置突发事件的人民政府应当组织相关部门和专家，加强对突发事件发生原因和性质的研究、判定，统一、准确、及时发布有关突发事件事态发展和应急处置工作的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第四十六条　〔宣传报道〕广播电视台、报刊、网络等新闻媒体应当坚持正面宣传引导，根据履行统一领导职责或者组织处置突发事件的人民政府提供的情况，及时、客观、真实向社会公布有关信息，做好宣传报道工作。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任何单位和个人不得编造、传播有关突发事件事态发展或者应急处置工作的虚假信息。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第四十七条　〔救援管理〕参加应急救援工作的组织和个人应当服从履行统一领导职责或者组织处置突发事件的人民政府的统一指挥和安排，有序参加应急救援工作。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第四十八条　〔财产征用〕县级以上人民政府及其有关部门为应对突发事件，必要时可征用单位和个人的财产。征用时应当向被征用的单位或者个人出具应急处置征用手续并登记造册。被征用的单位或者个人拒不接受应急征用的，征用执行人员在情况紧迫，并且没有其他替代方式时可以强制征用。财产征用人员不得少于二人，并署名备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被征用的财产使用后，实施征用的人民政府应当返还被征用人。财产被征用或者征用后毁损、灭失、不能继续使用、无法返还的，应当给予合理补偿。</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第四十九条　〔自救互救〕突发事件发生地的居民委员会、村民委员会和其他组织应当按照当地人民政府的决定、命令，进行宣传动员，组织群众开展自救互救，协助维护社会秩序。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第五章事后恢复与重建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第五十条　〔防止措施〕突发事件的威胁和危害得到控制或者消除后，履行统一领导职责或者组织处置突发事件的人民政府应当停止执行应急处置措施，同时采取或者继续实施疫病防治、疫情或者灾害监控、污染消除、宣传疏导以及心理危机干预等必要措施，防止发生自然灾害、事故灾难、公共卫生事件的次生、衍生事件或者重新引发社会安全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第五十一条　〔事后评估〕突发事件应急处置工作结束后，履行统一领导职责或者组织处置突发事件的人民政府及其有关部门应当及时组织专业人员，调查、分析突发事件发生的原因、过程和损害结果，对信息报送、应急决策与处置等应对工作进行评估。</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第五十二条　〔恢复重建与安抚〕突发事件发生地的县级以上人民政府应当根据突发事件实际情况，组织编制恢复、重建规划，依法做好恢复、重建和救助、救治、康复、补偿、抚慰、抚恤、安置以及心理干预等工作。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第五十三条　〔救灾款物管理与监督〕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及其有关部门、乡镇人民政府、街道办事处、居民委员会、村民委员会应当加强对抢险救灾、救济救助、社会捐助等款物的管理，适时向社会公开救灾款物的分配和使用情况，自觉接受审计、监察机关和新闻媒体以及社会公众的监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捐赠人有权查询其捐助款物分配和使用情况。</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第五十四条　〔保险理赔〕保险机构应当为突发事件发生地的投保人办理理赔手续提供便利条件，主动及时按照合同约定做好保险理赔工作。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突发事件发生地的县级以上人民政府及其有关部门、乡镇人民政府、街道办事处、居民委员会、村民委员会、有关单位应当为投保人出具办理保险理赔的相关证明。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第五十五条　〔年度评估和预测〕县级以上人民政府及其有关部门每年年初对上年度突发事件应对工作进行评估，总结经验教训，对可能发生的突发事件进行预测，提出应对措施。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第五十六条　〔奖励与抚助〕各级人民政府对在突发事件应对工作中做出突出贡献的单位和个人，应当给予表彰奖励。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在应对突发事件中为保卫或抢救人民生命、国家和集体财产牺牲的，应当按照国家有关规定批准为革命烈士。</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县级以上人民政府对在突发事件应对工作中伤亡的人员给予抚恤、救助。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第六章法律责任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第五十七条　〔公职人员法律责任〕各级人民政府和县级以上有关部门违反本办法规定，不履行法定职责的，由其上级行政机关或者行政监察部门责令改正；有下列情形之一的，根据情节对直接负责的主管人员和其他直接责任人员给予处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（一）未按规定采取预防措施，导致发生突发事件，或者未采取必要的防范措施，导致发生次生、衍生事件的；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（二）迟报、谎报、瞒报、漏报有关突发事件的信息，或者通报、报送、公布虚假信息，造成后果的；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（三）未按规定及时发布突发事件警报、采取预警期的措施，导致损害发生的；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（四）未按规定及时采取措施处置突发事件或者处置不当，造成后果的；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（五）不服从上级人民政府对突发事件应急处置工作的统一领导、指挥和协调的；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（六）未及时组织开展生产自救、恢复重建等善后工作的；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（七）截留、挪用、私分或者变相私分应急救援资金、物资的；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（八）不及时归还征用的单位和个人的财产，或者对被征用财产的单位和个人不按规定给予补偿的。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第五十八条　〔援引规定〕违反本办法规定的其他行为，依照《中华人民共和国突发事件应对法》及相关法律、法规的规定处罚。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第七章附则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第五十九条　〔施行日期〕本办法自2012年10月1日起施行。</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44" w:name="_Toc490148805"/>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陕西省突发事件预警信息发布管理暂行办法（2013）</w:t>
      </w:r>
      <w:bookmarkEnd w:id="144"/>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第一条  加强突发事件预警信息（以下简称预警信息）发布是积极妥善应对突发事件的关键环节。为健全我省突发事件预警预防机制,规范预警信息发布，及时、客观、权威地向全社会提供预警信息，最大限度地减少突发事件造成危害，根据《中华人民共和国突发事件应对法》、《中华人民共和国政府信息公开条例》、《陕西省突发公共事件总体应急预案》等法律、法规和规定，结合我省实际，制定本办法。</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第二条  在本省行政区域内发布预警信息，应当遵守本办法。法律、法规、规章另有规定的，从其规定。</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第三条  本办法所称预警信息，是指发生或可能发生、造成或可能造成严重社会危害，并可以预警的自然灾害、事故灾难、公共卫生事件信息。</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社会安全事件预警信息发布适用相关法律、法规规定，相关法律、法规没有明确规定的参照本办法执行。</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第四条  总体要求。坚持以人为本、预防为主，政府主导、部门联动，统一发布、分级负责，以保障人民群众生命财产安全为根本，以提高预警信息发布时效性和覆盖面为重点，依靠法制，依靠科技，依靠基层，进一步完善监测预报网络，加快推进信息发布系统建设，积极拓宽预警信息传播渠道，着力健全预警联动工作机制，努力做到监测及时、预报准确、应对高效、预警快速，最大限度地减轻灾害损失。</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第五条  预警信息发布原则。</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提前预警。各级人民政府、各职能部门应按照职责分工，切实做好突发事件日常监测和分析评估，需要发布预警信息的按照规定程序尽快申请，力争早发现、早预报、早发布、早预防。</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分级负责。预警信息发布和解除，必须按照规定权限、应对程序、响应级别分级实施。省人民政府主要发布一级、二级预警信息，必要时相关职能部门可发布三级、四级预警信息；设区市人民政府主要发布三级预警信息，必要时相关职能部门可发布四级预警信息；县(市、区)人民政府负责发布四级预警信息。</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统一发布。各级人民政府及其授权部门在完成预警信息审核流程后，交同级突发事件预警信息发布平台统一发布。</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属地管理。各市、县、区人民政府及相关职能部门负责本地区突发事件预警信息发布和解除工作，并制订本地区预警信息发布工作流程。</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第六条  预警信息级别。根据《中华人民共和国突发事件应对法》规定，可以预警的自然灾害、事故灾难和公共卫生事件的预警级别，按照突发事件发生的紧急程度、发展态势和可能造成的危害程度，分为特别重大(一级)、重大(二级)、较大(三级)和一般(四级)，分别用红色、橙色、黄色和蓝色标示，一级（红色）为最高级别。</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各设区市人民政府、省级各部门应按照国务院或国务院授权部门明确的各类突发事件预警级别划分标准，确定本单位预警信息级别。</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第七条  预警信息发布内容。预警信息内容包括发布机关、发布时间、突发事件类别、起始时间、可能影响范围、预警级别、警示事项、事态发展、相关措施、咨询渠道等。</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第八条  预警信息发布和解除。省级专项应急预案和部门应急预案制定部门按照省总体应急预案规定，负责相关类型突发事件预警信息的分析研判、审核报批、发布解除。</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可以预警的自然灾害、事故灾难、公共卫生事件发生或可能发生时、造成或可能造成危害时，省人民政府或其授权发布部门和单位应根据有关法律、法规和国务院规定的权限和程序，发布相应级别预警，并根据情况变化适时调整预警级别。当事实证明不可能发生突发事件或危险已经解除的，发布单位应立即宣布解除预警。</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第九条  预警信息发布签发。一级、二级预警信息分别由省人民政府主要领导、分管领导签发；省级部门发布的三级、四级预警信息分别由省级部门主要领导、分管领导签发；设区市发布三级预警信息由市人民政府主要领导签发、发布四级预警信息由其相关职能部门主要领导签发；县（市、区）发布四级预警信息由县（市、区）人民政府主要领导签发。</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第十条  省应急办负责全省突发事件预警信息发布管理协调工作，做好各部门联系和衔接，指导各设区市人民政府、省级各部门做好预警信息发布，督促各部门、各单位做好预警信息发布工作人员培训，指导各市、县、区人民政府抓好平台建设和管理工作。</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第十一条  省气象局按照省人民政府授权，在省应急办指导下，抓好省级突发事件预警信息发布平台的建设、管理、维护和省级预警信息发布平台技术标准制定。</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省级突发事件预警信息发布平台要接收省人民政府和省级专项应急预案、部门应急预案制定单位需要发布的预警信息，并通过广播电台、电视、手机短信、网站、微博、电子显示屏、电话、有线广播、报纸、农村大喇叭等相关手段统一发布。</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第十二条  省级专项应急预案和部门应急预案制定单位要加强监测预报，负责做好一级、二级预警信息分析、研判、会商、起草，报省人民政府审定后交省级预警信息发布平台统一发布；同时，负责做好三级、四级预警信息分析、研判、会商、起草、审定，报省应急办备案后交省级预警信息发布平台统一发布。</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第十三条  设区市人民政府发布三、四级预警信息，有上升为二级以上趋势的，应及时上报省人民政府或其授权的省级有关部门或单位，由其按规定程序启动预警信息发布程序。</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第十四条  省委宣传部、省新闻出版广电局负责督促指导陕西日报、陕西广播电视台、西部网等省内媒体及时、准确、无偿发布突发事件预警信息。省新闻出版广电局依托国家应急广播体系，实现与省预警信息发布体系有效衔接，提升预警信息传播能力。有关媒体、企业要切实承担社会责任，大力支持预警信息发布工作。</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第十五条  省通信管理局负责协调各基础电信运营商，通过手机、网络等方式，及时、准确、无偿发布突发事件预警信息。各基础电信运营商要根据应急需要升级改造手机短信发布系统，提高预警信息发送效率；按照政府授权部门要求，及时向灾害预警区域手机用户免费发布预警信息。</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第十六条  有效发挥预警信息作用。各级人民政府及相关单位接到预警信息后，要及时研判预警信息对本地区、本系统影响，按应急预案和有关规定，做好队伍、装备、资金、物资准备等应对防范工作，避免或者减轻突发事件造成危害。各地、各部门要建立监测预报预警联动机制，加强信息共享，共同做好各类突发事件应对工作。</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第十七条  各市、县、区人民政府要积极推进预警信息发布系统建设，加大资金投入，在年度预算中安排资金，保证突发事件预警信息发布系统建设和运行维护；各市、县、区人民政府和相关部门要在充分利用已有资源基础上，在学校、社区、机场、港口、车站、旅游景点等人员密集区和公共场所建立电子显示屏等畅通、有效的预警信息接收与传播设施,重点加强偏远地区预警信息接收终端建设，因地制宜利用有线广播、高音喇叭、鸣锣吹哨等方式及时将灾害预警信息传递给当地群众。气象部门要积极主动与有关部门加强沟通与衔接，建立畅通、有效的预警信息发布与传播渠道，形成从上到下相互衔接、规范统一的突发事件预警信息发布体系。各级新闻出版广电部门要充分利用应急广播体系，扩大预警信息传播覆盖范围。</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第十八条  各级人民政府要加强预警信息有关知识的宣传教育，采取多种形式对各级领导干部、防灾减灾责任人、基层信息员进行培训，普及防灾减灾知识，提升各级领导干部防灾减灾能力和广大公众自救互救能力；加强预警信息发布演练，确保预警信息及时、准确、快速传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第十九条  省外发生突发事件可能影响本省的，省应急办应立即协调有关部门开展应急监测监控，组织专家分析研判事件发展趋势，及时报省人民政府发布预警信息。</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第二十条  省内发生的，可能造成国内、国际影响的突发事件预警信息，省应急办应报省人民政府批准后，及时向国务院应急办报告。</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第二十一条  有下列行为之一的，按照《中华人民共和国突发事件应对法》、《陕西省实施〈中华人民共和国突发事件应对法〉办法》等法律、法规规定，追究相关责任：</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（一）未经授权向社会发布与传播预警信息的；</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（二）编造并传播虚假预警信息，或明知是虚假预警信息而传播的；</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（三）擅自更改或者不配合发布预警信息的；</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（四）违反预警信息发布管理的其他行为。</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第二十二条  预警信息发布工作人员玩忽职守，导致预警信息发布出现重大失误，造成严重后果的，对相关部门和单位主要领导、分管领导、直接责任人依法给予处分；构成犯罪的，由司法机关依法追究刑事责任。</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第二十三条  本办法自印发之日起施行。</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45" w:name="_Toc183695743"/>
      <w:bookmarkStart w:id="146" w:name="_Toc22694"/>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《新型冠状病毒感染肺炎疫情当前防控工作有关法律知识问答》全文新型冠状病毒感染肺炎疫情当前防控工作有关法律知识问答（2020年2月2日）</w:t>
      </w:r>
      <w:bookmarkEnd w:id="145"/>
      <w:bookmarkEnd w:id="146"/>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当前，在以习近平同志为核心的党中央坚强领导下，全党全国人民正在全力应对新型冠状病毒感染的肺炎疫情。为了引导广大人民群众深入了解疫情防控工作有关的法律知识，促进疫情防控工作依法有序开展，全国普法办组织力量汇总整理了新型冠状病毒感染肺炎疫情当前防控工作有关的法律规定，形成了有关法律知识问答二十三问。</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1、关于传染病的类别，我国法律是如何规定的？</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《传染病防治法》第三条规定：“本法规定的传染病分为甲类、乙类和丙类。</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甲类传染病是指：鼠疫、霍乱。</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乙类传染病是指：传染性非典型肺炎、艾滋病、病毒性肝炎、脊髓灰质炎、人感染高致病性禽流感、麻疹、流行性出血热、狂犬病、流行性乙型脑炎、登革热、炭疽、细菌性和阿米巴性痢疾、肺结核、伤寒和副伤寒、流行性脑脊髓膜炎、百日咳、白喉、新生儿破伤风、猩红热、布鲁氏菌病、淋病、梅毒、钩端螺旋体病、血吸虫病、疟疾。</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丙类传染病是指：流行性感冒、流行性腮腺炎、风疹、急性出血性结膜炎、麻风病、流行性和地方性斑疹伤寒、黑热病、包虫病、丝虫病，除霍乱、细菌性和阿米巴性痢疾、伤寒和副伤寒以外的感染性腹泻病。</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国务院卫生行政部门根据传染病暴发、流行情况和危害程度，可以决定增加、减少或者调整乙类、丙类传染病病种并予以公布。”</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2、什么是传染病的“乙类管理、甲类防控”？</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四条规定：“对乙类传染病中传染性非典型肺炎、炭疽中的肺炭疽和人感染高致病性禽流感，采取本法所称甲类传染病的预防、控制措施。其他乙类传染病和突发原因不明的传染病需要采取本法所称甲类传染病的预防、控制措施的，由国务院卫生行政部门及时报经国务院批准后予以公布、实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需要解除依照前款规定采取的甲类传染病预防、控制措施的，由国务院卫生行政部门报经国务院批准后予以公布。</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省、自治区、直辖市人民政府对本行政区域内常见、多发的其他地方性传染病，可以根据情况决定按照乙类或者丙类传染病管理并予以公布，报国务院卫生行政部门备案。”</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3、什么是突发公共卫生事件？</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突发公共卫生事件应急条例》第二条规定：“本条例所称突发公共卫生事件（以下简称突发事件），是指突然发生，造成或者可能造成社会公众健康严重损害的重大传染病疫情、群体性不明原因疾病、重大食物和职业中毒以及其他严重影响公众健康的事件。”</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4、在防控新型冠状病毒感染肺炎疫情工作中，单位和个人有哪些义务？</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《传染病防治法》第十二条规定：“在中华人民共和国领域内的一切单位和个人，必须接受疾病预防控制机构、医疗机构有关传染病的调查、检验、采集样本、隔离治疗等预防、控制措施，如实提供有关情况。”</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第三十一条规定：“任何单位和个人发现传染病病人或者疑似传染病病人时，应当及时向附近的疾病预防控制机构或者医疗机构报告。”</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《突发事件应对法》第五十四条规定：“任何单位和个人不得编造、传播有关突发事件事态发展或者应急处置工作的虚假信息。”</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五十六条规定：“受到自然灾害危害或者发生事故灾难、公共卫生事件的单位，应当立即组织本单位应急救援队伍和工作人员营救受害人员，疏散、撤离、安置受到威胁的人员，控制危险源，标明危险区域，封锁危险场所，并采取其他防止危害扩大的必要措施，同时向所在地县级人民政府报告；……。</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突发事件发生地的其他单位应当服从人民政府发布的决定、命令，配合人民政府采取的应急处置措施，做好本单位的应急救援工作，并积极组织人员参加所在地的应急救援和处置工作。”</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　第五十七条规定：“突发事件发生地的公民应当服从人民政府、居民委员会、村民委员会或者所属单位的指挥和安排，配合人民政府采取的应急处置措施，积极参加应急救援工作，协助维护社会秩序。”</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5、医疗机构如何处置新型冠状病毒感染肺炎病人、疑似病人以及他们的密切接触者？</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《传染病防治法》第三十九条第一款规定:“医疗机构发现甲类传染病时，应当及时采取下列措施：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（一）对病人、病原携带者，予以隔离治疗，隔离期限根据医学检查结果确定；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（二）对疑似病人，确诊前在指定场所单独隔离治疗；</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（三）对医疗机构内的病人、病原携带者、疑似病人的密切接触者，在指定场所进行医学观察和采取其他必要的预防措施。”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6、对拒绝或者擅自脱离隔离治疗的病人、疑似病人应如何处理？</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《传染病防治法》第三十九条第一款规定：“拒绝隔离治疗或者隔离期未满擅自脱离隔离治疗的，可以由公安机关协助医疗机构采取强制隔离治疗措施。”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7、发现新型冠状病毒感染肺炎病例时，疾病预防控制机构应采取哪些措施？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《传染病防治法》第四十条规定：“疾病预防控制机构发现传染病疫情或者接到传染病疫情报告时，应当及时采取下列措施：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一）对传染病疫情进行流行病学调查，根据调查情况提出划定疫点、疫区的建议，对被污染的场所进行卫生处理，对密切接触者，在指定场所进行医学观察和采取其他必要的预防措施，并向卫生行政部门提出疫情控制方案；</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（二）传染病暴发、流行时，对疫点、疫区进行卫生处理，向卫生行政部门提出疫情控制方案，并按照卫生行政部门的要求采取措施；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（三）指导下级疾病预防控制机构实施传染病预防、控制措施，组织、指导有关单位对传染病疫情的处理。”</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8、对已经发生新型冠状病毒感染肺炎病例的相关场所里的人员，可以采取哪些措施？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四十一条规定：“对已经发生甲类传染病病例的场所或者该场所内的特定区域的人员，所在地的县级以上地方人民政府可以实施隔离措施，并同时向上一级人民政府报告；接到报告的上级人民政府应当即时作出是否批准的决定。上级人民政府作出不予批准决定的，实施隔离措施的人民政府应当立即解除隔离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在隔离期间，实施隔离措施的人民政府应当对被隔离人员提供生活保障；被隔离人员有工作单位的，所在单位不得停止支付其隔离期间的工作报酬。</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隔离措施的解除，由原决定机关决定并宣布。”</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9、在新型冠状病毒感染肺炎暴发、流行地区，地方政府可以采取哪些紧急措施？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四十二条规定：“传染病暴发、流行时，县级以上地方人民政府应当立即组织力量，按照预防、控制预案进行防治，切断传染病的传播途径，必要时，报经上一级人民政府决定，可以采取下列紧急措施并予以公告：</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（一）限制或者停止集市、影剧院演出或者其他人群聚集的活动；</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（二）停工、停业、停课；</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（三）封闭或者封存被传染病病原体污染的公共饮用水源、食品以及相关物品；</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（四）控制或者扑杀染疫野生动物、家畜家禽；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（五）封闭可能造成传染病扩散的场所。</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上级人民政府接到下级人民政府关于采取前款所列紧急措施的报告时，应当即时作出决定。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紧急措施的解除，由原决定机关决定并宣布。”</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《突发事件应对法》第四十九条规定：“自然灾害、事故灾难或者公共卫生事件发生后，履行统一领导职责的人民政府可以采取下列一项或者多项应急处置措施：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（一）组织营救和救治受害人员，疏散、撤离并妥善安置受到威胁的人员以及采取其他救助措施；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（二）迅速控制危险源，标明危险区域，封锁危险场所，划定警戒区，实行交通管制以及其他控制措施；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（三）立即抢修被损坏的交通、通信、供水、排水、供电、供气、供热等公共设施，向受到危害的人员提供避难场所和生活必需品，实施医疗救护和卫生防疫以及其他保障措施；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（四）禁止或者限制使用有关设备、设施，关闭或者限制使用有关场所，中止人员密集的活动或者可能导致危害扩大的生产经营活动以及采取其他保护措施；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（五）启用本级人民政府设置的财政预备费和储备的应急救援物资，必要时调用其他急需物资、设备、设施、工具；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（六）组织公民参加应急救援和处置工作，要求具有特定专长的人员提供服务；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（七）保障食品、饮用水、燃料等基本生活必需品的供应；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（八）依法从严惩处囤积居奇、哄抬物价、制假售假等扰乱市场秩序的行为，稳定市场价格，维护市场秩序；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（九）依法从严惩处哄抢财物、干扰破坏应急处置工作等扰乱社会秩序的行为，维护社会治安；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（十）采取防止发生次生、衍生事件的必要措施。”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10、传染病暴发、流行时，各级政府可以采取哪些人员、物资的征调措施？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四十五条规定：“传染病暴发、流行时，根据传染病疫情控制的需要，国务院有权在全国范围或者跨省、自治区、直辖市范围内，县级以上地方人民政府有权在本行政区域内紧急调集人员或者调用储备物资，临时征用房屋、交通工具以及相关设施、设备。</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紧急调集人员的，应当按照规定给予合理报酬。临时征用房屋、交通工具以及相关设施、设备的，应当依法给予补偿；能返还的，应当及时返还。”</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突发事件应对法》第五十二条规定：“履行统一领导职责或者组织处置突发事件的人民政府，必要时可以向单位和个人征用应急救援所需设备、设施、场地、交通工具和其他物资，请求其他地方人民政府提供人力、物力、财力或者技术支援，要求生产、供应生活必需品和应急救援物资的企业组织生产、保证供给，要求提供医疗、交通等公共服务的组织提供相应的服务。</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履行统一领导职责或者组织处置突发事件的人民政府，应当组织协调运输经营单位，优先运送处置突发事件所需物资、设备、工具、应急救援人员和受到突发事件危害的人员。”</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11、为了查找传染病病因，医疗机构可以怎么做？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《传染病防治法》第四十六条第二款规定：“为了查找传染病病因，医疗机构在必要时可以按照国务院卫生行政部门的规定，对传染病病人尸体或者疑似传染病病人尸体进行解剖查验，并应当告知死者家属。”</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12、发生传染病时，在什么情况下可以实施交通卫生检疫？</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《传染病防治法》第四十四条规定：“发生甲类传染病时，为了防止该传染病通过交通工具及其乘运的人员、物资传播，可以实施交通卫生检疫。具体办法由国务院制定。”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13、在火车、飞机等公共交通工具上发现新型冠状病毒感染肺炎病人怎么办？</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突发公共卫生事件应急条例》第三十八条规定：“交通工具上发现根据国务院卫生行政主管部门的规定需要采取应急控制措施的传染病病人、疑似传染病病人，其负责人应当以最快的方式通知前方停靠点，并向交通工具的营运单位报告。交通工具的前方停靠点和营运单位应当立即向交通工具营运单位行政主管部门和县级以上地方人民政府卫生行政主管部门报告。卫生行政主管部门接到报告后，应当立即组织有关人员采取相应的医学处置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交通工具上的传染病病人密切接触者，由交通工具停靠点的县级以上各级人民政府卫生行政主管部门或者铁路、交通、民用航空行政主管部门，根据各自的职责，依照传染病防治法律、行政法规的规定，采取控制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国境卫生检疫法实施细则》第四条规定：“入境、出境的人员、交通工具和集装箱，以及可能传播检疫传染病的行李、货物、邮包等，均应当按照本细则的规定接受检疫，经卫生检疫机关许可，方准入境或者出境。”</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五条规定：“卫生检疫机关发现染疫人时，应当立即将其隔离，防止任何人遭受感染，并按照本细则第八章的规定处理。卫生检疫机关发现染疫嫌疑人时，应当按照本细则第八章的规定处理。但对第八章规定以外的其他病种染疫嫌疑人，可以从该人员离开感染环境的时候算起，实施不超过该传染病最长潜伏期的就地诊验或者留验以及其他的卫生处理。”</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14、如何保障疫情防控所需器械、药品等物资的生产和供应？</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四十九条规定：“传染病暴发、流行时，药品和医疗器械生产、供应单位应当及时生产、供应防治传染病的药品和医疗器械。铁路、交通、民用航空经营单位必须优先运送处理传染病疫情的人员以及防治传染病的药品和医疗器械。县级以上人民政府有关部门应当做好组织协调工作。”</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七十二条规定：“铁路、交通、民用航空经营单位未依照本法的规定优先运送处理传染病疫情的人员以及防治传染病的药品和医疗器械的，由有关部门责令限期改正，给予警告；造成严重后果的，对负有责任的主管人员和其他直接责任人员，依法给予降级、撤职、开除的处分。”</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《铁路法》第十五条第二款规定：“对抢险救灾物资和国家规定需要优先运输的其他物资，应予优先运输。”</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国内水路运输管理条例》第二十三条规定：“水路运输经营者应当依照法律、行政法规和国家有关规定，优先运送处置突发事件所需的物资、设备、工具、应急救援人员和受到突发事件危害的人员，重点保障紧急、重要的军事运输。</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出现关系国计民生的紧急运输需求时，国务院交通运输主管部门按照国务院的部署，可以要求水路运输经营者优先运输需要紧急运输的物资。水路运输经营者应当按照要求及时运输”。</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15、将新型冠状病毒感染的肺炎列入“检疫传染病”管理，对出入境人员主要有哪些影响？</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《中华人民共和国国家卫生健康委员会公告》（2020年第1号）规定：经国务院批准，将新型冠状病毒感染的肺炎纳入《中华人民共和国国境卫生检疫法》规定的检疫传染病管理。</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《国境卫生检疫法》第四条规定：“入境、出境的人员、交通工具、运输设备以及可能传播检疫传染病的行李、货物、邮包等物品，都应当接受检疫，经国境卫生检疫机关许可，方准入境或者出境。”</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二条规定：“国境卫生检疫机关对检疫传染病染疫人必须立即将其隔离，隔离期限根据医学检查结果确定；对检疫传染病染疫嫌疑人应当将其留验，留验期限根据该传染病的潜伏期确定。因患检疫传染病而死亡的尸体，必须就近火化。”</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第十四条第一款规定：“国境卫生检疫机关对来自疫区的、被检疫传染病污染的或者可能成为检疫传染病传播媒介的行李、货物、邮包等物品，应当进行卫生检查，实施消毒、除鼠、除虫或者其他卫生处理。”</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16、出入境人员拒绝接受检疫或者抵制卫生监督，拒不接受卫生处理的，其法律后果有哪些？</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　《国境卫生检疫法实施细则》第一百零九条第三项、第一百一十条第一款规定，对拒绝接受检疫或者抵制卫生监督，拒不接受卫生处理的，处以警告或者100元以上5000元以下的罚款。</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17、编造、故意传播虚假疫情信息的人，要承担什么法律责任？</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突发事件应对法》第六十五条规定：“违反本法规定，编造并传播有关突发事件事态发展或者应急处置工作的虚假信息，或者明知是有关突发事件事态发展或者应急处置工作的虚假信息而进行传播的，责令改正，给予警告；造成严重后果的，依法暂停其业务活动或者吊销其执业许可证；负有直接责任的人员是国家工作人员的，还应当对其依法给予处分；构成违反治安管理行为的，由公安机关依法给予处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治安管理处罚法》第二十五条规定：“有下列行为之一的，处五日以上十日以下拘留，可以并处五百元以下罚款；情节较轻的，处五日以下拘留或者五百元以下罚款：（一）散布谣言，谎报险情、疫情、警情或者以其他方法故意扰乱公共秩序的；……”</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刑法》第二百九十一条之一第二款规定：“编造虚假的险情、疫情、灾情、警情，在信息网络或者其他媒体上传播，或者明知是上述虚假信息，故意在信息网络或者其他媒体上传播，严重扰乱社会秩序的，处三年以下有期徒刑、拘役或者管制；造成严重后果的，处三年以上七年以下有期徒刑。”</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18、对妨害新型冠状病毒感染肺炎防控，不服从、不配合或者拒绝执行有关政府决定、命令或者措施等行为，有哪些法律责任？</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突发事件应对法》第六十六条规定：“单位或者个人违反本法规定，不服从所在地人民政府及其有关部门发布的决定、命令或者不配合其依法采取的措施，构成违反治安管理行为的，由公安机关依法给予处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治安管理处罚法》第五十条规定：“有下列行为之一的，处警告或者二百元以下罚款；情节严重的，处五日以上十日以下拘留，可以并处五百元以下罚款：（一）拒不执行人民政府在紧急状态情况下依法发布的决定、命令的；（二）阻碍国家机关工作人员依法执行职务的；……”</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刑法》第二百七十七条第一款规定：“以暴力、威胁方法阻碍国家机关工作人员依法执行职务的，处三年以下有期徒刑、拘役、管制或者罚金。”第三款规定：“在自然灾害和突发事件中，以暴力、威胁方法阻碍红十字会工作人员依法履行职责的，依照第一款的规定处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刑法》第三百三十条第一款规定：“违反传染病防治法的规定，有下列情形之一，引起甲类传染病传播或者有传播严重危险的，处三年以下有期徒刑或者拘役；后果特别严重的，处三年以上七年以下有期徒刑：……（四）拒绝执行卫生防疫机构依照传染病防治法提出的预防、控制措施的。”</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19、引起新型冠状病毒感染肺炎传播或者有引起传播严重危险的，需要承担刑事责任吗？</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《国境卫生检疫法》第二十二条规定：“违反本法规定，引起检疫传染病传播或者有引起检疫传染病传播严重危险的，依照刑法有关规定追究刑事责任。”</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刑法》第三百三十二条规定：“违反国境卫生检疫规定，引起检疫传染病传播或者有传播严重危险的，处三年以下有期徒刑或者拘役，并处或者单处罚金。单位犯前款罪的，对单位判处罚金，并对其直接负责的主管人员和其他直接责任人员，依照前款的规定处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20、对预防、控制野生动物可能造成的危害，法律法规有何规定？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《野生动物保护法》第十八条规定：“有关地方人民政府应当采取措施，预防、控制野生动物可能造成的危害，保障人畜安全和农业、林业生产。”</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第二十七条规定：“禁止出售、购买、利用国家重点保护野生动物及其制品。</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因科学研究、人工繁育、公众展示展演、文物保护或者其他特殊情况，需要出售、购买、利用国家重点保护野生动物及其制品的，应当经省、自治区、直辖市人民政府野生动物保护主管部门批准，并按照规定取得和使用专用标识，保证可追溯，但国务院对批准机关另有规定的除外。</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实行国家重点保护野生动物及其制品专用标识的范围和管理办法，由国务院野生动物保护主管部门规定。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出售、利用非国家重点保护野生动物的，应当提供狩猎、进出口等合法来源证明。</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出售本条第二款、第四款规定的野生动物的，还应当依法附有检疫证明。”</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　  第三十条规定：“禁止生产、经营使用国家重点保护野生动物及其制品制作的食品，或者使用没有合法来源证明的非国家重点保护野生动物及其制品制作的食品。</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禁止为食用非法购买国家重点保护的野生动物及其制品。”</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四十九条规定：“违反本法第三十条规定，生产、经营使用国家重点保护野生动物及其制品或者没有合法来源证明的非国家重点保护野生动物及其制品制作食品，或者为食用非法购买国家重点保护的野生动物及其制品的，由县级以上人民政府野生动物保护主管部门或者市场监督管理部门按照职责分工责令停止违法行为，没收野生动物及其制品和违法所得，并处野生动物及其制品价值二倍以上十倍以下的罚款；构成犯罪的，依法追究刑事责任。”</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《陆生野生动物保护实施条例》第二十六条规定：“禁止在集贸市场出售、收购国家重点保护野生动物或者其产品。</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持有狩猎证的单位和个人需要出售依法获得的非国家重点保护野生动物或者其产品的，应当按照狩猎证规定的种类、数量向经核准登记的单位出售，或者在当地人民政府有关部门指定的集贸市场出售。”</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21、在防控新型冠状病毒感染肺炎过程中，经营者的哪些行为属于价格违法行为？</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《价格法》第十三条规定：“经营者销售、收购商品和提供服务，应当按照政府价格主管部门的规定明码标价，注明商品的品名、产地、规格、等级、计价单位、价格或者服务的项目、收费标准等有关情况。</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经营者不得在标价之外加价出售商品，不得收取任何未予标明的费用。”　</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《价格法》第十四条规定：“经营者不得有下列不正当价格行为：</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（一）相互串通，操纵市场价格，损害其他经营者或者消费者的合法权益；</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（二）在依法降价处理鲜活商品、季节性商品、积压商品等商品外，为了排挤竞争对手或者独占市场，以低于成本的价格倾销，扰乱正常的生产经营秩序，损害国家利益或者其他经营者的合法权益；</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（三）捏造、散布涨价信息，哄抬价格，推动商品价格过高上涨的；</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（四）利用虚假的或者使人误解的价格手段，诱骗消费者或者其他经营者与其进行交易；</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（五）提供相同商品或者服务，对具有同等交易条件的其他经营者实行价格歧视；</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（六）采取抬高等级或者压低等级等手段收购、销售商品或者提供服务，变相提高或者压低价格；</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（七）违反法律、法规的规定牟取暴利；</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（八）法律、行政法规禁止的其他不正当价格行为。”</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此外，根据《价格法》和《价格违法行为行政处罚规定》的规定，经营者的价格违法行为，还包括经营者不执行政府指导价、政府定价以及法定的价格干预措施、紧急措施的行为，以及违反明码标价的规定等行为。</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22、在防控新型冠状病毒感染肺炎过程中，对经营者的价格违法行为如何处罚？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《价格法》第六章、《价格违法行为行政处罚规定》第四条至第十五条详细规定了各项价格违法行为的处罚措施。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例如，对“捏造、散布涨价信息，哄抬价格，推动商品价格过高上涨的”行为，《价格法》第四十条规定：“经营者有本法第十四条所列行为之一的，责令改正，没收违法所得，可以并处违法所得五倍以下的罚款；没有违法所得的，予以警告，可以并处罚款；情节严重的，责令停业整顿，或者由工商行政管理机关吊销营业执照。有关法律对本法第十四条所列行为的处罚及处罚机关另有规定的，可以依照有关法律的规定执行。”</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价格违法行为行政处罚规定》第六条规定：“经营者违反价格法第十四条的规定，有下列推动商品价格过快、过高上涨行为之一的，责令改正，没收违法所得，并处违法所得5倍以下的罚款；没有违法所得的，处5万元以上50万元以下的罚款，情节较重的处50万元以上300万元以下的罚款；情节严重的，责令停业整顿，或者由工商行政管理机关吊销营业执照：</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（一）捏造、散布涨价信息，扰乱市场价格秩序的；</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（二）除生产自用外，超出正常的存储数量或者存储周期，大量囤积市场供应紧张、价格发生异常波动的商品，经价格主管部门告诫仍继续囤积的；</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（三）利用其他手段哄抬价格，推动商品价格过快、过高上涨的。</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行业协会或者为商品交易提供服务的单位有前款规定的违法行为的，可以处50万元以下的罚款；情节严重的，由登记管理机关依法撤销登记、吊销执照。</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前两款规定以外的其他单位散布虚假涨价信息，扰乱市场价格秩序，依法应当由其他主管机关查处的，价格主管部门可以提出依法处罚的建议，有关主管机关应当依法处罚。”</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23、被新型冠状病毒病原体污染的污水、污物、场所和物品，需如何处理？</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传染病防治法》第二十七条规定：“对被传染病病原体污染的污水、污物、场所和物品，有关单位和个人必须在疾病预防控制机构的指导下或者按照其提出的卫生要求，进行严格消毒处理；拒绝消毒处理的，由当地卫生行政部门或者疾病预防控制机构进行强制消毒处理。”</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第四十七条规定：“疫区中被传染病病原体污染或者可能被传染病病原体污染的物品，经消毒可以使用的，应当在当地疾病预防控制机构的指导下，进行消毒处理后，方可使用、出售和运输。”</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Style w:val="4"/>
        <w:pageBreakBefore w:val="0"/>
        <w:numPr>
          <w:ilvl w:val="0"/>
          <w:numId w:val="0"/>
        </w:numPr>
        <w:tabs>
          <w:tab w:val="clear" w:pos="720"/>
        </w:tabs>
        <w:kinsoku/>
        <w:wordWrap/>
        <w:overflowPunct/>
        <w:topLinePunct w:val="0"/>
        <w:autoSpaceDE/>
        <w:autoSpaceDN/>
        <w:bidi w:val="0"/>
        <w:adjustRightInd/>
        <w:snapToGrid/>
        <w:spacing w:before="0" w:beforeAutospacing="0" w:after="0" w:afterAutospacing="0" w:line="440" w:lineRule="exact"/>
        <w:ind w:right="0" w:rightChars="0"/>
        <w:jc w:val="left"/>
        <w:textAlignment w:val="auto"/>
        <w:rPr>
          <w:rFonts w:hint="eastAsia" w:ascii="华文仿宋" w:hAnsi="华文仿宋" w:eastAsia="华文仿宋" w:cs="华文仿宋"/>
          <w:color w:val="auto"/>
          <w:sz w:val="32"/>
          <w:szCs w:val="32"/>
          <w:u w:val="none"/>
        </w:rPr>
      </w:pPr>
      <w:bookmarkStart w:id="147" w:name="_Toc1440351862"/>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省政府召开新闻发布会 我省多举措严防境外疫情输入（2020年）</w:t>
      </w:r>
      <w:bookmarkEnd w:id="147"/>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发布时间：2020-03-19 09:42:05   信息来源：陕西省人民政府</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网址：http://sft</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shaanxi</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gov</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cn/sftww/zhxx/zyhy/6114522</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html</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3月18日，省政府新闻办举行陕西省新冠肺炎疫情防控工作情况第二十五场新闻发布会，邀请省卫健委、西部机场集团相关负责人介绍我省严防境外疫情输入有关情况。发布会由省委宣传部副部长单红主持。</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实行最严格入境人员管理措施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近期，西安咸阳国际机场每日进港航班200余架次，每日进港1</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7万余人次；每周有3架国际航班进港，600余人次直接从境外入港，人员流动带来的疫情输入风险不断增加，防范境外疫情输入是当前疫情防控工作的重中之重。</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3月17日，省应对新冠肺炎疫情工作领导小组发布通告，实行最严格的入境人员管理措施，对所有境外来陕返陕的中国公民和外国公民，均落实集中隔离医学观察14天措施。</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为做好境外来陕返陕人员疫情防控工作，我省重点把好三个关口：</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一是把好口岸检疫关。以机场为重中之重，强化联防联控，推动入境来陕返陕人员信息共享；严格实施入境人员口岸卫生检疫工作，对有发热或呼吸道症状的人员加强流行病学调查和医学排查，对经外省口岸入境中转来陕返陕人员，一律实行“健康申明卡”填报制度；对从高风险国家和地区入境的发热或有呼吸道症状人员、密切接触者等一律采样并进行核酸检测。</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二是把好社区管控关。对从机场、火车站分流到属地的入境人员，要落实属地管理责任，严格执行集中隔离观察14天措施。同时，加强主动排查，对其他途径来陕返陕的入境人员做到落地查人，做好跟踪服务和健康监测工作。</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三是把好发热门诊关。做好发热门诊管理，加强预检分诊，加强入境发热患者筛查，做到早发现、早诊断、早报告、早治疗，最大程度降低传播风险。</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口岸防控与属地管理无缝对接</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陕西出入境边防检查总站积极发挥边防检查第一关口作用，加强与海关、卫健委、公安出入境管理和民航等部门的密切协作配合，细化查验措施，形成工作合力，防止疫情通过出入境渠道输入传播。</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强化数据排查分析。陕西出入境边防检查总站在入境人员境外办理值机、航班起飞后和落地入境前这3个时间节点，提前掌握国际航班载运人员信息，从中排查出有疫情严重国家和地区停居留史人员，并将排查结果和有关情况，实时推送至相关部门。</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强化入境人员查验。陕西出入境边防检查总站严格依法依规进行入境人员查验，对有症状旅客，及时配合海关检疫部门安排转运隔离；对搭乘来自疫情严重国家和地区航班的人员、密切接触者等染疫高风险人员设置专用查验通道。</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强化属地管理原则。陕西出入境边防检查总站按照国家移民管理局部署要求，坚持属地管理原则，将现场采集到的入境旅客信息及时推送至相关部门；将每日接收的外省边检总站通报的入境后拟来陕返陕人员数据，及时汇总、补缺、推送。</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强化口岸边检通关服务。陕西出入境边防检查总站对出入境航班实施网上申报载运人员信息，无需再提交纸质申报单据；对因企业复工复产需出入境的中外人员，提供高效、快捷、便利的口岸通关服务；对载运抗疫物资的航班，提供“零等待”边检绿色通道，坚持24小时通关服务。</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协同合作严守航空关口</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西部机场集团与相关单位协同合作，针对国际入境航班采取一系列措施，严守航空关口。按照“一班一测”的标准，提前一天掌握国际航班情况，与相关单位提前互通对接信息，提前调整保障资源，确保各项措施落实到位；为国际航班提供专用机位，设立专用通道和专用区域，满足防控需要；根据机场海关测温、流行病学调查工作需要，优化保障现场环境，提供符合规范要求的防控环境；全力做好高风险旅客的机下转运工作，确保及时规范高效转运；优化行李保障机制，加快行李提取效率。</w:t>
      </w:r>
    </w:p>
    <w:p>
      <w:pPr>
        <w:pageBreakBefore w:val="0"/>
        <w:widowControl/>
        <w:kinsoku/>
        <w:wordWrap/>
        <w:overflowPunct/>
        <w:topLinePunct w:val="0"/>
        <w:autoSpaceDE/>
        <w:autoSpaceDN/>
        <w:bidi w:val="0"/>
        <w:adjustRightInd/>
        <w:snapToGrid/>
        <w:spacing w:beforeAutospacing="0" w:afterAutospacing="0" w:line="440" w:lineRule="exact"/>
        <w:ind w:right="0" w:rightChars="0"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同时，西部机场集团还针对入境转机来陕人员，在省、市信息互通共享平台下，进一步细化了信息获取和处置机制，确保西安、榆林、延安、汉中机场信息准确获取、处置措施及时有力。</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2"/>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40"/>
          <w:szCs w:val="40"/>
          <w:u w:val="none"/>
        </w:rPr>
      </w:pPr>
      <w:bookmarkStart w:id="148" w:name="_Toc1558075650"/>
      <w:r>
        <w:rPr>
          <w:rFonts w:hint="default" w:ascii="华文仿宋" w:hAnsi="华文仿宋" w:eastAsia="华文仿宋" w:cs="华文仿宋"/>
          <w:color w:val="auto"/>
          <w:sz w:val="40"/>
          <w:szCs w:val="40"/>
          <w:u w:val="none"/>
        </w:rPr>
        <w:t>二、</w:t>
      </w:r>
      <w:r>
        <w:rPr>
          <w:rFonts w:hint="eastAsia" w:ascii="华文仿宋" w:hAnsi="华文仿宋" w:eastAsia="华文仿宋" w:cs="华文仿宋"/>
          <w:color w:val="auto"/>
          <w:sz w:val="40"/>
          <w:szCs w:val="40"/>
          <w:u w:val="none"/>
        </w:rPr>
        <w:t>突发事件应急预案规定</w:t>
      </w:r>
      <w:bookmarkEnd w:id="148"/>
    </w:p>
    <w:p>
      <w:pPr>
        <w:rPr>
          <w:rFonts w:hint="eastAsia"/>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本章主要内容为应急预案管理规定及各层面的应急预案。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49" w:name="_Toc161858032"/>
      <w:r>
        <w:rPr>
          <w:rFonts w:hint="default" w:ascii="华文仿宋" w:hAnsi="华文仿宋" w:eastAsia="华文仿宋" w:cs="华文仿宋"/>
          <w:color w:val="auto"/>
          <w:sz w:val="32"/>
          <w:szCs w:val="32"/>
          <w:u w:val="none"/>
        </w:rPr>
        <w:t>（一）国家层面</w:t>
      </w:r>
      <w:bookmarkEnd w:id="149"/>
    </w:p>
    <w:p>
      <w:pPr>
        <w:pStyle w:val="4"/>
        <w:pageBreakBefore w:val="0"/>
        <w:numPr>
          <w:ilvl w:val="0"/>
          <w:numId w:val="6"/>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50" w:name="_Toc1633646722"/>
      <w:r>
        <w:rPr>
          <w:rFonts w:hint="eastAsia" w:ascii="华文仿宋" w:hAnsi="华文仿宋" w:eastAsia="华文仿宋" w:cs="华文仿宋"/>
          <w:color w:val="auto"/>
          <w:sz w:val="32"/>
          <w:szCs w:val="32"/>
          <w:u w:val="none"/>
        </w:rPr>
        <w:t>突发事件应急预案管理办法（2013）</w:t>
      </w:r>
      <w:bookmarkEnd w:id="15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第一条　为规范突发事件应急</w:t>
      </w:r>
      <w:r>
        <w:rPr>
          <w:rFonts w:hint="eastAsia" w:ascii="华文仿宋" w:hAnsi="华文仿宋" w:eastAsia="华文仿宋" w:cs="华文仿宋"/>
          <w:strike w:val="0"/>
          <w:dstrike w:val="0"/>
          <w:color w:val="auto"/>
          <w:sz w:val="32"/>
          <w:szCs w:val="32"/>
          <w:u w:val="none"/>
        </w:rPr>
        <w:t>预案（以下简称应急预案）管理，增强应急预案的针对性、实用性和可操作性，依据《</w:t>
      </w:r>
      <w:r>
        <w:rPr>
          <w:rFonts w:hint="eastAsia" w:ascii="华文仿宋" w:hAnsi="华文仿宋" w:eastAsia="华文仿宋" w:cs="华文仿宋"/>
          <w:strike w:val="0"/>
          <w:dstrike w:val="0"/>
          <w:color w:val="auto"/>
          <w:sz w:val="32"/>
          <w:szCs w:val="32"/>
          <w:u w:val="none"/>
        </w:rPr>
        <w:fldChar w:fldCharType="begin"/>
      </w:r>
      <w:r>
        <w:rPr>
          <w:rFonts w:hint="eastAsia" w:ascii="华文仿宋" w:hAnsi="华文仿宋" w:eastAsia="华文仿宋" w:cs="华文仿宋"/>
          <w:strike w:val="0"/>
          <w:dstrike w:val="0"/>
          <w:color w:val="auto"/>
          <w:sz w:val="32"/>
          <w:szCs w:val="32"/>
          <w:u w:val="none"/>
        </w:rPr>
        <w:instrText xml:space="preserve"> HYPERLINK "javascript:SLC(96791,0)" </w:instrText>
      </w:r>
      <w:r>
        <w:rPr>
          <w:rFonts w:hint="eastAsia" w:ascii="华文仿宋" w:hAnsi="华文仿宋" w:eastAsia="华文仿宋" w:cs="华文仿宋"/>
          <w:strike w:val="0"/>
          <w:dstrike w:val="0"/>
          <w:color w:val="auto"/>
          <w:sz w:val="32"/>
          <w:szCs w:val="32"/>
          <w:u w:val="none"/>
        </w:rPr>
        <w:fldChar w:fldCharType="separate"/>
      </w:r>
      <w:r>
        <w:rPr>
          <w:rFonts w:hint="eastAsia" w:ascii="华文仿宋" w:hAnsi="华文仿宋" w:eastAsia="华文仿宋" w:cs="华文仿宋"/>
          <w:strike w:val="0"/>
          <w:dstrike w:val="0"/>
          <w:color w:val="auto"/>
          <w:sz w:val="32"/>
          <w:szCs w:val="32"/>
          <w:u w:val="none"/>
        </w:rPr>
        <w:t>中华人民共和国突发事件应对法</w:t>
      </w:r>
      <w:r>
        <w:rPr>
          <w:rFonts w:hint="eastAsia" w:ascii="华文仿宋" w:hAnsi="华文仿宋" w:eastAsia="华文仿宋" w:cs="华文仿宋"/>
          <w:strike w:val="0"/>
          <w:dstrike w:val="0"/>
          <w:color w:val="auto"/>
          <w:sz w:val="32"/>
          <w:szCs w:val="32"/>
          <w:u w:val="none"/>
        </w:rPr>
        <w:fldChar w:fldCharType="end"/>
      </w:r>
      <w:r>
        <w:rPr>
          <w:rFonts w:hint="eastAsia" w:ascii="华文仿宋" w:hAnsi="华文仿宋" w:eastAsia="华文仿宋" w:cs="华文仿宋"/>
          <w:strike w:val="0"/>
          <w:dstrike w:val="0"/>
          <w:color w:val="auto"/>
          <w:sz w:val="32"/>
          <w:szCs w:val="32"/>
          <w:u w:val="none"/>
        </w:rPr>
        <w:t>》等法律、行政法规，制订本办法。</w:t>
      </w:r>
      <w:r>
        <w:rPr>
          <w:rFonts w:hint="eastAsia" w:ascii="华文仿宋" w:hAnsi="华文仿宋" w:eastAsia="华文仿宋" w:cs="华文仿宋"/>
          <w:strike w:val="0"/>
          <w:dstrike w:val="0"/>
          <w:color w:val="auto"/>
          <w:sz w:val="32"/>
          <w:szCs w:val="32"/>
          <w:u w:val="none"/>
        </w:rPr>
        <w:br w:type="textWrapping"/>
      </w:r>
      <w:r>
        <w:rPr>
          <w:rFonts w:hint="eastAsia" w:ascii="华文仿宋" w:hAnsi="华文仿宋" w:eastAsia="华文仿宋" w:cs="华文仿宋"/>
          <w:strike w:val="0"/>
          <w:dstrike w:val="0"/>
          <w:color w:val="auto"/>
          <w:sz w:val="32"/>
          <w:szCs w:val="32"/>
          <w:u w:val="none"/>
        </w:rPr>
        <w:t>　　第二条　本办法所称应急预案，</w:t>
      </w:r>
      <w:r>
        <w:rPr>
          <w:rFonts w:hint="eastAsia" w:ascii="华文仿宋" w:hAnsi="华文仿宋" w:eastAsia="华文仿宋" w:cs="华文仿宋"/>
          <w:color w:val="auto"/>
          <w:sz w:val="32"/>
          <w:szCs w:val="32"/>
          <w:u w:val="none"/>
        </w:rPr>
        <w:t>是指各级人民政府及其部门、基层组织、企事业单位、社会团体等为依法、迅速、科学、有序应对突发事件，最大程度减少突发事件及其造成的损害而预先制定的工作方案。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第三条　应急预案的规划、编制、审批、发布、备案、演练、修订、培训、宣传教育等工作，适用本办法。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第四条　应急预案管理遵循统一规划、分类指导、分级负责、动态管理的原则。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第五条　应急预案编制要依据有关法律、行政法规和制度，紧密结合实际，合理确定内容，切实提高针对性、实用性和可操作性。</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分类和内容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第六条　应急预案按照制定主体划分，分为政府及其部门应急预案、单位和基层组织应急预案两大类。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第七条　政府及其部门应急预案由各级人民政府及其部门制定，包括总体应急预案、专项应急预案、部门应急预案等。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总体应急预案是应急预案体系的总纲，是政府组织应对突发事件的总体制度安排，由县级以上各级人民政府制定。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专项应急预案是政府为应对某一类型或某几种类型突发事件，或者针对重要目标物保护、重大活动保障、应急资源保障等重要专项工作而预先制定的涉及多个部门职责的工作方案，由有关部门牵头制订，报本级人民政府批准后印发实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部门应急预案是政府有关部门根据总体应急预案、专项应急预案和部门职责，为应对本部门（行业、领域）突发事件，或者针对重要目标物保护、重大活动保障、应急资源保障等涉及部门工作而预先制定的工作方案，由各级政府有关部门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鼓励相邻、相近的地方人民政府及其有关部门联合制定应对区域性、流域性突发事件的联合应急预案。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第八条　总体应急预案主要规定突发事件应对的基本原则、组织体系、运行机制，以及应急保障的总体安排等，明确相关各方的职责和任务。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针对突发事件应对的专项和部门应急预案，不同层级的预案内容各有所侧重。国家层面专项和部门应急预案侧重明确突发事件的应对原则、组织指挥机制、预警分级和事件分级标准、信息报告要求、分级响应及响应行动、应急保障措施等，重点规范国家层面应对行动，同时体现政策性和指导性；省级专项和部门应急预案侧重明确突发事件的组织指挥机制、信息报告要求、分级响应及响应行动、队伍物资保障及调动程序、市县级政府职责等，重点规范省级层面应对行动，同时体现指导性；市县级专项和部门应急预案侧重明确突发事件的组织指挥机制、风险评估、监测预警、信息报告、应急处置措施、队伍物资保障及调动程序等内容，重点规范市（地）级和县级层面应对行动，体现应急处置的主体职能；乡镇街道专项和部门应急预案侧重明确突发事件的预警信息传播、组织先期处置和自救互救、信息收集报告、人员临时安置等内容，重点规范乡镇层面应对行动，体现先期处置特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针对重要基础设施、生命线工程等重要目标物保护的专项和部门应急预案，侧重明确风险隐患及防范措施、监测预警、信息报告、应急处置和紧急恢复等内容。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针对重大活动保障制定的专项和部门应急预案，侧重明确活动安全风险隐患及防范措施、监测预警、信息报告、应急处置、人员疏散撤离组织和路线等内容。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针对为突发事件应对工作提供队伍、物资、装备、资金等资源保障的专项和部门应急预案，侧重明确组织指挥机制、资源布局、不同种类和级别突发事件发生后的资源调用程序等内容。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联合应急预案侧重明确相邻、相近地方人民政府及其部门间信息通报、处置措施衔接、应急资源共享等应急联动机制。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第九条　单位和基层组织应急预案由机关、企业、事业单位、社会团体和居委会、村委会等法人和基层组织制定，侧重明确应急响应责任人、风险隐患监测、信息报告、预警响应、应急处置、人员疏散撤离组织和路线、可调用或可请求援助的应急资源情况及如何实施等，体现自救互救、信息报告和先期处置特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大型企业集团可根据相关标准规范和实际工作需要，参照国际惯例，建立本集团应急预案体系。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第十条　政府及其部门、有关单位和基层组织可根据应急预案，并针对突发事件现场处置工作灵活制定现场工作方案，侧重明确现场组织指挥机制、应急队伍分工、不同情况下的应对措施、应急装备保障和自我保障等内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第十一条　政府及其部门、有关单位和基层组织可结合本地区、本部门和本单位具体情况，编制应急预案操作手册，内容一般包括风险隐患分析、处置工作程序、响应措施、应急队伍和装备物资情况，以及相关单位联络人员和电话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第十二条　对预案应急响应是否分级、如何分级、如何界定分级响应措施等，由预案制定单位根据本地区、本部门和本单位的实际情况确定。</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预案编制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第十三条　各级人民政府应当针对本行政区域多发易发突发事件、主要风险等，制定本级政府及其部门应急预案编制规划，并根据实际情况变化适时修订完善。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单位和基层组织可根据应对突发事件需要，制定本单位、本基层组织应急预案编制计划。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第十四条　应急预案编制部门和单位应组成预案编制工作小组，吸收预案涉及主要部门和单位业务相关人员、有关专家及有现场处置经验的人员参加。编制工作小组组长由应急预案编制部门或单位有关负责人担任。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第十五条　编制应急预案应当在开展风险评估和应急资源调查的基础上进行。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（一）风险评估。针对突发事件特点，识别事件的危害因素，分析事件可能产生的直接后果以及次生、衍生后果，评估各种后果的危害程度，提出控制风险、治理隐患的措施。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应急资源调查。全面调查本地区、本单位第一时间可调用的应急队伍、装备、物资、场所等应急资源状况和合作区域内可请求援助的应急资源状况，必要时对本地居民应急资源情况进行调查，为制定应急响应措施提供依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第十六条　政府及其部门应急预案编制过程中应当广泛听取有关部门、单位和专家的意见，与相关的预案作好衔接。涉及其他单位职责的，应当书面征求相关单位意见。必要时，向社会公开征求意见。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单位和基层组织应急预案编制过程中，应根据法律、行政法规要求或实际需要，征求相关公民、法人或其他组织的意见。</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审批、备案和公布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第十七条　预案编制工作小组或牵头单位应当将预案送审稿及各有关单位复函和意见采纳情况说明、编制工作说明等有关材料报送应急预案审批单位。因保密等原因需要发布应急预案简本的，应当将应急预案简本一起报送审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第十八条　应急预案审核内容主要包括预案是否符合有关法律、行政法规，是否与有关应急预案进行了衔接，各方面意见是否一致，主体内容是否完备，责任分工是否合理明确，应急响应级别设计是否合理，应对措施是否具体简明、管用可行等。必要时，应急预案审批单位可组织有关专家对应急预案进行评审。</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第十九条　国家总体应急预案报国务院审批，以国务院名义印发；专项应急预案报国务院审批，以国务院办公厅名义印发；部门应急预案由部门有关会议审议决定，以部门名义印发，必要时，可以由国务院办公厅转发。</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地方各级人民政府总体应急预案应当经本级人民政府常务会议审议，以本级人民政府名义印发；专项应急预案应当经本级人民政府审批，必要时经本级人民政府常务会议或专题会议审议，以本级人民政府办公厅（室）名义印发；部门应急预案应当经部门有关会议审议，以部门名义印发，必要时，可以由本级人民政府办公厅（室）转发。</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单位和基层组织应急预案须经本单位或基层组织主要负责人或分管负责人签发，审批方式根据实际情况确定。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第二十条　应急预案审批单位应当在应急预案印发后的20个工作日内依照下列规定向有关单位备案：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（一）地方人民政府总体应急预案报送上一级人民政府备案。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（二）地方人民政府专项应急预案抄送上一级人民政府有关主管部门备案。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（三）部门应急预案报送本级人民政府备案。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（四）涉及需要与所在地政府联合应急处置的中央单位应急预案，应当向所在地县级人民政府备案。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法律、行政法规另有规定的从其规定。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第二十一条　自然灾害、事故灾难、公共卫生类政府及其部门应急预案，应向社会公布。对确需保密的应急预案，按有关规定执行。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应急演练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第二十二条　应急预案编制单位应当建立应急演练制度，根据实际情况采取实战演练、桌面推演等方式，组织开展人员广泛参与、处置联动性强、形式多样、节约高效的应急演练。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专项应急预案、部门应急预案至少每3年进行一次应急演练。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地震、台风、洪涝、滑坡、山洪泥石流等自然灾害易发区域所在地政府，重要基础设施和城市供水、供电、供气、供热等生命线工程经营管理单位，矿山、建筑施工单位和易燃易爆物品、危险化学品、放射性物品等危险物品生产、经营、储运、使用单位，公共交通工具、公共场所和医院、学校等人员密集场所的经营单位或者管理单位等，应当有针对性地经常组织开展应急演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第二十三条　应急演练组织单位应当组织演练评估。评估的主要内容包括：演练的执行情况，预案的合理性与可操作性，指挥协调和应急联动情况，应急人员的处置情况，演练所用设备装备的适用性，对完善预案、应急准备、应急机制、应急措施等方面的意见和建议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鼓励委托第三方进行演练评估。</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评估和修订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第二十四条　应急预案编制单位应当建立定期评估制度，分析评价预案内容的针对性、实用性和可操作性，实现应急预案的动态优化和科学规范管理。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第二十五条　有下列情形之一的，应当及时修订应急预案：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（一）有关法律、行政法规、规章、标准、上位预案中的有关规定发生变化的；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（二）应急指挥机构及其职责发生重大调整的；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（三）面临的风险发生重大变化的；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（四）重要应急资源发生重大变化的；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（五）预案中的其他重要信息发生变化的；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（六）在突发事件实际应对和应急演练中发现问题需要作出重大调整的；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（七）应急预案制定单位认为应当修订的其他情况。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第二十六条　应急预案修订涉及组织指挥体系与职责、应急处置程序、主要处置措施、突发事件分级标准等重要内容的，修订工作应参照本办法规定的预案编制、审批、备案、公布程序组织进行。仅涉及其他内容的，修订程序可根据情况适当简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第二十七条　各级政府及其部门、企事业单位、社会团体、公民等，可以向有关预案编制单位提出修订建议。</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第七章　培训和宣传教育</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第二十八条　应急预案编制单位应当通过编发培训材料、举办培训班、开展工作研讨等方式，对与应急预案实施密切相关的管理人员和专业救援人员等组织开展应急预案培训。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各级政府及其有关部门应将应急预案培训作为应急管理培训的重要内容，纳入领导干部培训、公务员培训、应急管理干部日常培训内容。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第二十九条　对需要公众广泛参与的非涉密的应急预案，编制单位应当充分利用互联网、广播、电视、报刊等多种媒体广泛宣传，制作通俗易懂、好记管用的宣传普及材料，向公众免费发放。</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第八章　组织保障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第三十条　各级政府及其有关部门应对本行政区域、本行业（领域）应急预案管理工作加强指导和监督。国务院有关部门可根据需要编写应急预案编制指南，指导本行业（领域）应急预案编制工作。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第三十一条　各级政府及其有关部门、各有关单位要指定专门机构和人员负责相关具体工作，将应急预案规划、编制、审批、发布、演练、修订、培训、宣传教育等工作所需经费纳入预算统筹安排。</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第九章　附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第三十二条　国务院有关部门、地方各级人民政府及其有关部门、大型企业集团等可根据实际情况，制定相关实施办法。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第三十三条　本办法由国务院办公厅负责解释。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第三十四条　本办法自印发之日起施行。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51" w:name="_Toc1122029759"/>
      <w:r>
        <w:rPr>
          <w:rFonts w:hint="eastAsia" w:ascii="华文仿宋" w:hAnsi="华文仿宋" w:eastAsia="华文仿宋" w:cs="华文仿宋"/>
          <w:color w:val="auto"/>
          <w:sz w:val="32"/>
          <w:szCs w:val="32"/>
          <w:u w:val="none"/>
        </w:rPr>
        <w:t>突发事件卫生应急预案管理办法(2017)</w:t>
      </w:r>
      <w:bookmarkEnd w:id="151"/>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　　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第一条　为规范突发事件卫生应急预案管理，健全卫生应急预案体系，增强卫生应急预案的科学性、针对性、实用性和可操作性，依据《中华人民共和国突发事件应对法》、《突发公共卫生事件应急条例》、《突发事件应急预案管理办法》等法律法规和制度，制定本办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第二条　本办法所称卫生应急预案，是指为预防和减少突发公共卫生事件的发生，控制、减轻和消除突发事件对人民群众生命健康的危害，规范突发事件卫生应急工作而预先制定的工作方案。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第三条　卫生应急预案管理遵循依法科学、统一规划、分类指导、分级负责、动态管理的原则。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第四条　国务院卫生计生行政部门负责全国卫生应急预案的综合协调管理。县级以上卫生计生行政部门负责本地区卫生应急预案的综合协调管理。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第五条　卫生应急预案编制部门和单位应当根据法律法规和有关规定，针对突发事件的性质、特点和可能造成的危害，紧密结合卫生应急工作实际，合理确定预案内容，切实提高针对性、实用性和可操作性。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第六条　本办法适用于各级卫生计生行政部门和各级各类医疗卫生机构卫生应急预案的编制、审查、备案、发布、培训、演练、宣传、评估、修订和监督管理等工作。其他基层组织、企事业单位、社会团体等制订的卫生应急预案的管理工作，参照本办法执行。</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分类和内容</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第七条　卫生应急预案主要包括专项预案、部门预案、各级各类医疗卫生机构预案。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第八条　专项卫生应急预案是为应对突发公共卫生事件，或者针对突发事件紧急医学救援等重要专项工作而预先制定的涉及卫生计生等多个部门职责的工作方案。专项卫生应急预案可由卫生计生行政部门牵头拟定，报本级人民政府批准后印发实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第九条　部门卫生应急预案是各级卫生计生行政部门根据专项预案和部门职责，为开展突发事件卫生应急处置工作而预先制定的工作方案。部门卫生应急预案主要包括突发急性传染病防控、突发中毒事件卫生应急处置、核生化和辐射事件卫生应急处置，以及自然灾害、事故灾难、社会安全事件紧急医学救援和灾后卫生防疫等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第十条　各级各类医疗卫生机构卫生应急预案是为应对可能出现的突发事件，有效开展卫生应急处置工作而预先制定的工作方案。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第十一条　不同层级的卫生应急预案内容应当各有侧重。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国家层面专项和部门卫生应急预案侧重明确突发事件卫生应急处置原则、组织指挥机制、预警级别和事件分级标准、信息报告要求、分级响应及响应行动、卫生应急保障措施等，重点规范国家层面应对行动，同时体现政策性和指导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省级专项和部门卫生应急预案侧重明确各类突发公共卫生事件和突发事件紧急医学救援的组织指挥机制、信息报告要求、分级响应及响应行动、队伍物资保障及调动程序、市县级卫生计生行政部门职责等，重点规范省级层面应对行动，同时体现指导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市县级专项和部门卫生应急预案侧重明确各类突发公共卫生事件和突发事件紧急医学救援的组织指挥机制、风险评估、监测预警、信息报告、应急处置措施、队伍物资保障及调动程序等内容，重点规范市级和县级层面应对行动，体现卫生应急处置的主体职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各级各类医疗卫生机构卫生应急预案侧重明确卫生应急响应责任人、风险隐患监测、信息报告、预警响应、卫生应急队伍组成、处置流程、可调用资源情况等，体现自救互救、信息报告和先期处置特点。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第十二条　预案编制部门和单位可以根据卫生应急预案，针对突发事件现场处置工作，制订现场工作方案，侧重明确现场组织指挥机制、卫生应急力量分工、不同情形下的应对措施、卫生应急物资保障和后勤保障、工作制度等内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第十三条　预案编制部门和单位可以结合本地区、本单位具体情况，编制卫生应急预案操作手册，内容一般包括风险隐患监测分析、处置工作程序、响应措施、物资储备、卫生应急队伍和相关单位联络员联系方式等。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第十四条　预案编制部门和单位应当把握不同类型和不同层级预案的运行机制和规律，注重预案的组织指挥结构、处置流程、职责划分的协调，确保预案之间的相互衔接，提高预案的针对性。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第十五条　鼓励毗邻的地方卫生计生行政部门共同制订区域性突发事件卫生应急预案。</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预案编制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第十六条　卫生应急预案编制部门和单位应当根据法律、法规、规章和同级人民政府以及上级卫生计生行政部门的卫生应急预案，结合本部门和单位职能、本地区公共卫生风险特点，制订卫生应急预案编制计划，预案种类需满足突发事件防范和处置需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第十七条　县级以上卫生计生行政部门应当结合本地区突发事件卫生应急实际，编制专项卫生应急预案、部门卫生应急预案以及本地区可能发生的突发事件的卫生应急预案。各级各类医疗卫生机构应当根据本单位职能，编制相应的卫生应急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第十八条　卫生应急预案编制部门和单位应当组成预案编制工作小组，由预案涉及主要部门和单位业务相关人员、专家及有现场处置经验的人员参加。编制工作小组组长由卫生应急预案编制部门或单位有关负责人担任。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第十九条　编制卫生应急预案前，预案编制部门和单位应当组织专家开展突发事件公共卫生风险评估和应急资源调查，为制定卫生应急响应措施提供依据。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第二十条　卫生应急预案应当具体规定突发事件卫生应急处置的组织指挥体系与职责、突发事件分级标准、应急响应措施和处置流程、应急保障措施等内容。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第二十一条　卫生应急预案编制要求：</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（一）符合法律、法规、规章和标准等规定；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（二）符合本地区、本部门、本单位的卫生应急工作实际情况；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（三）基本要素齐全、内容完整；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（四）卫生应急组织指挥体系与职责、任务及分工明确；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（五）突发事件预警分级和响应分级科学、合理；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（六）突发事件应急响应措施合理、有效、可行；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（七）突发事件应急处置流程具体、清晰，与相应级别的突发事件预防和处置需要相适应；</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（八）突发事件应急保障措施明确，能满足本地区、本部门、本单位的卫生应急工作需要；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（九）预案内容与上一级或同一层面相关卫生应急预案之间相互衔接。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第二十二条　卫生计生行政部门在卫生应急预案编制过程中应当广泛征求有关部门、单位和专家的意见。涉及其他部门和单位职责的，应当书面征求相关部门和单位意见。必要时，向社会公开征求意见。</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审查、备案和公布</w:t>
      </w:r>
    </w:p>
    <w:p>
      <w:pPr>
        <w:keepNext w:val="0"/>
        <w:keepLines w:val="0"/>
        <w:pageBreakBefore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第二十三条　卫生应急预案编制部门和单位应当对本部门、本单位编制的卫生应急预案进行评审。评审人员应当包括卫生应急预案涉及的有关部门、单位和卫生应急专家。评审结果应当形成书面意见。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第二十四条　卫生应急预案编制和评审完毕，应当进行审查。卫生应急预案编制部门和单位应当向预案审查单位提供预案送审稿、编制说明、征求意见采纳情况、内部评审情况等有关材料。因保密等原因需要发布预案简本的，应当同时提供简本送审稿和说明材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第二十五条　卫生应急预案审查一般包括合法性审查和专业性审查，重点审查是否符合有关法律法规、责任分工是否明确、响应级别是否合理、响应措施是否有效可行、处置流程是否清晰等。必要时，预案审查单位可组织法律、卫生应急专家以及社会公众对预案进行评审，作为审查的参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第二十六条　专项卫生应急预案由同级人民政府审查后印发；部门卫生应急预案由卫生计生行政部门审查后印发，必要时，可报请同级人民政府办公厅转发；各级各类医疗卫生机构卫生应急预案由本单位审查后印发。</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第二十七条　除涉及保密或者不宜公开的，卫生应急预案一般应当向社会公开。</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第二十八条　卫生应急预案实行备案制度。由人民政府审查发布的卫生应急预案，应当在发布之日起的20个工作日内，由同级卫生计生行政部门报送上级卫生计生行政部门备案；卫生计生行政部门发布的预案，应当在发布之日起的20个工作日内向同级人民政府和上级卫生计生行政部门备案；各级各类医疗卫生机构发布的预案应当在发布之日起的20个工作日内向所在地主管卫生计生行政部门备案。</w:t>
      </w:r>
      <w:r>
        <w:rPr>
          <w:rFonts w:hint="eastAsia" w:ascii="华文仿宋" w:hAnsi="华文仿宋" w:eastAsia="华文仿宋" w:cs="华文仿宋"/>
          <w:color w:val="auto"/>
          <w:sz w:val="32"/>
          <w:szCs w:val="32"/>
          <w:u w:val="none"/>
        </w:rPr>
        <w:br w:type="textWrapping"/>
      </w:r>
    </w:p>
    <w:p>
      <w:pPr>
        <w:keepNext w:val="0"/>
        <w:keepLines w:val="0"/>
        <w:pageBreakBefore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培训、演练和宣传</w:t>
      </w:r>
    </w:p>
    <w:p>
      <w:pPr>
        <w:keepNext w:val="0"/>
        <w:keepLines w:val="0"/>
        <w:pageBreakBefore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第二十九条　各级卫生计生行政部门应当对本地区医疗卫生机构预案编制人员开展卫生应急预案编写培训，使其掌握预案编写的程序、内容和要求；上级卫生计生行政部门应当加强对下级卫生计生行政部门预案编写工作的培训和指导。</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第三十条　卫生应急预案编制部门和单位应当将卫生应急预案培训列入年度卫生应急培训计划并组织实施，通过编发培训材料、举办培训班、开展工作研讨等方式，对卫生应急预案相关管理人员和专业人员进行培训。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第三十一条　各级卫生计生行政部门应当将卫生应急预案演练纳入年度工作计划并组织实施。专项、部门卫生应急预案至少每3年进行一次应急演练。各级各类医疗卫生机构应当定期组织开展或参与卫生应急预案演练。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第三十二条　卫生应急预案演练结束后，组织演练单位应当对演练效果及时总结，并提出完善预案的意见。总结的主要内容包括预案的合理性和可操作性、指挥协调和应急联动情况、卫生应急处置情况、演练的执行情况。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第三十三条　对公开发布的卫生应急预案，预案编制部门和单位应当采取多种形式开展卫生应急预案的宣传教育，普及突发事件预防、应对、自救互救知识，提高公众的突发事件卫生应急知识水平和处置技能。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第三十四条　各级卫生计生行政部门应当加强预案信息化建设，鼓励在卫生应急指挥系统加入预案模块，提高预案的可视化和可及性。</w:t>
      </w:r>
      <w:r>
        <w:rPr>
          <w:rFonts w:hint="eastAsia" w:ascii="华文仿宋" w:hAnsi="华文仿宋" w:eastAsia="华文仿宋" w:cs="华文仿宋"/>
          <w:color w:val="auto"/>
          <w:sz w:val="32"/>
          <w:szCs w:val="32"/>
          <w:u w:val="none"/>
        </w:rPr>
        <w:br w:type="textWrapping"/>
      </w:r>
    </w:p>
    <w:p>
      <w:pPr>
        <w:keepNext w:val="0"/>
        <w:keepLines w:val="0"/>
        <w:pageBreakBefore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评估和修订</w:t>
      </w:r>
    </w:p>
    <w:p>
      <w:pPr>
        <w:keepNext w:val="0"/>
        <w:keepLines w:val="0"/>
        <w:pageBreakBefore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第三十五条　卫生应急预案编制实行动态优化和科学规范管理。预案编制部门和单位应当建立定期评估制度，组织专家定期论证，分析评价预案内容的针对性、实用性和可操作性。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第三十六条　有下列情形之一的，应当及时修订卫生应急预案：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（一）有关法律法规、规章、标准、上位预案中的有关规定发生变化的；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（二）应急指挥机构及其职责发生重大调整的；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（三）面临的风险发生重大变化的；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（四）重要应急资源发生重大变化的；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（五）预案中的其他重要信息发生变化的；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（六）在突发事件实际应对和应急演练中发现问题需要作出重大调整的；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（七）预案编制单位认为应当修订的其他情况。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第三十七条　卫生应急预案修订工作应当参照本办法规定的预案编制、审查、备案、公布程序组织进行。根据工作实际，修订程序可适当简化。</w:t>
      </w:r>
    </w:p>
    <w:p>
      <w:pPr>
        <w:keepNext w:val="0"/>
        <w:keepLines w:val="0"/>
        <w:pageBreakBefore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第七章　附　　则</w:t>
      </w:r>
    </w:p>
    <w:p>
      <w:pPr>
        <w:pStyle w:val="18"/>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第三十八条　各级卫生计生行政部门和各级各类医疗卫生机构应当明确具体机构或责任人负责卫生应急预案管理工作，并将卫生应急预案规划、编制、审查、发布、培训、演练、宣传、评估、修订等工作所需经费纳入常规工作预算统筹安排。</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第三十九条　各级卫生计生行政部门对卫生应急预案的编制和管理工作进行督导检查。对于在卫生应急预案编制和管理工作中做出突出成绩的单位和人员，卫生计生行政部门应当给予奖励；对于未制定卫生应急预案或者未按照卫生应急预案采取预防控制措施的单位和人员，卫生计生行政部门应当督促其整改；对于由此导致的突发事件卫生应急处置不力或造成严重后果的单位和个人，由主管卫生计生行政部门依法依规予以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第四十条　各级卫生计生行政部门可以依据本办法，结合本地区实际制订实施细则。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第四十一条　本办法由国务院卫生计生行政部门负责解释。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第四十二条　本办法自公布之日起施行。</w:t>
      </w:r>
    </w:p>
    <w:p>
      <w:pPr>
        <w:pStyle w:val="18"/>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p>
    <w:p>
      <w:pPr>
        <w:pStyle w:val="18"/>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textWrapping"/>
      </w:r>
    </w:p>
    <w:p>
      <w:pPr>
        <w:pStyle w:val="18"/>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p>
    <w:p>
      <w:pPr>
        <w:pStyle w:val="18"/>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p>
    <w:p>
      <w:pPr>
        <w:pStyle w:val="18"/>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p>
    <w:p>
      <w:pPr>
        <w:pStyle w:val="18"/>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p>
    <w:p>
      <w:pPr>
        <w:pStyle w:val="18"/>
        <w:keepNext w:val="0"/>
        <w:keepLines w:val="0"/>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52" w:name="_Toc900255206"/>
      <w:r>
        <w:rPr>
          <w:rFonts w:hint="default" w:ascii="华文仿宋" w:hAnsi="华文仿宋" w:eastAsia="华文仿宋" w:cs="华文仿宋"/>
          <w:color w:val="auto"/>
          <w:sz w:val="32"/>
          <w:szCs w:val="32"/>
          <w:u w:val="none"/>
        </w:rPr>
        <w:t>3.</w:t>
      </w:r>
      <w:r>
        <w:rPr>
          <w:rFonts w:hint="eastAsia" w:ascii="华文仿宋" w:hAnsi="华文仿宋" w:eastAsia="华文仿宋" w:cs="华文仿宋"/>
          <w:color w:val="auto"/>
          <w:sz w:val="32"/>
          <w:szCs w:val="32"/>
          <w:u w:val="none"/>
        </w:rPr>
        <w:t>国家突发公共事件总体应急预案（2006年1月8日）</w:t>
      </w:r>
      <w:bookmarkEnd w:id="15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总则</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编制目的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提高政府保障公共安全和处置突发公共事件的能力，最大程度地预防和减少突发公共事件及其造成的损害，保障公众的生命财产安全，维护国家安全和社会稳定，促进经济社会全面、协调、可持续发展。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编制依据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依据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"javascript:SLC(51974,0)"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宪法</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及有关法律、行政法规，制定本预案。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分类分级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本预案所称突发公共事件是指突然发生，造成或者可能造成重大人员伤亡、财产损失、生态环境破坏和严重社会危害，危及公共安全的紧急事件。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根据突发公共事件的发生过程、性质和机理，突发公共事件主要分为以下四类：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⑴自然灾害。主要包括水旱灾害，气象灾害，地震灾害，地质灾害，海洋灾害，生物灾害和森林草原火灾等。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⑵事故灾难。主要包括工矿商贸等企业的各类安全事故，交通运输事故，公共设施和设备事故，环境污染和生态破坏事件等。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⑶公共卫生事件。主要包括传染病疫情，群体性不明原因疾病，食品安全和职业危害，动物疫情，以及其他严重影响公众健康和生命安全的事件。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⑷社会安全事件。主要包括恐怖袭击事件，经济安全事件和涉外突发事件等。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各类突发公共事件按照其性质、严重程度、可控性和影响范围等因素，一般分为四级：Ⅰ级（特别重大）、Ⅱ级（重大）、Ⅲ级（较大）和Ⅳ级（一般）。</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适用范围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本预案适用于涉及跨省级行政区划的，或超出事发地省级人民政府处置能力的特别重大突发公共事件应对工作。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本预案指导全国的突发公共事件应对工作。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工作原则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⑴以人为本，减少危害。切实履行政府的社会管理和公共服务职能，把保障公众健康和生命财产安全作为首要任务，最大程度地减少突发公共事件及其造成的人员伤亡和危害。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⑵居安思危，预防为主。高度重视公共安全工作，常抓不懈，防患于未然。增强忧患意识，坚持预防与应急相结合，常态与非常态相结合，做好应对突发公共事件的各项准备工作。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⑶统一领导，分级负责。在党中央、国务院的统一领导下，建立健全分类管理、分级负责，条块结合、属地管理为主的应急管理体制，在各级党委领导下，实行行政领导责任制，充分发挥专业应急指挥机构的作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⑷依法规范，加强管理。依据有关法律和行政法规，加强应急管理，维护公众的合法权益，使应对突发公共事件的工作规范化、制度化、法制化。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⑸快速反应，协同应对。加强以属地管理为主的应急处置队伍建设，建立联动协调制度，充分动员和发挥乡镇、社区、企事业单位、社会团体和志愿者队伍的作用，依靠公众力量，形成统一指挥、反应灵敏、功能齐全、协调有序、运转高效的应急管理机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⑹依靠科技，提高素质。加强公共安全科学研究和技术开发，采用先进的监测、预测、预警、预防和应急处置技术及设施，充分发挥专家队伍和专业人员的作用，提高应对突发公共事件的科技水平和指挥能力，避免发生次生、衍生事件；加强宣传和培训教育工作，提高公众自救、互救和应对各类突发公共事件的综合素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6 应急预案体系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全国突发公共事件应急预案体系包括：</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⑴突发公共事件总体应急预案。总体应急预案是全国应急预案体系的总纲，是国务院应对特别重大突发公共事件的规范性文件。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⑵突发公共事件专项应急预案。专项应急预案主要是国务院及其有关部门为应对某一类型或某几种类型突发公共事件而制定的应急预案。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⑶突发公共事件部门应急预案。部门应急预案是国务院有关部门根据总体应急预案、专项应急预案和部门职责为应对突发公共事件制定的预案。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⑷突发公共事件地方应急预案。具体包括：省级人民政府的突发公共事件总体应急预案、专项应急预案和部门应急预案；各市（地）、县（市）人民政府及其基层政权组织的突发公共事件应急预案。上述预案在省级人民政府的领导下，按照分类管理、分级负责的原则，由地方人民政府及其有关部门分别制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⑸企事业单位根据有关法律法规制定的应急预案。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⑹举办大型会展和文化体育等重大活动，主办单位应当制定应急预案。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各类预案将根据实际情况变化不断补充、完善。</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 组织体系</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领导机构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是突发公共事件应急管理工作的最高行政领导机构。在国务院总理领导下，由国务院常务会议和国家相关突发公共事件应急指挥机构（以下简称相关应急指挥机构）负责突发公共事件的应急管理工作；必要时，派出国务院工作组指导有关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办事机构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国务院办公厅设国务院应急管理办公室，履行值守应急、信息汇总和综合协调职责，发挥运转枢纽作用。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工作机构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国务院有关部门依据有关法律、行政法规和各自的职责，负责相关类别突发公共事件的应急管理工作。具体负责相关类别的突发公共事件专项和部门应急预案的起草与实施，贯彻落实国务院有关决定事项。</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地方机构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地方各级人民政府是本行政区域突发公共事件应急管理工作的行政领导机构，负责本行政区域各类突发公共事件的应对工作。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专家组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国务院和各应急管理机构建立各类专业人才库，可以根据实际需要聘请有关专家组成专家组，为应急管理提供决策建议，必要时参加突发公共事件的应急处置工作。</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 运行机制</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预测与预警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各地区、各部门要针对各种可能发生的突发公共事件，完善预测预警机制，建立预测预警系统，开展风险分析，做到早发现、早报告、早处置。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预警级别和发布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根据预测分析结果，对可能发生和可以预警的突发公共事件进行预警。预警级别依据突发公共事件可能造成的危害程度、紧急程度和发展势态，一般划分为四级：Ⅰ级（特别严重）、Ⅱ级（严重）、Ⅲ级（较重）和Ⅳ级（一般），依次用红色、橙色、黄色和蓝色表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预警信息包括突发公共事件的类别、预警级别、起始时间、可能影响范围、警示事项、应采取的措施和发布机关等。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预警信息的发布、调整和解除可通过广播、电视、报刊、通信、信息网络、警报器、宣传车或组织人员逐户通知等方式进行，对老、幼、病、残、孕等特殊人群以及学校等特殊场所和警报盲区应当采取有针对性的公告方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应急处置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信息报告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特别重大或者重大突发公共事件发生后，各地区、各部门要立即报告，最迟不得超过4小时，同时通报有关地区和部门。应急处置过程中，要及时续报有关情况。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先期处置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突发公共事件发生后，事发地的省级人民政府或者国务院有关部门在报告特别重大、重大突发公共事件信息的同时，要根据职责和规定的权限启动相关应急预案，及时、有效地进行处置，控制事态。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在境外发生涉及中国公民和机构的突发事件，我驻外使领馆、国务院有关部门和有关地方人民政府要采取措施控制事态发展，组织开展应急救援工作。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应急响应</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对于先期处置未能有效控制事态的特别重大突发公共事件，要及时启动相关预案，由国务院相关应急指挥机构或国务院工作组统一指挥或指导有关地区、部门开展处置工作。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现场应急指挥机构负责现场的应急处置工作。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需要多个国务院相关部门共同参与处置的突发公共事件，由该类突发公共事件的业务主管部门牵头，其他部门予以协助。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应急结束</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特别重大突发公共事件应急处置工作结束，或者相关危险因素消除后，现场应急指挥机构予以撤销。</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恢复与重建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善后处置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积极稳妥、深入细致地做好善后处置工作。对突发公共事件中的伤亡人员、应急处置工作人员，以及紧急调集、征用有关单位及个人的物资，要按照规定给予抚恤、补助或补偿，并提供心理及司法援助。有关部门要做好疫病防治和环境污染消除工作。保险监管机构督促有关保险机构及时做好有关单位和个人损失的理赔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调查与评估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要对特别重大突发公共事件的起因、性质、影响、责任、经验教训和恢复重建等问题进行调查评估。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恢复重建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根据受灾地区恢复重建计划组织实施恢复重建工作。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信息发布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突发公共事件的信息发布应当及时、准确、客观、全面。事件发生的第一时间要向社会发布简要信息，随后发布初步核实情况、政府应对措施和公众防范措施等，并根据事件处置情况做好后续发布工作。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信息发布形式主要包括授权发布、散发新闻稿、组织报道、接受记者采访、举行新闻发布会等。</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 应急保障</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有关部门要按照职责分工和相关预案做好突发公共事件的应对工作，同时根据总体预案切实做好应对突发公共事件的人力、物力、财力、交通运输、医疗卫生及通信保障等工作，保证应急救援工作的需要和灾区群众的基本生活，以及恢复重建工作的顺利进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人力资源</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公安（消防）、医疗卫生、地震救援、海上搜救、矿山救护、森林消防、防洪抢险、核与辐射、环境监控、危险化学品事故救援、铁路事故、民航事故、基础信息网络和重要信息系统事故处置，以及水、电、油、气等工程抢险救援队伍是应急救援的专业队伍和骨干力量。地方各级人民政府和有关部门、单位要加强应急救援队伍的业务培训和应急演练，建立联动协调机制，提高装备水平；动员社会团体、企事业单位以及志愿者等各种社会力量参与应急救援工作；增进国际间的交流与合作。要加强以乡镇和社区为单位的公众应急能力建设，发挥其在应对突发公共事件中的重要作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中国人民解放军和中国人民武装警察部队是处置突发公共事件的骨干和突击力量，按照有关规定参加应急处置工作。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财力保障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保证所需突发公共事件应急准备和救援工作资金。对受突发公共事件影响较大的行业、企事业单位和个人要及时研究提出相应的补偿或救助政策。要对突发公共事件财政应急保障资金的使用和效果进行监管和评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鼓励自然人、法人或者其他组织（包括国际组织）按照《</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"javascript:SLC(22656,0)"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中华人民共和国公益事业捐赠法</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》等有关法律、法规的规定进行捐赠和援助。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物资保障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要建立健全应急物资监测网络、预警体系和应急物资生产、储备、调拨及紧急配送体系，完善应急工作程序，确保应急所需物资和生活用品的及时供应，并加强对物资储备的监督管理，及时予以补充和更新。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地方各级人民政府应根据有关法律、法规和应急预案的规定，做好物资储备工作。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基本生活保障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要做好受灾群众的基本生活保障工作，确保灾区群众有饭吃、有水喝、有衣穿、有住处、有病能得到及时医治。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医疗卫生保障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卫生部门负责组建医疗卫生应急专业技术队伍，根据需要及时赴现场开展医疗救治、疾病预防控制等卫生应急工作。及时为受灾地区提供药品、器械等卫生和医疗设备。必要时，组织动员红十字会等社会卫生力量参与医疗卫生救助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6 交通运输保障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要保证紧急情况下应急交通工具的优先安排、优先调度、优先放行，确保运输安全畅通；要依法建立紧急情况社会交通运输工具的征用程序，确保抢险救灾物资和人员能够及时、安全送达。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根据应急处置需要，对现场及相关通道实行交通管制，开设应急救援“绿色通道”，保证应急救援工作的顺利开展。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7 治安维护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要加强对重点地区、重点场所、重点人群、重要物资和设备的安全保护，依法严厉打击违法犯罪活动。必要时，依法采取有效管制措施，控制事态，维护社会秩序。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8 人员防护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要指定或建立与人口密度、城市规模相适应的应急避险场所，完善紧急疏散管理办法和程序，明确各级责任人，确保在紧急情况下公众安全、有序的转移或疏散。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要采取必要的防护措施，严格按照程序开展应急救援工作，确保人员安全。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9 通信保障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建立健全应急通信、应急广播电视保障工作体系，完善公用通信网，建立有线和无线相结合、基础电信网络与机动通信系统相配套的应急通信系统，确保通信畅通。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10 公共设施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有关部门要按照职责分工，分别负责煤、电、油、气、水的供给，以及废水、废气、固体废弃物等有害物质的监测和处理。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11 科技支撑</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积极开展公共安全领域的科学研究；加大公共安全监测、预测、预警、预防和应急处置技术研发的投入，不断改进技术装备，建立健全公共安全应急技术平台，提高我国公共安全科技水平；注意发挥企业在公共安全领域的研发作用。</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 监督管理</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预案演练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各地区、各部门要结合实际，有计划、有重点地组织有关部门对相关预案进行演练。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宣传和培训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宣传、教育、文化、广电、新闻出版等有关部门要通过图书、报刊、音像制品和电子出版物、广播、电视、网络等，广泛宣传应急法律法规和预防、避险、自救、互救、减灾等常识，增强公众的忧患意识、社会责任意识和自救、互救能力。各有关方面要有计划地对应急救援和管理人员进行培训，提高其专业技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责任与奖惩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突发公共事件应急处置工作实行责任追究制。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对突发公共事件应急管理工作中做出突出贡献的先进集体和个人要给予表彰和奖励。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对迟报、谎报、瞒报和漏报突发公共事件重要情况或者应急管理工作中有其他失职、渎职行为的，依法对有关责任人给予行政处分；构成犯罪的，依法追究刑事责任。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 附则</w:t>
      </w:r>
    </w:p>
    <w:p>
      <w:pPr>
        <w:pageBreakBefore w:val="0"/>
        <w:tabs>
          <w:tab w:val="left" w:pos="720"/>
        </w:tabs>
        <w:kinsoku/>
        <w:wordWrap/>
        <w:overflowPunct/>
        <w:topLinePunct w:val="0"/>
        <w:autoSpaceDE/>
        <w:autoSpaceDN/>
        <w:bidi w:val="0"/>
        <w:adjustRightInd/>
        <w:spacing w:beforeAutospacing="0" w:afterAutospacing="0" w:line="440" w:lineRule="exact"/>
        <w:ind w:firstLine="0" w:firstLineChars="0"/>
        <w:jc w:val="left"/>
        <w:textAlignment w:val="auto"/>
        <w:outlineLvl w:val="9"/>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预案管理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根据实际情况的变化，及时修订本预案。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本预案自发布之日起实施。</w:t>
      </w: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line="440" w:lineRule="exac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53" w:name="_Toc1566954127"/>
      <w:r>
        <w:rPr>
          <w:rFonts w:hint="default" w:ascii="华文仿宋" w:hAnsi="华文仿宋" w:eastAsia="华文仿宋" w:cs="华文仿宋"/>
          <w:color w:val="auto"/>
          <w:sz w:val="32"/>
          <w:szCs w:val="32"/>
          <w:u w:val="none"/>
        </w:rPr>
        <w:t>4.</w:t>
      </w:r>
      <w:r>
        <w:rPr>
          <w:rFonts w:hint="eastAsia" w:ascii="华文仿宋" w:hAnsi="华文仿宋" w:eastAsia="华文仿宋" w:cs="华文仿宋"/>
          <w:color w:val="auto"/>
          <w:sz w:val="32"/>
          <w:szCs w:val="32"/>
          <w:u w:val="none"/>
        </w:rPr>
        <w:t>国家突发公共卫生事件应急预案 (2006年02月26日)</w:t>
      </w:r>
      <w:bookmarkEnd w:id="153"/>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1 总 则</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编制目的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有效预防、及时控制和消除突发公共卫生事件及其危害，指导和规范各类突发公共卫生事件的应急处理工作，最大程度地减少突发公共卫生事件对公众健康造成的危害，保障公众身心健康与生命安全。</w:t>
      </w:r>
      <w:r>
        <w:rPr>
          <w:rFonts w:hint="eastAsia" w:ascii="华文仿宋" w:hAnsi="华文仿宋" w:eastAsia="华文仿宋" w:cs="华文仿宋"/>
          <w:color w:val="auto"/>
          <w:sz w:val="32"/>
          <w:szCs w:val="32"/>
          <w:u w:val="none"/>
        </w:rPr>
        <w:br w:type="textWrapping"/>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编制依据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依据《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"javascript:SLC(54998,0)"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中华人民共和国传染病防治法</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"javascript:SLC(13133,0)"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中华人民共和国食品卫生法</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"javascript:SLC(37088,0)"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中华人民共和国职业病防治法</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"javascript:SLC(3068,0)"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中华人民共和国国境卫生检疫法</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"javascript:SLC(45727,0)"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突发公共卫生事件应急条例</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"javascript:SLC(21310,0)"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国内交通卫生检疫条例</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》和《</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"javascript:SLC(72930,0)"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国家突发公共事件总体应急预案</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》，制定本预案。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突发公共卫生事件的分级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根据突发公共卫生事件性质、危害程度、涉及范围，突发公共卫生事件划分为特别重大（Ⅰ级）、重大（Ⅱ级）、较大（Ⅲ级）和一般（Ⅳ级）四级。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其中，特别重大突发公共卫生事件主要包括：</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（1）肺鼠疫、肺炭疽在大、中城市发生并有扩散趋势，或肺鼠疫、肺炭疽疫情波及2个以上的省份，并有进一步扩散趋势。</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（2）发生传染性非典型肺炎、人感染高致病性禽流感病例，并有扩散趋势。</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（3）涉及多个省份的群体性不明原因疾病，并有扩散趋势。</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（4）发生新传染病或我国尚未发现的传染病发生或传入，并有扩散趋势，或发现我国已消灭的传染病重新流行。</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（5）发生烈性病菌株、毒株、致病因子等丢失事件。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（6）周边以及与我国通航的国家和地区发生特大传染病疫情，并出现输入性病例，严重危及我国公共卫生安全的事件。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（7）国务院卫生行政部门认定的其他特别重大突发公共卫生事件。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xml:space="preserve">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适用范围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本预案适用于突然发生，造成或者可能造成社会公众身心健康严重损害的重大传染病、群体性不明原因疾病、重大食物和职业中毒以及因自然灾害、事故灾难或社会安全等事件引起的严重影响公众身心健康的公共卫生事件的应急处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其他突发公共事件中涉及的应急医疗救援工作，另行制定有关预案。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工作原则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预防为主，常备不懈。提高全社会对突发公共卫生事件的防范意识，落实各项防范措施，做好人员、技术、物资和设备的应急储备工作。对各类可能引发突发公共卫生事件的情况要及时进行分析、预警，做到早发现、早报告、早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统一领导，分级负责。根据突发公共卫生事件的范围、性质和危害程度，对突发公共卫生事件实行分级管理。各级人民政府负责突发公共卫生事件应急处理的统一领导和指挥，各有关部门按照预案规定，在各自的职责范围内做好突发公共卫生事件应急处理的有关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依法规范，措施果断。地方各级人民政府和卫生行政部门要按照相关法律、法规和规章的规定，完善突发公共卫生事件应急体系，建立健全系统、规范的突发公共卫生事件应急处理工作制度，对突发公共卫生事件和可能发生的公共卫生事件做出快速反应，及时、有效开展监测、报告和处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依靠科学，加强合作。突发公共卫生事件应急工作要充分尊重和依靠科学，要重视开展防范和处理突发公共卫生事件的科研和培训，为突发公共卫生事件应急处理提供科技保障。各有关部门和单位要通力合作、资源共享，有效应对突发公共卫生事件。要广泛组织、动员公众参与突发公共卫生事件的应急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 应急组织体系及职责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应急指挥机构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卫生部依照职责和本预案的规定，在国务院统一领导下，负责组织、协调全国突发公共卫生事件应急处理工作，并根据突发公共卫生事件应急处理工作的实际需要，提出成立全国突发公共卫生事件应急指挥部。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地方各级人民政府卫生行政部门依照职责和本预案的规定，在本级人民政府统一领导下，负责组织、协调本行政区域内突发公共卫生事件应急处理工作，并根据突发公共卫生事件应急处理工作的实际需要，向本级人民政府提出成立地方突发公共卫生事件应急指挥部的建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各级人民政府根据本级人民政府卫生行政部门的建议和实际工作需要，决定是否成立国家和地方应急指挥部。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地方各级人民政府及有关部门和单位要按照属地管理的原则，切实做好本行政区域内突发公共卫生事件应急处理工作。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全国突发公共卫生事件应急指挥部的组成和职责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全国突发公共卫生事件应急指挥部负责对特别重大突发公共卫生事件的统一领导、统一指挥，作出处理突发公共卫生事件的重大决策。指挥部成员单位根据突发公共卫生事件的性质和应急处理的需要确定。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省级突发公共卫生事件应急指挥部的组成和职责</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省级突发公共卫生事件应急指挥部由省级人民政府有关部门组成，实行属地管理的原则，负责对本行政区域内突发公共卫生事件应急处理的协调和指挥，作出处理本行政区域内突发公共卫生事件的决策，决定要采取的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日常管理机构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国务院卫生行政部门设立卫生应急办公室（突发公共卫生事件应急指挥中心），负责全国突发公共卫生事件应急处理的日常管理工作。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省、自治区、直辖市人民政府卫生行政部门及军队、武警系统要参照国务院卫生行政部门突发公共卫生事件日常管理机构的设置及职责，结合各自实际情况，指定突发公共卫生事件的日常管理机构，负责本行政区域或本系统内突发公共卫生事件应急的协调、管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各市（地）级、县级卫生行政部门要指定机构负责本行政区域内突发公共卫生事件应急的日常管理工作。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专家咨询委员会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国务院卫生行政部门和省级卫生行政部门负责组建突发公共卫生事件专家咨询委员会。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市（地）级和县级卫生行政部门可根据本行政区域内突发公共卫生事件应急工作需要，组建突发公共卫生事件应急处理专家咨询委员会。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应急处理专业技术机构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医疗机构、疾病预防控制机构、卫生监督机构、出入境检验检疫机构是突发公共卫生事件应急处理的专业技术机构。应急处理专业技术机构要结合本单位职责开展专业技术人员处理突发公共卫生事件能力培训，提高快速应对能力和技术水平，在发生突发公共卫生事件时，要服从卫生行政部门的统一指挥和安排，开展应急处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 突发公共卫生事件的监测、预警与报告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监测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国家建立统一的突发公共卫生事件监测、预警与报告网络体系。各级医疗、疾病预防控制、卫生监督和出入境检疫机构负责开展突发公共卫生事件的日常监测工作。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省级人民政府卫生行政部门要按照国家统一规定和要求，结合实际，组织开展重点传染病和突发公共卫生事件的主动监测。</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国务院卫生行政部门和地方各级人民政府卫生行政部门要加强对监测工作的管理和监督，保证监测质量。</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预警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级人民政府卫生行政部门根据医疗机构、疾病预防控制机构、卫生监督机构提供的监测信息，按照公共卫生事件的发生、发展规律和特点，及时分析其对公众身心健康的危害程度、可能的发展趋势，及时做出预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任何单位和个人都有权向国务院卫生行政部门和地方各级人民政府及其有关部门报告突发公共卫生事件及其隐患，也有权向上级政府部门举报不履行或者不按照规定履行突发公共卫生事件应急处理职责的部门、单位及个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县级以上各级人民政府卫生行政部门指定的突发公共卫生事件监测机构、各级各类医疗卫生机构、卫生行政部门、县级以上地方人民政府和检验检疫机构、食品药品监督管理机构、环境保护监测机构、教育机构等有关单位为突发公共卫生事件的责任报告单位。执行职务的各级各类医疗卫生机构的医疗卫生人员、个体开业医生为突发公共卫生事件的责任报告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突发公共卫生事件责任报告单位要按照有关规定及时、准确地报告突发公共卫生事件及其处置情况。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 突发公共卫生事件的应急反应和终止</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应急反应原则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发生突发公共卫生事件时，事发地的县级、市（地）级、省级人民政府及其有关部门按照分级响应的原则，作出相应级别应急反应。同时，要遵循突发公共卫生事件发生发展的客观规律，结合实际情况和预防控制工作的需要，及时调整预警和反应级别，以有效控制事件，减少危害和影响。要根据不同类别突发公共卫生事件的性质和特点，注重分析事件的发展趋势，对事态和影响不断扩大的事件，应及时升级预警和反应级别；对范围局限、不会进一步扩散的事件，应相应降低反应级别，及时撤销预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有关部门和地方各级人民政府及有关部门对在学校、区域性或全国性重要活动期间等发生的突发公共卫生事件，要高度重视，可相应提高报告和反应级别，确保迅速、有效控制突发公共卫生事件，维护社会稳定。</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突发公共卫生事件应急处理要采取边调查、边处理、边抢救、边核实的方式，以有效措施控制事态发展。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事发地之外的地方各级人民政府卫生行政部门接到突发公共卫生事件情况通报后，要及时通知相应的医疗卫生机构，组织做好应急处理所需的人员与物资准备，采取必要的预防控制措施，防止突发公共卫生事件在本行政区域内发生，并服从上一级人民政府卫生行政部门的统一指挥和调度，支援突发公共卫生事件发生地区的应急处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应急反应措施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各级人民政府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（1）组织协调有关部门参与突发公共卫生事件的处理。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（2）根据突发公共卫生事件处理需要，调集本行政区域内各类人员、物资、交通工具和相关设施、设备参加应急处理工作。涉及危险化学品管理和运输安全的，有关部门要严格执行相关规定，防止事故发生。</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划定控制区域：甲类、乙类传染病暴发、流行时，县级以上地方人民政府报经上一级地方人民政府决定，可以宣布疫区范围；经省、自治区、直辖市人民政府决定，可以对本行政区域内甲类传染病疫区实施封锁；封锁大、中城市的疫区或者封锁跨省（区、市）的疫区，以及封锁疫区导致中断干线交通或者封锁国境的，由国务院决定。对重大食物中毒和职业中毒事故，根据污染食品扩散和职业危害因素波及的范围，划定控制区域。</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疫情控制措施：当地人民政府可以在本行政区域内采取限制或者停止集市、集会、影剧院演出，以及其他人群聚集的活动；停工、停业、停课；封闭或者封存被传染病病原体污染的公共饮用水源、食品以及相关物品等紧急措施；临时征用房屋、交通工具以及相关设施和设备。</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（5）流动人口管理：对流动人口采取预防工作，落实控制措施，对传染病病人、疑似病人采取就地隔离、就地观察、就地治疗的措施，对密切接触者根据情况采取集中或居家医学观察。</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实施交通卫生检疫：组织铁路、交通、民航、质检等部门在交通站点和出入境口岸设置临时交通卫生检疫站，对出入境、进出疫区和运行中的交通工具及其乘运人员和物资、宿主动物进行检疫查验，对病人、疑似病人及其密切接触者实施临时隔离、留验和向地方卫生行政部门指定的机构移交。</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（7）信息发布：突发公共卫生事件发生后，有关部门要按照有关规定作好信息发布工作，信息发布要及时主动、准确把握，实事求是，正确引导舆论，注重社会效果。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（8）开展群防群治：街道、乡（镇）以及居委会、村委会协助卫生行政部门和其他部门、医疗机构，做好疫情信息的收集、报告、人员分散隔离及公共卫生措施的实施工作。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（9）维护社会稳定：组织有关部门保障商品供应，平抑物价，防止哄抢；严厉打击造谣传谣、哄抬物价、囤积居奇、制假售假等违法犯罪和扰乱社会治安的行为。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卫生行政部门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（1）组织医疗机构、疾病预防控制机构和卫生监督机构开展突发公共卫生事件的调查与处理。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（2）组织突发公共卫生事件专家咨询委员会对突发公共卫生事件进行评估，提出启动突发公共卫生事件应急处理的级别。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（3）应急控制措施：根据需要组织开展应急疫苗接种、预防服药。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（4）督导检查：国务院卫生行政部门组织对全国或重点地区的突发公共卫生事件应急处理工作进行督导和检查。省、市（地）级以及县级卫生行政部门负责对本行政区域内的应急处理工作进行督察和指导。</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发布信息与通报：国务院卫生行政部门或经授权的省、自治区、直辖市人民政府卫生行政部门及时向社会发布突发公共卫生事件的信息或公告。国务院卫生行政部门及时向国务院各有关部门和各省、自治区、直辖市卫生行政部门以及军队有关部门通报突发公共卫生事件情况。对涉及跨境的疫情线索，由国务院卫生行政部门向有关国家和地区通报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制订技术标准和规范：国务院卫生行政部门对新发现的突发传染病、不明原因的群体性疾病、重大中毒事件，组织力量制订技术标准和规范，及时组织全国培训。地方各级卫生行政部门开展相应的培训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（7）普及卫生知识。针对事件性质，有针对性地开展卫生知识宣教，提高公众健康意识和自我防护能力，消除公众心理障碍，开展心理危机干预工作。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（8）进行事件评估：组织专家对突发公共卫生事件的处理情况进行综合评估，包括事件概况、现场调查处理概况、病人救治情况、所采取的措施、效果评价等。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医疗机构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（1）开展病人接诊、收治和转运工作，实行重症和普通病人分开管理，对疑似病人及时排除或确诊。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（2）协助疾控机构人员开展标本的采集、流行病学调查工作。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（3）做好医院内现场控制、消毒隔离、个人防护、医疗垃圾和污水处理工作，防止院内交叉感染和污染。</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（4）做好传染病和中毒病人的报告。对因突发公共卫生事件而引起身体伤害的病人，任何医疗机构不得拒绝接诊。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（5）对群体性不明原因疾病和新发传染病做好病例分析与总结，积累诊断治疗的经验。重大中毒事件，按照现场救援、病人转运、后续治疗相结合的原则进行处置。</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（6）开展科研与国际交流：开展与突发事件相关的诊断试剂、药品、防护用品等方面的研究。开展国际合作，加快病源查寻和病因诊断。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疾病预防控制机构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（1）突发公共卫生事件信息报告：国家、省、市（地）、县级疾控机构做好突发公共卫生事件的信息收集、报告与分析工作。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开展流行病学调查：疾控机构人员到达现场后，尽快制订流行病学调查计划和方案，地方专业技术人员按照计划和方案，开展对突发事件累及人群的发病情况、分布特点进行调查分析，提出并实施有针对性的预防控制措施；对传染病病人、疑似病人、病原携带者及其密切接触者进行追踪调查，查明传播链，并向相关地方疾病预防控制机构通报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实验室检测：中国疾病预防控制中心和省级疾病预防控制机构指定的专业技术机构在地方专业机构的配合下，按有关技术规范采集足量、足够的标本，分送省级和国家应急处理功能网络实验室检测，查找致病原因。</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（4）开展科研与国际交流：开展与突发事件相关的诊断试剂、疫苗、消毒方法、医疗卫生防护用品等方面的研究。开展国际合作，加快病源查寻和病因诊断。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（5）制订技术标准和规范：中国疾病预防控制中心协助卫生行政部门制订全国新发现的突发传染病、不明原因的群体性疾病、重大中毒事件的技术标准和规范。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开展技术培训：中国疾病预防控制中心具体负责全国省级疾病预防控制中心突发公共卫生事件应急处理专业技术人员的应急培训。各省级疾病预防控制中心负责县级以上疾病预防控制机构专业技术人员的培训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卫生监督机构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（1）在卫生行政部门的领导下，开展对医疗机构、疾病预防控制机构突发公共卫生事件应急处理各项措施落实情况的督导、检查。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（2）围绕突发公共卫生事件应急处理工作，开展食品卫生、环境卫生、职业卫生等的卫生监督和执法稽查。</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（3）协助卫生行政部门依据《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"javascript:SLC(45727,0)"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突发公共卫生事件应急条例</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》和有关法律法规，调查处理突发公共卫生事件应急工作中的违法行为。</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6 出入境检验检疫机构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（1）突发公共卫生事件发生时，调动出入境检验检疫机构技术力量，配合当地卫生行政部门做好口岸的应急处理工作。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（2）及时上报口岸突发公共卫生事件信息和情况变化。</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7 非事件发生地区的应急反应措施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未发生突发公共卫生事件的地区应根据其他地区发生事件的性质、特点、发生区域和发展趋势，分析本地区受波及的可能性和程度，重点做好以下工作：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（1）密切保持与事件发生地区的联系，及时获取相关信息。</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（2）组织做好本行政区域应急处理所需的人员与物资准备。</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（3）加强相关疾病与健康监测和报告工作，必要时，建立专门报告制度。</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（4）开展重点人群、重点场所和重点环节的监测和预防控制工作，防患于未然。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（5）开展防治知识宣传和健康教育，提高公众自我保护意识和能力。</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（6）根据上级人民政府及其有关部门的决定，开展交通卫生检疫等。</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突发公共卫生事件的分级反应</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特别重大突发公共卫生事件（具体标准见1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应急处理工作由国务院或国务院卫生行政部门和有关部门组织实施，开展突发公共卫生事件的医疗卫生应急、信息发布、宣传教育、科研攻关、国际交流与合作、应急物资与设备的调集、后勤保障以及督导检查等工作。国务院可根据突发公共卫生事件性质和应急处置工作，成立全国突发公共卫生事件应急处理指挥部，协调指挥应急处置工作。事发地省级人民政府应按照国务院或国务院有关部门的统一部署，结合本地区实际情况，组织协调市（地）、县（市）人民政府开展突发公共事件的应急处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特别重大级别以下的突发公共卫生事件应急处理工作由地方各级人民政府负责组织实施。超出本级应急处置能力时，地方各级人民政府要及时报请上级人民政府和有关部门提供指导和支持。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突发公共卫生事件应急反应的终止</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突发公共卫生事件应急反应的终止需符合以下条件：突发公共卫生事件隐患或相关危险因素消除，或末例传染病病例发生后经过最长潜伏期无新的病例出现。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特别重大突发公共卫生事件由国务院卫生行政部门组织有关专家进行分析论证，提出终止应急反应的建议，报国务院或全国突发公共卫生事件应急指挥部批准后实施。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特别重大以下突发公共卫生事件由地方各级人民政府卫生行政部门组织专家进行分析论证，提出终止应急反应的建议，报本级人民政府批准后实施，并向上一级人民政府卫生行政部门报告。</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上级人民政府卫生行政部门要根据下级人民政府卫生行政部门的请求，及时组织专家对突发公共卫生事件应急反应的终止的分析论证提供技术指导和支持。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 善后处理</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后期评估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突发公共卫生事件结束后，各级卫生行政部门应在本级人民政府的领导下，组织有关人员对突发公共卫生事件的处理情况进行评估。评估内容主要包括事件概况、现场调查处理概况、病人救治情况、所采取措施的效果评价、应急处理过程中存在的问题和取得的经验及改进建议。评估报告上报本级人民政府和上一级人民政府卫生行政部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奖励</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县级以上人民政府人事部门和卫生行政部门对参加突发公共卫生事件应急处理作出贡献的先进集体和个人进行联合表彰；民政部门对在突发公共卫生事件应急处理工作中英勇献身的人员，按有关规定追认为烈士。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对在突发公共卫生事件的预防、报告、调查、控制和处理过程中，有玩忽职守、失职、渎职等行为的，依据《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"javascript:SLC(45727,0)"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突发公共卫生事件应急条例</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》及有关法律法规追究当事人的责任。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抚恤和补助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地方各级人民政府要组织有关部门对因参与应急处理工作致病、致残、死亡的人员，按照国家有关规定，给予相应的补助和抚恤；对参加应急处理一线工作的专业技术人员应根据工作需要制订合理的补助标准，给予补助。</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征用物资、劳务的补偿</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突发公共卫生事件应急工作结束后，地方各级人民政府应组织有关部门对应急处理期间紧急调集、征用有关单位、企业、个人的物资和劳务进行合理评估，给予补偿。</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 突发公共卫生事件应急处置的保障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突发公共卫生事件应急处理应坚持预防为主，平战结合，国务院有关部门、地方各级人民政府和卫生行政部门应加强突发公共卫生事件的组织建设，组织开展突发公共卫生事件的监测和预警工作，加强突发公共卫生事件应急处理队伍建设和技术研究，建立健全国家统一的突发公共卫生事件预防控制体系，保证突发公共卫生事件应急处理工作的顺利开展。</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技术保障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信息系统</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国家建立突发公共卫生事件应急决策指挥系统的信息、技术平台，承担突发公共卫生事件及相关信息收集、处理、分析、发布和传递等工作，采取分级负责的方式进行实施。</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要在充分利用现有资源的基础上建设医疗救治信息网络，实现卫生行政部门、医疗救治机构与疾病预防控制机构之间的信息共享。</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疾病预防控制体系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家建立统一的疾病预防控制体系。各省（区、市）、市（地）、县（市）要加快疾病预防控制机构和基层预防保健组织建设，强化医疗卫生机构疾病预防控制的责任；建立功能完善、反应迅速、运转协调的突发公共卫生事件应急机制；健全覆盖城乡、灵敏高效、快速畅通的疫情信息网络；改善疾病预防控制机构基础设施和实验室设备条件；加强疾病控制专业队伍建设，提高流行病学调查、现场处置和实验室检测检验能力。</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应急医疗救治体系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按照“中央指导、地方负责、统筹兼顾、平战结合、因地制宜、合理布局”的原则，逐步在全国范围内建成包括急救机构、传染病救治机构和化学中毒与核辐射救治基地在内的，符合国情、覆盖城乡、功能完善、反应灵敏、运转协调、持续发展的医疗救治体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卫生执法监督体系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家建立统一的卫生执法监督体系。各级卫生行政部门要明确职能，落实责任，规范执法监督行为，加强卫生执法监督队伍建设。对卫生监督人员实行资格准入制度和在岗培训制度，全面提高卫生执法监督的能力和水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应急卫生救治队伍</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各级人民政府卫生行政部门按照“平战结合、因地制宜，分类管理、分级负责，统一管理、协调运转”的原则建立突发公共卫生事件应急救治队伍，并加强管理和培训。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6 演练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各级人民政府卫生行政部门要按照“统一规划、分类实施、分级负责、突出重点、适应需求”的原则，采取定期和不定期相结合的形式，组织开展突发公共卫生事件的应急演练。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7 科研和国际交流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家有计划地开展应对突发公共卫生事件相关的防治科学研究，包括现场流行病学调查方法、实验室病因检测技术、药物治疗、疫苗和应急反应装备、中医药及中西医结合防治等，尤其是开展新发、罕见传染病快速诊断方法、诊断试剂以及相关的疫苗研究，做到技术上有所储备。同时，开展应对突发公共卫生事件应急处理技术的国际交流与合作，引进国外的先进技术、装备和方法，提高我国应对突发公共卫生事件的整体水平。</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物资、经费保障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物资储备</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各级人民政府要建立处理突发公共卫生事件的物资和生产能力储备。发生突发公共卫生事件时，应根据应急处理工作需要调用储备物资。卫生应急储备物资使用后要及时补充。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经费保障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应保障突发公共卫生事件应急基础设施项目建设经费，按规定落实对突发公共卫生事件应急处理专业技术机构的财政补助政策和突发公共卫生事件应急处理经费。应根据需要对边远贫困地区突发公共卫生事件应急工作给予经费支持。国务院有关部门和地方各级人民政府应积极通过国际、国内等多渠道筹集资金，用于突发公共卫生事件应急处理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通信与交通保障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各级应急医疗卫生救治队伍要根据实际工作需要配备通信设备和交通工具。</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法律保障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有关部门应根据突发公共卫生事件应急处理过程中出现的新问题、新情况，加强调查研究，起草和制订并不断完善应对突发公共卫生事件的法律、法规和规章制度，形成科学、完整的突发公共卫生事件应急法律和规章体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国务院有关部门和地方各级人民政府及有关部门要严格执行《</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"javascript:SLC(45727,0)"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突发公共卫生事件应急条例</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》等规定，根据本预案要求，严格履行职责，实行责任制。对履行职责不力，造成工作损失的，要追究有关当事人的责任。</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社会公众的宣传教育</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县级以上人民政府要组织有关部门利用广播、影视、报刊、互联网、手册等多种形式对社会公众广泛开展突发公共卫生事件应急知识的普及教育，宣传卫生科普知识，指导群众以科学的行为和方式对待突发公共卫生事件。要充分发挥有关社会团体在普及卫生应急知识和卫生科普知识方面的作用。</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7 预案管理与更新</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根据突发公共卫生事件的形势变化和实施中发现的问题及时进行更新、修订和补充。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国务院有关部门根据需要和本预案的规定，制定本部门职责范围内的具体工作预案。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县级以上地方人民政府根据《</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"javascript:SLC(45727,0)"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突发公共卫生事件应急条例</w:t>
      </w:r>
      <w:r>
        <w:rPr>
          <w:rStyle w:val="22"/>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》的规定，参照本预案并结合本地区实际情况，组织制定本地区突发公共卫生事件应急预案。</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8 附 则</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名词术语</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重大传染病疫情是指某种传染病在短时间内发生、波及范围广泛，出现大量的病人或死亡病例，其发病率远远超过常年的发病率水平的情况。</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群体性不明原因疾病是指在短时间内，某个相对集中的区域内同时或者相继出现具有共同临床表现病人，且病例不断增加，范围不断扩大，又暂时不能明确诊断的疾病。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重大食物和职业中毒是指由于食品污染和职业危害的原因而造成的人数众多或者伤亡较重的中毒事件。</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新传染病是指全球首次发现的传染病。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我国尚未发现传染病是指埃博拉、猴痘、黄热病、人变异性克雅氏病等在其他国家和地区已经发现，在我国尚未发现过的传染病。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我国已消灭传染病是指天花、脊髓灰质炎等传染病。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预案实施时间</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xml:space="preserve">    本预案自印发之日起实施。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outlineLvl w:val="1"/>
        <w:rPr>
          <w:rFonts w:hint="eastAsia" w:ascii="华文仿宋" w:hAnsi="华文仿宋" w:eastAsia="华文仿宋" w:cs="华文仿宋"/>
          <w:color w:val="auto"/>
          <w:sz w:val="32"/>
          <w:szCs w:val="32"/>
          <w:u w:val="none"/>
        </w:rPr>
      </w:pPr>
      <w:bookmarkStart w:id="154" w:name="_Toc1206049328"/>
      <w:r>
        <w:rPr>
          <w:rStyle w:val="25"/>
          <w:rFonts w:hint="eastAsia" w:ascii="华文仿宋" w:hAnsi="华文仿宋" w:eastAsia="华文仿宋" w:cs="华文仿宋"/>
          <w:color w:val="auto"/>
          <w:sz w:val="32"/>
          <w:szCs w:val="32"/>
          <w:u w:val="none"/>
        </w:rPr>
        <w:t>（</w:t>
      </w:r>
      <w:r>
        <w:rPr>
          <w:rStyle w:val="25"/>
          <w:rFonts w:hint="default" w:ascii="华文仿宋" w:hAnsi="华文仿宋" w:eastAsia="华文仿宋" w:cs="华文仿宋"/>
          <w:color w:val="auto"/>
          <w:sz w:val="32"/>
          <w:szCs w:val="32"/>
          <w:u w:val="none"/>
        </w:rPr>
        <w:t>二</w:t>
      </w:r>
      <w:r>
        <w:rPr>
          <w:rStyle w:val="25"/>
          <w:rFonts w:hint="eastAsia" w:ascii="华文仿宋" w:hAnsi="华文仿宋" w:eastAsia="华文仿宋" w:cs="华文仿宋"/>
          <w:color w:val="auto"/>
          <w:sz w:val="32"/>
          <w:szCs w:val="32"/>
          <w:u w:val="none"/>
        </w:rPr>
        <w:t>）陕西层面</w:t>
      </w:r>
      <w:bookmarkEnd w:id="154"/>
    </w:p>
    <w:p>
      <w:pPr>
        <w:pStyle w:val="18"/>
        <w:pageBreakBefore w:val="0"/>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 </w:t>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55" w:name="_Toc2120395310"/>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陕西省突发事件预警信息发布管理暂行办法（2014）</w:t>
      </w:r>
      <w:bookmarkEnd w:id="155"/>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第一条 加强突发事件预警信息（以下简称预警信息）发布是积极妥善应对突发事件的关键环节。为健全我省突发事件预警预防机制,规范预警信息发布，及时、客观、权威地向全社会提供预警信息，最大限度地减少突发事件造成危害，根据《中华人民共和国突发事件应对法》、《中华人民共和国政府信息公开条例》、《陕西省突发公共事件总体应急预案》等法律、法规和规定，结合我省实际，制定本办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第二条 在本省行政区域内发布预警信息，应当遵守本办法。法律、法规、规章另有规定的，从其规定。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第三条 本办法所称预警信息，是指发生或可能发生、造成或可能造成严重社会危害，并可以预警的自然灾害、事故灾难、公共卫生事件信息。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社会安全事件预警信息发布适用相关法律、法规规定，相关法律、法规没有明确规定的参照本办法执行。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第四条 总体要求。坚持以人为本、预防为主，政府主导、部门联动，统一发布、分级负责，以保障人民群众生命财产安全为根本，以提高预警信息发布时效性和覆盖面为重点，依靠法制，依靠科技，依靠基层，进一步完善监测预报网络，加快推进信息发布系统建设，积极拓宽预警信息传播渠道，着力健全预警联动工作机制，努力做到监测及时、预报准确、应对高效、预警快速，最大限度地减轻灾害损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第五条 预警信息发布原则。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提前预警。各级人民政府、各职能部门应按照职责分工，切实做好突发事件日常监测和分析评估，需要发布预警信息的按照规定程序尽快申请，力争早发现、早预报、早发布、早预防。</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分级负责。预警信息发布和解除，必须按照规定权限、应对程序、响应级别分级实施。省人民政府主要发布一级、二级预警信息，必要时相关职能部门可发布三级、四级预警信息；设区市人民政府主要发布三级预警信息，必要时相关职能部门可发布四级预警信息；县(市、区)人民政府负责发布四级预警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统一发布。各级人民政府及其授权部门在完成预警信息审核流程后，交同级突发事件预警信息发布平台统一发布。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属地管理。各市、县、区人民政府及相关职能部门负责本地区突发事件预警信息发布和解除工作，并制订本地区预警信息发布工作流程。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第六条 预警信息级别。根据《中华人民共和国突发事件应对法》规定，可以预警的自然灾害、事故灾难和公共卫生事件的预警级别，按照突发事件发生的紧急程度、发展态势和可能造成的危害程度，分为特别重大(一级)、重大(二级)、较大(三级)和一般(四级)，分别用红色、橙色、黄色和蓝色标示，一级（红色）为最高级别。</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各设区市人民政府、省级各部门应按照国务院或国务院授权部门明确的各类突发事件预警级别划分标准，确定本单位预警信息级别。</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第七条 预警信息发布内容。预警信息内容包括发布机关、发布时间、突发事件类别、起始时间、可能影响范围、预警级别、警示事项、事态发展、相关措施、咨询渠道等。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第八条 预警信息发布和解除。省级专项应急预案和部门应急预案制定部门按照省总体应急预案规定，负责相关类型突发事件预警信息的分析研判、审核报批、发布解除。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可以预警的自然灾害、事故灾难、公共卫生事件发生或可能发生时、造成或可能造成危害时，省人民政府或其授权发布部门和单位应根据有关法律、法规和国务院规定的权限和程序，发布相应级别预警，并根据情况变化适时调整预警级别。当事实证明不可能发生突发事件或危险已经解除的，发布单位应立即宣布解除预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第九条 预警信息发布签发。一级、二级预警信息分别由省人民政府主要领导、分管领导签发；省级部门发布的三级、四级预警信息分别由省级部门主要领导、分管领导签发；设区市发布三级预警信息由市人民政府主要领导签发、发布四级预警信息由其相关职能部门主要领导签发；县（市、区）发布四级预警信息由县（市、区）人民政府主要领导签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第十条 省应急办负责全省突发事件预警信息发布管理协调工作，做好各部门联系和衔接，指导各设区市人民政府、省级各部门做好预警信息发布，督促各部门、各单位做好预警信息发布工作人员培训，指导各市、县、区人民政府抓好平台建设和管理工作。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第十一条 省气象局按照省人民政府授权，在省应急办指导下，抓好省级突发事件预警信息发布平台的建设、管理、维护和省级预警信息发布平台技术标准制定。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级突发事件预警信息发布平台要接收省人民政府和省级专项应急预案、部门应急预案制定单位需要发布的预警信息，并通过广播电台、电视、手机短信、网站、微博、电子显示屏、电话、有线广播、报纸、农村大喇叭等相关手段统一发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第十二条 省级专项应急预案和部门应急预案制定单位要加强监测预报，负责做好一级、二级预警信息分析、研判、会商、起草，报省人民政府审定后交省级预警信息发布平台统一发布；同时，负责做好三级、四级预警信息分析、研判、会商、起草、审定，报省应急办备案后交省级预警信息发布平台统一发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第十三条 设区市人民政府发布三、四级预警信息，有上升为二级以上趋势的，应及时上报省人民政府或其授权的省级有关部门或单位，由其按规定程序启动预警信息发布程序。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第十四条 省委宣传部、省新闻出版广电局负责督促指导陕西日报、陕西广播电视台、西部网等省内媒体及时、准确、无偿发布突发事件预警信息。省新闻出版广电局依托国家应急广播体系，实现与省预警信息发布体系有效衔接，提升预警信息传播能力。有关媒体、企业要切实承担社会责任，大力支持预警信息发布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第十五条 省通信管理局负责协调各基础电信运营商，通过手机、网络等方式，及时、准确、无偿发布突发事件预警信息。各基础电信运营商要根据应急需要升级改造手机短信发布系统，提高预警信息发送效率；按照政府授权部门要求，及时向灾害预警区域手机用户免费发布预警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第十六条 有效发挥预警信息作用。各级人民政府及相关单位接到预警信息后，要及时研判预警信息对本地区、本系统影响，按应急预案和有关规定，做好队伍、装备、资金、物资准备等应对防范工作，避免或者减轻突发事件造成危害。各地、各部门要建立监测预报预警联动机制，加强信息共享，共同做好各类突发事件应对工作。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第十七条 各市、县、区人民政府要积极推进预警信息发布系统建设，加大资金投入，在年度预算中安排资金，保证突发事件预警信息发布系统建设和运行维护；各市、县、区人民政府和相关部门要在充分利用已有资源基础上，在学校、社区、机场、港口、车站、旅游景点等人员密集区和公共场所建立电子显示屏等畅通、有效的预警信息接收与传播设施,重点加强偏远地区预警信息接收终端建设，因地制宜利用有线广播、高音喇叭、鸣锣吹哨等方式及时将灾害预警信息传递给当地群众。气象部门要积极主动与有关部门加强沟通与衔接，建立畅通、有效的预警信息发布与传播渠道，形成从上到下相互衔接、规范统一的突发事件预警信息发布体系。各级新闻出版广电部门要充分利用应急广播体系，扩大预警信息传播覆盖范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第十八条 各级人民政府要加强预警信息有关知识的宣传教育，采取多种形式对各级领导干部、防灾减灾责任人、基层信息员进行培训，普及防灾减灾知识，提升各级领导干部防灾减灾能力和广大公众自救互救能力；加强预警信息发布演练，确保预警信息及时、准确、快速传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第十九条 省外发生突发事件可能影响本省的，省应急办应立即协调有关部门开展应急监测监控，组织专家分析研判事件发展趋势，及时报省人民政府发布预警信息。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第二十条 省内发生的，可能造成国内、国际影响的突发事件预警信息，省应急办应报省人民政府批准后，及时向国务院应急办报告。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第二十一条 有下列行为之一的，按照《中华人民共和国突发事件应对法》、《陕西省实施〈中华人民共和国突发事件应对法〉办法》等法律、法规规定，追究相关责任：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（一）未经授权向社会发布与传播预警信息的；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（二）编造并传播虚假预警信息，或明知是虚假预警信息而传播的；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（三）擅自更改或者不配合发布预警信息的；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（四）违反预警信息发布管理的其他行为。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第二十二条 预警信息发布工作人员玩忽职守，导致预警信息发布出现重大失误，造成严重后果的，对相关部门和单位主要领导、分管领导、直接责任人依法给予处分；构成犯罪的，由司法机关依法追究刑事责任。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第二十三条 本办法自印发之日起施行。</w:t>
      </w:r>
    </w:p>
    <w:p>
      <w:pPr>
        <w:pStyle w:val="18"/>
        <w:pageBreakBefore w:val="0"/>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 </w:t>
      </w:r>
    </w:p>
    <w:p>
      <w:pPr>
        <w:pStyle w:val="18"/>
        <w:pageBreakBefore w:val="0"/>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shd w:val="clear" w:color="auto" w:fill="FFFFFF"/>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napToGrid/>
        <w:spacing w:before="0" w:beforeAutospacing="0" w:after="0" w:afterAutospacing="0" w:line="440" w:lineRule="exact"/>
        <w:ind w:right="0" w:right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 </w:t>
      </w:r>
      <w:bookmarkStart w:id="156" w:name="_Toc2140336852"/>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陕西省《突发公共卫生事件应急条例》实施办法（2004）</w:t>
      </w:r>
      <w:bookmarkEnd w:id="156"/>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第一章　总则</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第一条　为实施国务院《突发公共卫生事件应急条例》（以下简称《条例》），结合本省实际，制定本办法。</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第二条　突发公共卫生事件（以下简称卫生突发事件）发生后，省人民政府和卫生突发事件发生地的设区市、县级人民政府应当成立卫生突发事件应急处理指挥部，由人民政府主要领导人担任总指挥，负责领导、指挥本行政区域内卫生突发事件的应急处理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省、市、县、区人民政府卫生行政主管部门，具体组织卫生突发事件的调查、控制和医疗救治工作。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第三条　县级以上人民政府应当将卫生突发事件应急处理工作经费列入本级财政预算。</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省人民政府对经济贫困地区卫生突发事件的应急处理工作给予必要的财政支持。</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第四条　本省行政区域内的机关、团体、企业事业单位、其他组织、社区居民委员会和村民委员会，应当根据当地人民政府和卫生突发事件应急处理指挥部的统一部署和要求，建立严格的卫生突发事件防范和应急处理责任制，做好卫生突发事件应急处理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第五条　对参加卫生突发事件应急处理的医疗卫生人员和其他人员的补助、奖励和抚恤办法，由省财政、卫生和其他有关部门按照国家规定另行制定。</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第二章　预防与应急准备</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第六条　省人民政府根据全国卫生突发事件应急预案，结合本省实际，制定本省卫生突发事件应急预案。</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设区市、县级人民政府根据上级人民政府制定的卫生突发事件应急预案，分别制定本行政区域的卫生突发事件应急预案，报上一级人民政府批准。</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第七条　县级以上人民政府卫生行政主管部门和其他有关部门根据本级人民政府制定的卫生突发事件应急预案，制定本部门、本系统的卫生突发事件应急预案和专项应急实施预案，报本级人民政府批准。</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第八条　县级以上人民政府卫生行政主管部门和其他有关部门应当加强对公共场所卫生和卫生用品的监督管理，组织开展爱国卫生运动，普及卫生防病知识，倡导科学、文明、健康的生活方式。</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第九条　县级以上人民政府应当按照国家建立统一卫生突发事件预防控制体系的要求，制定和完善本行政区域卫生突发事件监测与预警系统的实施方案，并确保其正常运行。</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县级以上人民政府疾病预防控制机构、卫生监督机构负责卫生突发事件的日常监测工作。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第十条　县级以上人民政府应当组建预防医学、临床医学、卫生检验人员组成的卫生突发事件应急处理专业队伍，建立应急快速反应机制，提高应对卫生突发事件的能力。</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第十一条　设区的市人民政府应当设置与传染病防治工作需要相适应的传染病专科医院，或者指定具备传染病防治条件和能力的医疗机构承担传染病防治任务；县级人民政府可以在具备条件的综合医疗机构中设立符合要求的传染病病区。</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县级人民政府应当加强乡、镇卫生院和村卫生所的建设，增强其应对卫生突发事件的能力。</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第十二条　县级以上人民政府应当加强急救医疗网络体系的建设。</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设区的市应当设立急救医疗中心，县和县级市、区应当设立急救医疗站。</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第十三条　省、设区的市人民政府卫生行政主管部门应当建立卫生突发事件应急处理的预防医学、临床医学、实验技术等方面的专家库和后备技术人员储备库，负责有关卫生突发事件的应急指导工作。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第三章　报告与信息发布</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第十四条　各级人民政府应当组建卫生突发事件报告信息网络，加强卫生突发事件的信息报告、沟通、评价工作，建立健全省、市、县、区、乡、镇、街道以及社区和村级的信息报告体系。</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第十五条　卫生突发事件发生后，县级以上人民政府应当按照《条例》第十九条、第二十条的规定及时报告。</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在传染病暴发、流行期间，县级以上人民政府卫生行政主管部门应当对疫情实行日报告制度和零报告制度。</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第十六条　有《条例》第十九条第三款所列情形之一的，市、县、区人民政府卫生行政主管部门应当向毗邻地方的人民政府卫生行政主管部门通报；县级以上人民政府卫生行政主管部门接到上级人民政府卫生行政主管部门或者毗邻地方的人民政府卫生行政主管部门的通报，应当立即向本级人民政府报告。</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第十七条　省人民政府卫生行政主管部门应当根据国务院卫生行政主管部门的授权向社会发布卫生突发事件信息。</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第四章应急处理</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第十八条　卫生突发事件发生后，需要启动全省卫生突发事件应急预案的，由省人民政府卫生行政主管部门提出建议，报请省人民政府决定，并向国务院报告；设区市、县和县级市、区需要启动卫生突发事件应急预案的，由卫生行政主管部门提出建议，报请本级人民政府决定，并向上一级人民政府报告。</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第十九条　应急预案启动后，卫生突发事件发生地人民政府有关部门和单位应当根据预案规定的职责要求，服从卫生突发事件应急处理指挥部的统一指挥，并立即采取必要的应急控制措施。</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第二十条　根据卫生突发事件应急处理的需要，卫生突发事件应急处理指挥部有权依法决定采取下列措施：</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（一）对人员进行疏散、隔离或者限制流动；</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（二）对人员进行健康申报，进行健康检查或者医学观察；</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（三）限制或者禁止举办大型活动；</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（四）临时关闭公共场所；</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（五）停工、停业、停课；</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（六）紧急调集和征用人员、物资、交通工具以及相关设施、设备；</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（七）统一调配使用医疗设备、药品、器材、卫生技术人员、医学科研成果等医疗资源；</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（八）对食物和水源采取控制措施；</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（九）对传染病疫区实行封锁；</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（十）对传染病疫区的可疑物资和废弃物资实行控制；</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（十一）采取其他必要的措施。</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解除前款所列措施，由原决定机关及时予以公布。</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第二十一条　卫生突发事件发生后，接到通知的医疗卫生机构应当立即对因卫生突发事件所致的病人提供现场救援和医疗救治。医疗救护力量不足时，当地人民政府卫生行政主管部门应当及时向上级人民政府卫生行政主管部门报告，上级人民政府卫生行政主管部门应当立即派遣医疗救护队伍给予支援。</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第二十二条　各级各类医疗机构对因卫生突发事件致病前来就诊的人员必须接诊治疗，实行首诊负责制。治疗所需费用按照国家和本省的有关规定执行。</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第二十三条　收治传染病病人、疑似传染病病人的医疗机构，应当按照国家对传染病门诊及专门病区的要求，设置清洁区、半污染区、污染区，合理安排人流、物流走向。对医疗垃圾应当进行严格的卫生消毒处理和集中统一处理。</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第二十四　条传染病暴发、流行时，乡、镇人民政府、街道办事处以及社区居民委员会、村民委员会应当组织开展群防群控，协助卫生行政主管部门落实疫情信息的收集与报告、人员的隔离与防治，公共场所的经常性消毒以及科学防治知识的宣传等各项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第二十五　条传染病暴发、流行时，铁路、交通、民航、检验检疫等部门应当采取应急控制措施，对出入传染病流行区域的交通工具及其乘运人员、物资实施卫生检疫；保证及时运送卫生突发事件应急处理所需的医务人员和医疗救护设备、救治药品、医疗器械等物资。</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第五章工作责任</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第二十六条　卫生突发事件应急处理工作是各级人民政府的职责。县级以上人民政府应当组织有关部门和单位做好卫生突发事件应急处理工作。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第二十七条　卫生突发事件发生后，县级以上卫生突发事件应急处理指挥部应当履行下列职责：</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（一）指挥有关部门人员立即到达规定岗位，采取相应的控制措施；</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（二）调动医疗卫生机构开展有关救治工作；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（三）组织医疗卫生机构、监测机构和科学研究机构集中力量进行相关的科学研究工作；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（四）制定、发布和解除采取应急措施的公告；</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（五）对本行政区域内的卫生突发事件应急处理工作进行督察和指导。</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第二十八条　卫生行政主管部门在卫生突发事件应急处理工作中的主要职责是：</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（一）提出是否启动卫生突发事件应急处理预案的建议，依法适时发布卫生突发事件信息；</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（二）负责卫生突发事件的调查、预防控制和执法监督；</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（三）组织、指挥医疗机构和疾病预防控制机构做好卫生突发事件的医疗救治工作，实施各项预防控制措施；</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（四）组织卫生突发事件应急处理工作的技术攻关，推广先进适用的医学卫生技术。</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第二十九条　财政部门负责安排卫生突发事件应急处理工作经费，并对经费的使用情况实施监督。</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第三十条　公安部门在卫生突发事件应急处理工作中，履行下列职责：</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（一）负责医疗机构、医学观察留验场所、疫点和实施卫生检疫区域的治安管理；</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（二）协助卫生行政主管部门和有关机构依法实施封锁、控制和隔离；</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（三）对干扰卫生突发事件应急处理工作和正常医疗秩序的人员依法进行处理。</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第三十一条　环境保护行政主管部门负责监督疾病预防控制机构、医疗机构、医学观察留验场所和疫点内已消毒完毕的医疗废物的集中统一处理。</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第三十二条　民政行政主管部门负责卫生突发事件应急处理工作中的社会捐赠、救济和殡葬工作。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第三十三条　药品监督管理行政主管部门负责对药品、医疗器械、医疗防护用品实施监督管理，组织相关药品、器械的研究开发。</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第三十四条　经济和贸易行政主管部门负责组织协调卫生突发事件应急处理所需药品、医疗器械、医疗防护用品、消毒产品的生产、供应和储备。</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第三十五条　教育行政主管部门负责学校卫生突发事件报告、通报工作，在卫生突发事件发生后对学生采取相应管理措施，配合卫生行政主管部门、卫生监督机构和疾病预防控制机构做好应急处理工作。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第三十六条　宣传部门组织协调新闻媒体对卫生突发事件进行报道，宣传应急处理科学知识，发布登载公益广告，按照规定报道卫生行政主管部门发布的相关信息。</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第三十七条　工商行政管理、质量技术监督、价格、建设、农林、水利、铁路、交通、民航、检验检疫、劳动和社会保障等部门按照各自职责，做好卫生突发事件的应急处理工作。</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第六章法律责任</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第三十八条　县级以上人民政府及其卫生行政主管部门、其他有关部门和医疗卫生机构，违反《条例》和本办法的规定，依照《条例》的有关规定追究责任。</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第三十九条　在卫生突发事件应急处理工作中，有关单位和个人有下列行为之一的，依照法律、法规的规定对有关人员依法给予行政处分；违反治安管理规定的，由公安机关依法予以处罚；涉嫌犯罪的，移送司法机关依法查处：</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（一）阻碍卫生突发事件应急处理工作人员执行任务的；</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（二）拒绝卫生行政主管部门或者其他有关部门指定的专业技术机构进入卫生突发事件现场，或者不配合调查、采样、技术检验的；</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（三）担负应急任务的工作人员拒不接受工作任务，借故推诿拖延、擅离职守或者临阵脱逃的；</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（四）拒绝医学检查、隔离治疗的；</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（五）拒不服从卫生突发事件应急处理指挥部统一调度的；</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（六）其他违反卫生突发事件应急规定的。</w:t>
      </w:r>
    </w:p>
    <w:p>
      <w:pPr>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第四十条　在卫生突发事件发生期间，散布谣言、哄抬物价、制假售假、欺骗消费者，扰乱社会秩序和市场秩序的，由公安、工商行政管理、价格、卫生、质量技术监督、药品监督等部门依法给予行政处罚；涉嫌犯罪的，移送司法机关依法查处。</w:t>
      </w:r>
    </w:p>
    <w:p>
      <w:pPr>
        <w:pageBreakBefore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第七章　附则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2"/>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40"/>
          <w:szCs w:val="40"/>
          <w:u w:val="none"/>
        </w:rPr>
      </w:pPr>
      <w:bookmarkStart w:id="157" w:name="_Hlk31135743"/>
      <w:bookmarkStart w:id="158" w:name="_Toc142900667"/>
      <w:r>
        <w:rPr>
          <w:rFonts w:hint="default" w:ascii="华文仿宋" w:hAnsi="华文仿宋" w:eastAsia="华文仿宋" w:cs="华文仿宋"/>
          <w:color w:val="auto"/>
          <w:sz w:val="40"/>
          <w:szCs w:val="40"/>
          <w:u w:val="none"/>
        </w:rPr>
        <w:t>三、</w:t>
      </w:r>
      <w:r>
        <w:rPr>
          <w:rFonts w:hint="eastAsia" w:ascii="华文仿宋" w:hAnsi="华文仿宋" w:eastAsia="华文仿宋" w:cs="华文仿宋"/>
          <w:color w:val="auto"/>
          <w:sz w:val="40"/>
          <w:szCs w:val="40"/>
          <w:u w:val="none"/>
        </w:rPr>
        <w:t>新型冠状病毒感染的肺炎</w:t>
      </w:r>
      <w:bookmarkEnd w:id="157"/>
      <w:r>
        <w:rPr>
          <w:rFonts w:hint="eastAsia" w:ascii="华文仿宋" w:hAnsi="华文仿宋" w:eastAsia="华文仿宋" w:cs="华文仿宋"/>
          <w:color w:val="auto"/>
          <w:sz w:val="40"/>
          <w:szCs w:val="40"/>
          <w:u w:val="none"/>
        </w:rPr>
        <w:t>相关公告及通知</w:t>
      </w:r>
      <w:bookmarkEnd w:id="158"/>
    </w:p>
    <w:p>
      <w:pPr>
        <w:rPr>
          <w:rFonts w:hint="eastAsia"/>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本章节主要为新型冠状病毒感染的肺炎的相关重要公告，包括国家层面、陕西省发布的相关公告。其中对于涉及到劳动保护、市场监管、财政保障类等相关公告放入本手册第五部分，本章节不再纳入。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159" w:name="_Toc844792923"/>
      <w:r>
        <w:rPr>
          <w:rFonts w:hint="default" w:ascii="华文仿宋" w:hAnsi="华文仿宋" w:eastAsia="华文仿宋" w:cs="华文仿宋"/>
          <w:color w:val="auto"/>
          <w:sz w:val="32"/>
          <w:szCs w:val="32"/>
          <w:u w:val="none"/>
        </w:rPr>
        <w:t>（一）</w:t>
      </w:r>
      <w:r>
        <w:rPr>
          <w:rFonts w:hint="eastAsia" w:ascii="华文仿宋" w:hAnsi="华文仿宋" w:eastAsia="华文仿宋" w:cs="华文仿宋"/>
          <w:color w:val="auto"/>
          <w:sz w:val="32"/>
          <w:szCs w:val="32"/>
          <w:u w:val="none"/>
        </w:rPr>
        <w:t>国家层面</w:t>
      </w:r>
      <w:bookmarkEnd w:id="159"/>
    </w:p>
    <w:p>
      <w:pPr>
        <w:pStyle w:val="4"/>
        <w:pageBreakBefore w:val="0"/>
        <w:numPr>
          <w:ilvl w:val="0"/>
          <w:numId w:val="7"/>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60" w:name="_Toc1420266544"/>
      <w:r>
        <w:rPr>
          <w:rFonts w:hint="eastAsia" w:ascii="华文仿宋" w:hAnsi="华文仿宋" w:eastAsia="华文仿宋" w:cs="华文仿宋"/>
          <w:color w:val="auto"/>
          <w:sz w:val="32"/>
          <w:szCs w:val="32"/>
          <w:u w:val="none"/>
        </w:rPr>
        <w:t>新型冠状病毒感染的肺炎纳入法定传染病管理公告（国家卫生健康委员会公告2020年第1号）</w:t>
      </w:r>
      <w:bookmarkEnd w:id="16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"http://www.nhc.gov.cn/jkj/s7916/202001/44a3b8245e8049d2837a4f27529cd386.shtml"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cn/jkj/s7916/202001/44a3b8245e8049d2837a4f27529cd386</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中华人民共和国国家卫生健康委员会公告</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2020年第1号</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经国务院批准，现公告如下：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一、将新型冠状病毒感染的肺炎纳入《中华人民共和国传染病防治法》规定的乙类传染病，并采取甲类传染病的预防、控制措施。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二、将新型冠状病毒感染的肺炎纳入《中华人民共和国国境卫生检疫法》规定的检疫传染病管理。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特此公告。</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中华人民共和国国家卫生健康委员会</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2020年1月20日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相关链接：</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"http://www.nhc.gov.cn/jkj/s7915/202001/e4e2d5e6f01147e0a8df3f6701d49f33.shtml"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kern w:val="0"/>
          <w:sz w:val="32"/>
          <w:szCs w:val="32"/>
          <w:u w:val="none"/>
        </w:rPr>
        <w:t>新型冠状病毒感染的肺炎纳入法定传染病管理</w:t>
      </w:r>
      <w:r>
        <w:rPr>
          <w:rFonts w:hint="eastAsia" w:ascii="华文仿宋" w:hAnsi="华文仿宋" w:eastAsia="华文仿宋" w:cs="华文仿宋"/>
          <w:color w:val="auto"/>
          <w:kern w:val="0"/>
          <w:sz w:val="32"/>
          <w:szCs w:val="32"/>
          <w:u w:val="none"/>
        </w:rPr>
        <w:fldChar w:fldCharType="end"/>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r>
        <w:rPr>
          <w:rFonts w:hint="eastAsia" w:ascii="华文仿宋" w:hAnsi="华文仿宋" w:eastAsia="华文仿宋" w:cs="华文仿宋"/>
          <w:b/>
          <w:bCs/>
          <w:color w:val="auto"/>
          <w:sz w:val="32"/>
          <w:szCs w:val="32"/>
          <w:u w:val="none"/>
        </w:rPr>
        <w:t>新型冠状病毒感染的肺炎纳入法定传染病管理</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根据《传染病防治法》的相关规定，基于目前对新型冠状病毒感染的肺炎的病原、流行病学、临床特征等特点的认识，报国务院批准同意，国家卫生健康委决定将新型冠状病毒感染的肺炎纳入法定传染病乙类管理，采取甲类传染病的预防、控制措施。新型冠状病毒感染的肺炎纳入法定传染病管理，各级人民政府、卫生健康行政部门、其他政府部门、医疗卫生机构可以依法采取病人隔离治疗、密切接触者隔离医学观察等系列防控措施，共同预防控制新型冠状病毒感染的肺炎疫情的传播。</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Style w:val="4"/>
        <w:pageBreakBefore w:val="0"/>
        <w:numPr>
          <w:ilvl w:val="0"/>
          <w:numId w:val="7"/>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61" w:name="_Toc1139068603"/>
      <w:r>
        <w:rPr>
          <w:rFonts w:hint="eastAsia" w:ascii="华文仿宋" w:hAnsi="华文仿宋" w:eastAsia="华文仿宋" w:cs="华文仿宋"/>
          <w:color w:val="auto"/>
          <w:sz w:val="32"/>
          <w:szCs w:val="32"/>
          <w:u w:val="none"/>
        </w:rPr>
        <w:t>关于严格预防通过交通工具传播新型冠状病毒感染的肺炎的通知（肺炎机制发〔2020〕2号）</w:t>
      </w:r>
      <w:bookmarkEnd w:id="161"/>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发布时间：2020-01-24 来源: 疾病预防控制局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"http://www.nhc.gov.cn/jkj/s3577/202001/e5e8c983baba4c1589512e6c99fdaa4e.shtml"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cn/jkj/s3577/202001/e5e8c983baba4c1589512e6c99fdaa4e</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bookmarkStart w:id="162" w:name="_Hlk31133986"/>
      <w:r>
        <w:rPr>
          <w:rFonts w:hint="eastAsia" w:ascii="华文仿宋" w:hAnsi="华文仿宋" w:eastAsia="华文仿宋" w:cs="华文仿宋"/>
          <w:color w:val="auto"/>
          <w:kern w:val="0"/>
          <w:sz w:val="32"/>
          <w:szCs w:val="32"/>
          <w:u w:val="none"/>
        </w:rPr>
        <w:t>肺炎机制发〔2020〕2号</w:t>
      </w:r>
    </w:p>
    <w:bookmarkEnd w:id="162"/>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各省、自治区、直辖市应对新型冠状病毒感染的肺炎疫情联防联控工作机制：</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经国务院批准，将新型冠状病毒感染的肺炎纳入《中华人民共和国传染病防治法》规定的乙类传染病，并采取甲类传染病的预防、控制措施，纳入《中华人民共和国国境卫生检疫法》规定的检疫传染病管理。为防止新型冠状病毒感染的肺炎通过交通工具传播和扩散，保障人民群众的健康，维持正常的生产、生活和交通秩序，根据有关法律法规，现就严格预防通过交通工具传播新型冠状病毒感染的肺炎的有关要求通知如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一、地方各级人民政府和各级各类卫生健康、公安、交通运输、海关、边检、民航、铁路等部门(单位)要高度重视新型冠状病毒感染的肺炎可能通过交通工具造成传播的问题，在联防联控工作机制下，加强组织领导，密切协调配合，畅通沟通渠道，形成工作合力，切实降低通过交通工具传播新型冠状病毒感染的肺炎的风险，最大限度防止疫情蔓延。</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二、各省、自治区、直辖市人民政府要协调卫生健康、公安、交通运输、民航、铁路等有关部门(单位)，严格落实新型冠状病毒感染的肺炎防控措施，设立留验站，配备必要的人员、设备和条件并制定留验预案。留验站负责对交通工具上发现的新型冠状病毒感染的肺炎病人和疑似病人进行留验观察和隔离治疗，不得拒收。</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三、各地交通运输、民航、铁路等部门（单位）要制定新型冠状病毒感染的肺炎应急处理预案。在火车、汽车、飞机、船舶等交通工具上发现病例或疑似病例后，要立即通知前方最近设有留验站的城市的车站、港口客运站、目的地机场做好留验准备。同时，督促有关运营企业立即在交通工具上采取隔离、通风、消毒等措施，对与病例同舱或同一车厢的乘客和其他与病例有密切接触的人员信息通过实名购票或调查登记向卫生健康部门提供，全力配合开展流行病学调查和必要的医学检查等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四、留验站所在地的卫生健康部门要开展医护人员培训，认真做好新型冠状病毒感染的肺炎病例和疑似病例的留验观察、隔离治疗和追踪管理等工作。国家和省级卫生健康部门负责向各地和相关部门提供技术支持和指导。</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五、各地交通运输、民航、铁路等部门（单位）要做好汽车、火车、飞机等交通工具和车站、机场、港口客运站等重点场所的卫生管理工作，配备必要的防护用品和消毒物品，因地制宜落实通风、消毒等防病措施。海关要做好出入境航空器、船舶、列车、汽车等交通工具和人员的卫生检疫，防范疫情输入和流出。发现新型冠状病毒感染的肺炎病例和疑似病例的，立即转运至地方卫生健康部门指定的医疗机构，做好密切接触者排查，相关信息通报地方卫生健康部门。边检机关要配合海关开展工作，严密出入境交通工具和人员边防检查，协助做好防控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六、各地交通运输、民航、铁路等部门（单位）要按照当地政府要求，在机场、火车站、汽车站、港口客运站等相关场所严格落实旅客体温筛检等防控措施，重点加强对来自武汉人员的体温检测并建立健康卡制度，登记相关健康信息和联系方式，做好健康提醒，提示出现发热、咳嗽等相关症状后及时就医。一旦发现新型冠状病毒感染的肺炎病例或疑似病例应当劝阻其登乘，并立即通知检疫机关或当地卫生健康部门。卫生健康部门要对当地机场、车站、港口客运站等重点场所的防疫工作加强指导。</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七、各地公安、交通运输、海关、边检、民航、铁路等部门（单位）要积极配合卫生健康部门开展相关调查工作，协助寻找需要追踪的新型冠状病毒感染的肺炎病例、疑似病例和密切接触者。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八、各地公安、交通运输、海关、边检、民航、铁路等部门（单位）要加强对旅客和本系统员工的新型冠状病毒感染的肺炎防控知识宣传教育，增强防护意识和能力。为旅客直接服务的工作人员应佩戴口罩。</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九、各省、自治区、直辖市人民政府要保障防护用品和消毒用品的供应，并向社会公布新型冠状病毒感染的肺炎病例和疑似病例留验站的设置地点和联系方式，对留验站的工作开展监督检查。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应对新型冠状病毒感染的肺炎</w:t>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疫情联防联控工作机制</w:t>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2020年1月23日</w:t>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  （信息公开形式：主动公开）</w:t>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63" w:name="_Toc1656781263"/>
      <w:r>
        <w:rPr>
          <w:rFonts w:hint="eastAsia" w:ascii="华文仿宋" w:hAnsi="华文仿宋" w:eastAsia="华文仿宋" w:cs="华文仿宋"/>
          <w:color w:val="auto"/>
          <w:sz w:val="32"/>
          <w:szCs w:val="32"/>
          <w:u w:val="none"/>
        </w:rPr>
        <w:t>关于印发公共交通工具消毒操作技术指南的通知（肺炎机制发〔2020〕13号）</w:t>
      </w:r>
      <w:bookmarkEnd w:id="163"/>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w:t>
      </w:r>
      <w:r>
        <w:rPr>
          <w:rFonts w:hint="default" w:ascii="华文仿宋" w:hAnsi="华文仿宋" w:eastAsia="华文仿宋" w:cs="华文仿宋"/>
          <w:color w:val="auto"/>
          <w:kern w:val="0"/>
          <w:sz w:val="32"/>
          <w:szCs w:val="32"/>
          <w:u w:val="none"/>
        </w:rPr>
        <w:t>间：</w:t>
      </w:r>
      <w:r>
        <w:rPr>
          <w:rFonts w:hint="eastAsia" w:ascii="华文仿宋" w:hAnsi="华文仿宋" w:eastAsia="华文仿宋" w:cs="华文仿宋"/>
          <w:color w:val="auto"/>
          <w:kern w:val="0"/>
          <w:sz w:val="32"/>
          <w:szCs w:val="32"/>
          <w:u w:val="none"/>
        </w:rPr>
        <w:t xml:space="preserve">2020-01-29 来源: 疾病预防控制局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"http://www.nhc.gov.cn/jkj/s3577/202001/2152d180f15540039ccd3c79d660c230.shtml"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cn/jkj/s3577/202001/2152d180f15540039ccd3c79d660c230</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关于印发公共交通工具消毒操作技术指南的通知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肺炎机制发〔2020〕13号</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各省、自治区、直辖市应对新型冠状病毒感染的肺炎疫情联防联控机制（领导小组、指挥部）：</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为指导汽车、火车、飞机、轮船等公共交通工具做好消毒工作，防止新型冠状病毒感染的肺炎通过交通工具传播和扩散，现将《公共交通工具消毒操作技术指南》印发给你们，请参照执行。</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国务院应对新型冠状病毒感染的肺炎疫情联防联控机制</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2020年1月29日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（信息公开形式：主动公开）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b/>
          <w:bCs/>
          <w:color w:val="auto"/>
          <w:kern w:val="0"/>
          <w:sz w:val="32"/>
          <w:szCs w:val="32"/>
          <w:u w:val="none"/>
        </w:rPr>
        <w:t>公共交通工具消毒操作技术指南</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一、范围</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本指南适用于新型冠状病毒感染的肺炎流行期间，正常运行的飞机、火车、长短途客车、公交车、地铁、轮船等公共交通工具上的感染防控，包括工作人员和旅行人员在公共交通工具上采取的消毒等技术操作。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二、工作人员操作指南</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新型冠状病毒感染的肺炎流行期间，公共交通工具工作人员需开展以下工作：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做好物体表面消毒。日常情况下，应保持公共交通工具上的环境整洁卫生，并采取预防性消毒措施；飞机、火车、地铁、公交车、轮船等公共交通工具运行结束后，对内部物体表面（如车身内壁、司机方向盘、车内扶手、桌椅等），采用含有效氯250mg/L~500mg/L的含氯消毒剂进行喷洒或擦拭，也可采用有效的消毒湿巾进行擦拭；座椅套等纺织物应保持清洁，并定期洗涤、消毒处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当公共交通工具上出现人员呕吐时，应立即采用消毒剂（如含氯消毒剂）或消毒干巾对呕吐物进行覆盖消毒，清除呕吐物后，再使用新洁尔灭等消毒剂进行物体表面消毒处理。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当有疑似或确诊病例出现时，在专业人员指导下，有肉眼可见污染物时应先完全清除污染物再消毒；无肉眼可见污染物时可用1000mg/L的含氯消毒液或500mg/L的二氧化氯消毒剂擦拭或喷洒消毒。地面消毒先由外向内喷洒一次，喷药量为100ml/m</w:t>
      </w:r>
      <w:r>
        <w:rPr>
          <w:rFonts w:hint="eastAsia" w:ascii="华文仿宋" w:hAnsi="华文仿宋" w:eastAsia="华文仿宋" w:cs="华文仿宋"/>
          <w:color w:val="auto"/>
          <w:kern w:val="0"/>
          <w:sz w:val="32"/>
          <w:szCs w:val="32"/>
          <w:u w:val="none"/>
          <w:vertAlign w:val="superscript"/>
        </w:rPr>
        <w:t>2</w:t>
      </w:r>
      <w:r>
        <w:rPr>
          <w:rFonts w:hint="eastAsia" w:ascii="华文仿宋" w:hAnsi="华文仿宋" w:eastAsia="华文仿宋" w:cs="华文仿宋"/>
          <w:color w:val="auto"/>
          <w:kern w:val="0"/>
          <w:sz w:val="32"/>
          <w:szCs w:val="32"/>
          <w:u w:val="none"/>
        </w:rPr>
        <w:t>～300ml/m</w:t>
      </w:r>
      <w:r>
        <w:rPr>
          <w:rFonts w:hint="eastAsia" w:ascii="华文仿宋" w:hAnsi="华文仿宋" w:eastAsia="华文仿宋" w:cs="华文仿宋"/>
          <w:color w:val="auto"/>
          <w:kern w:val="0"/>
          <w:sz w:val="32"/>
          <w:szCs w:val="32"/>
          <w:u w:val="none"/>
          <w:vertAlign w:val="superscript"/>
        </w:rPr>
        <w:t>2</w:t>
      </w:r>
      <w:r>
        <w:rPr>
          <w:rFonts w:hint="eastAsia" w:ascii="华文仿宋" w:hAnsi="华文仿宋" w:eastAsia="华文仿宋" w:cs="华文仿宋"/>
          <w:color w:val="auto"/>
          <w:kern w:val="0"/>
          <w:sz w:val="32"/>
          <w:szCs w:val="32"/>
          <w:u w:val="none"/>
        </w:rPr>
        <w:t>，待室内消毒完毕后，再由内向外重复喷洒一次。消毒作用时间应不少于30min。</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加强通风换气。日常情况下，可采用自然通风或机械通风。飞机、高铁、地铁等相对密闭环境，建议适当增加空调换风功率提高换气次数，并注意定期清洁处理空调滤网；短途客车、公交车等有条件开窗的公共交通工具，有条件时可开窗低速行驶，也可在停驶期间开窗通风，保持空气流通。</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当出现疑似或确诊病例，在专业人员指导下，在无人条件下选择过氧乙酸、含氯消毒剂、二氧化氯、过氧化氢等消毒剂，采用超低容量喷雾法进行消毒。</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注意个人防护。日常情况下，建议工作人员佩戴医用外科口罩（或其他更高级别的口罩）和手套；一次性使用手套不可重复使用，其他重复使用手套需每天清洗消毒，可流通蒸汽或煮沸消毒30min，或先用500mg/L的含氯消毒液浸泡30min，然后常规清洗即可。</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当有疑似或确诊病例出现时，在专业人员指导下进行个人防护。</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（四）手卫生。应加强手卫生措施，工作人员随时进行手卫生。可用有效的含醇速干手消毒剂。特殊条件下，也可使用含氯或过氧化氢手消毒剂；有肉眼可见污染物时应使用洗手液在流动水下洗手，然后消毒。</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（五）设立应急区域。建议在公共交通工具上设立应急区域，如飞机、火车、客车等后部三排座位，当出现疑似或确诊病例时，可在该区域进行暂时隔离。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（六）健康宣教。时刻注意开展公共交通工具上的防控健康宣教。</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三、旅行人员操作指南</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佩戴口罩、手套。旅行人员乘坐公共交通工具时，建议佩戴医用外科口罩（或其他更高级别的口罩），旅行结束时及时弃用。有条件的旅行人员可选择佩戴手套，一次性使用手套不可重复使用，其他重复使用手套需注意清洗消毒，可流通蒸汽或煮沸消毒30min，或先用500mg/L的含氯消毒液浸泡30min，然后常规清洗即可。</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手卫生。注意手卫生，旅行人员在旅程中应加强手卫生，旅程结束后需做手卫生。可选用有效的含醇速干手消毒剂，特殊条件下，也可使用含氯或过氧化氢手消毒剂；有肉眼可见污染物时应使用洗手液在流动水下洗手，然后消毒。</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（三）注意保持距离。旅行人员乘坐公共交通工具，有条件时，相互之间尽量保持一定距离。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（四）积极配合工作人员。日常情况下，听从公共交通工作人员的安排，做好个人防护。当有疑似或确诊病例出现时，听从工作人员的指令，及时自我隔离，听从安排进行排查检测，不可私自离开。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64" w:name="_Toc1249720239"/>
      <w:r>
        <w:rPr>
          <w:rFonts w:hint="eastAsia" w:ascii="华文仿宋" w:hAnsi="华文仿宋" w:eastAsia="华文仿宋" w:cs="华文仿宋"/>
          <w:color w:val="auto"/>
          <w:sz w:val="32"/>
          <w:szCs w:val="32"/>
          <w:u w:val="none"/>
        </w:rPr>
        <w:t>关于加强新型冠状病毒感染的肺炎疫情社区防控工作的通知（肺炎机制发〔2020〕5 号）</w:t>
      </w:r>
      <w:bookmarkEnd w:id="164"/>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发布时间：2020-01-25 来源: 疾病预防控制局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"http://www.nhc.gov.cn/jkj/s3577/202001/dd1e502534004a8d88b6a10f329a3369.shtml"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cn/jkj/s3577/202001/dd1e502534004a8d88b6a10f329a3369</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肺炎机制发〔2020〕5 号</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各省、自治区、直辖市及新疆生产建设兵团应对新型冠状病毒感染的肺炎疫情联防联控工作机制：</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为切实落实以社区防控为主的综合防控措施，指导社区科学有序地开展新型冠状病毒感染的肺炎疫情防控工作，及早发现病例，有效遏制疫情扩散和蔓延，现就加强新型冠状病毒感染的肺炎疫情社区防控工作通知如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一、总体要求</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充分发挥社区动员能力，实施网格化、地毯式管理，群防群控，稳防稳控，有效落实综合性防控措施，做到“早发现、早报告、早隔离、早诊断、早治疗”，防止疫情输入、蔓延、输出，控制疾病传播。</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二、具体任务</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（一）县（区）级卫生健康部门和医疗卫生机构。</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1．卫生健康行政部门组织辖区内基层医疗卫生机构工作人员参加新型冠状病毒感染的肺炎病例发现与报告、流行病学调查、标本采集、院感防控、个人防护等内容的培训，提高防控和诊疗能力。发布公告，对辖区内来自武汉的人员进行警示，要求到社区卫生机构登记并实行居家医学观察14天。</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医疗机构加强预检分诊工作，根据患者症状体征和流行病学史，引导病例至专门的发热呼吸道门诊就诊。为就诊病人提供一次性口罩等防护用品，减少通过医院传播机会。将新型冠状病毒感染的肺炎确诊病例转诊至定点医院诊治收治，加强院内感染防控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疾病预防控制机构强化病例个案和聚集性病例的流行病学调查与处置，详细调查病例的感染来源，确定疫情波及范围，评估疫情影响及可能发展趋势，掌握病例发病至被隔离期间的接触人员，判定密切接触者。指导一般公共场所、交通工具、集体单位落实以环境清洁和开窗通风为主的卫生措施，必要时进行适度的消毒处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（二）街道（乡镇）和社区（村）。</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实行网格化、地毯式管理。社区要建立新型冠状病毒感染的肺炎疫情防控工作组织体系，建设专兼职结合的工作队伍，责任到人、联系到户，确保各项防控措施得到切实落实、不留死角。鼓励社区居民参与防控活动。</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2．加强人员追踪。以社区为网格，加强人员健康监测，摸排人员往来情况，有针对性地采取防控措施。重点追踪、督促来自疫情发生地区武汉市的人员居家医学观察14天，监测其健康状况，发现异常情况及时报告并采取相应的防控措施，防止疫情输入。充分利用大数据的手段，精准管理来自武汉的人员，确保追踪到位，实施医学观察，发挥街道（社区）干部、社区卫生服务中心医务人员和家庭医生队伍的合力，提高追踪的敏感性和精细化程度。</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3．做好密切接触者管理。发动社区网格员、家庭签约医生、预防保健医生对确诊病例和疑似病例的密切接触者进行规范管理，配合疾控机构规范开展病例流行病学调查和密切接触者追踪管理，落实密切接触者居家医学观察措施，及时按程序启动排查、诊断、隔离治疗等程序。</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大力开展爱国卫生运动。加大环境卫生专项整治力度，严格对社区人群聚集的公共场所进行清洁、消毒和通风，特别要加强对农贸市场的环境治理，把环境卫生治理措施落实到每个社区、单位和家庭，防止疾病传播。</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加强健康宣教。要通过“一封信”等多种形式，有针对性地开展新型冠状病毒感染等传染病防控知识宣传，发布健康提示和就医指南，科学指导公众正确认识和预防疾病，引导公众规范防控行为，做好个人防护，尽量减少大型公众聚集活动，出现症状及时就诊。</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三、工作保障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一）各县（区）党委政府应当加强对辖区内新型冠状病毒感染的肺炎疫情防控工作的组织领导，落实属地责任，建立联防联控工作机制或防控指挥部，及时调整防控策略，提供专项经费和物资保障，督导检查各项社区防控措施落实情况。</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二）各级医疗卫生机构要建立新型冠状病毒感染的肺炎疫情防控工作机制，加强与社区的配合，指导社区做好新型冠状病毒感染的肺炎疫情的发现、防控和应急处置，有效落实密切接触者的排查管理等措施，做到无缝衔接。</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三）街道（乡镇）和社区（村）要高度重视新型冠状病毒感染的肺炎疫情防控工作，强化责任意识、勇于担当作为，建立健全疫情防控工作机制和网格化工作体系，主动开展病例监测追踪、科普宣教、健康提示、信息报告、爱国卫生运动等综合防控工作，有效控制疫情扩散和传播。</w:t>
      </w:r>
      <w:r>
        <w:rPr>
          <w:rFonts w:hint="eastAsia" w:ascii="华文仿宋" w:hAnsi="华文仿宋" w:eastAsia="华文仿宋" w:cs="华文仿宋"/>
          <w:color w:val="auto"/>
          <w:kern w:val="0"/>
          <w:sz w:val="32"/>
          <w:szCs w:val="32"/>
          <w:u w:val="none"/>
        </w:rPr>
        <w:br w:type="textWrapping"/>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应对新型冠状病毒感染的肺炎</w:t>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疫情联防联控工作机制</w:t>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2020年1月24日</w:t>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  （信息公开形式：主动公开）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b/>
          <w:bCs/>
          <w:color w:val="auto"/>
          <w:kern w:val="0"/>
          <w:sz w:val="32"/>
          <w:szCs w:val="32"/>
          <w:u w:val="none"/>
        </w:rPr>
        <w:t>新型冠状病毒感染的肺炎疫情</w:t>
      </w:r>
      <w:r>
        <w:rPr>
          <w:rFonts w:hint="eastAsia" w:ascii="华文仿宋" w:hAnsi="华文仿宋" w:eastAsia="华文仿宋" w:cs="华文仿宋"/>
          <w:b/>
          <w:bCs/>
          <w:color w:val="auto"/>
          <w:kern w:val="0"/>
          <w:sz w:val="32"/>
          <w:szCs w:val="32"/>
          <w:u w:val="none"/>
        </w:rPr>
        <w:br w:type="textWrapping"/>
      </w:r>
      <w:r>
        <w:rPr>
          <w:rFonts w:hint="eastAsia" w:ascii="华文仿宋" w:hAnsi="华文仿宋" w:eastAsia="华文仿宋" w:cs="华文仿宋"/>
          <w:b/>
          <w:bCs/>
          <w:color w:val="auto"/>
          <w:kern w:val="0"/>
          <w:sz w:val="32"/>
          <w:szCs w:val="32"/>
          <w:u w:val="none"/>
        </w:rPr>
        <w:t>社区防控工作方案（试行）</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为落实以社区防控为主的综合防控措施，指导社区科学有序地开展新型冠状病毒感染的肺炎疫情防控工作，及早发现病例，有效遏制疫情扩散和蔓延，减少新型冠状病毒感染对公众健康造成的危害，依据《中华人民共和国传染病防治法》《中华人民共和国基本医疗卫生与健康促进法》《突发公共卫生事件应急条例》《突发公共卫生事件应急预案》《新型冠状病毒感染的肺炎病例监测方案》等相关文件规定，特制定本工作方案。</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一、工作要求</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（一）党政牵头、社区动员，实施网格化、地毯式管理，把各项防控措施落到实处。</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（二）落实“早发现、早报告、早隔离、早诊断、早治疗”原则，做好社区新型冠状病毒感染的肺炎疫情发现、防控和应急处置工作。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二、相关定义 </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（一）社区。本方案中“社区”是指街道办事处或乡镇人民政府所辖的城乡社区（即城市社区和村）。</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（二）社区疫情划分。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社区未发现病例。指在社区居民中，未发现新型冠状病毒感染的肺炎确诊病例。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社区出现病例或暴发疫情。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社区出现病例，是指在社区居民中，出现1例确诊的新型冠状病毒感染的肺炎，尚未出现续发病例。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暴发疫情是指14天内在小范围（如一个家庭、一个工地、一栋楼同一单元等）发现2例及以上确诊病例，病例间可能存在因密切接触导致的人际传播或因共同暴露感染的可能性。</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社区传播疫情。指在社区居民中，14天内出现2例及以上感染来源不清楚的散发病例，或暴发疫情起数较多且规模较大，呈持续传播态势。</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（三）疫点、疫区的划分。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疫点。如果社区出现病例或暴发疫情，将病例可能污染的范围确定为疫点。原则上，病人发病前3天至隔离治疗前所到过的场所，病人停留时间超过1小时、空间较小且通风不良的场所，应列为疫点进行管理。疫点一般以一个或若干个住户、一个或若干个办公室、列车或汽车车厢、同一航班、同一病区、同一栋楼等为单位。</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疫区。如果出现了社区传播疫情，可根据《中华人民共和国传染病防治法》相关规定将该社区确定为疫区。</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（四）密切接触者。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与病例发病后有如下接触情形之一，但未采取有效防护者：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与病例共同居住、学习、工作，或其他有密切接触的人员，如与病例近距离工作或共用同一教室或与病例在同一所房屋中生活；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诊疗、护理、探视病例的医护人员、家属或其他与病例有类似近距离接触的人员，如直接治疗及护理病例、到病例所在的密闭环境中探视病人或停留，病例同病室的其他患者及其陪护人员；</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与病例乘坐同一交通工具并有近距离接触人员，包括在交通工具上照料护理过病人的人员，该病人的同行人员（家人、同事、朋友等），经调查评估后发现有可能近距离接触病人的其他乘客和乘务人员；</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现场调查人员调查后经评估认为符合其他与密切接触者接触的人员。</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三、社区防控策略及措施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（一）社区未发现病例。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实施“外防输入”的策略，具体措施包括组织动员、健康教育、信息告知、疫区返回人员管理、环境卫生治理、物资准备等。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组织动员：社区要建立新型冠状病毒感染的肺炎疫情防控工作组织体系，以街道（乡镇）和社区（村）干部、社区卫生服务中心和家庭医生为主，鼓励居民和志愿者参与，组成专兼职结合的工作队伍，实施网格化、地毯式管理，责任落实到人，对社区（村）、楼栋（自然村）、家庭进行全覆盖，落实防控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健康教育：充分利用多种手段，有针对性地开展新型冠状病毒感染的肺炎防控知识宣传，积极倡导讲卫生、除陋习，摒弃乱扔、乱吐等不文明行为，营造“每个人是自己健康第一责任人”“我的健康我做主”的良好氛围。使群众充分了解健康知识，掌握防护要点，养成手卫生、多通风、保持清洁的良好习惯，减少出行，避免参加集会、聚会，乘坐公共交通或前往人群密集场所时做好防护，戴口罩，避免接触动物（尤其是野生动物）、禽类或其粪便。</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信息告知：向公众发布就诊信息，出现呼吸道症状无发热者到社区卫生防护中心（乡镇卫生院）就诊，发热患者到发热门诊就诊，新型冠状病毒感染者到定点医院就诊。每日发布本地及本社区疫情信息，提示出行、旅行风险。</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疫区返回人员管理：社区要发布告示，要求从疫区返回人员应立即到所在村支部或社区进行登记，并到本地卫生院或村医或社区卫生服务中心进行体检，每天两次体检，同时主动自行隔离14天。所有疫区返乡的出现发热呼吸道症状者，及时就近就医排查，根据要求居家隔离或到政府指定地点或医院隔离；其密切接触者应也立即居家自我隔离或到当地指定地点隔离。隔离期间请与本地医务人员或疾控中心保持联系，以便跟踪观察。</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环境卫生治理：社区开展以环境整治为主、药物消杀为辅的病媒生物综合防制，对居民小区、垃圾中转站、建筑工地等重点场所进行卫生清理，处理垃圾污物，消除鼠、蟑、蚊、蝇等病媒生物孳生环境。及时组织开展全面的病媒生物防制与消杀，有效降低病媒生物密度。</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6</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物资准备：社区和家庭备置必需的防控物品和物资，如体温计、口罩、消毒用品等。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（二）社区出现病例或暴发疫情。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采取“内防扩散、外防输出”的策略，具体包括上述6项措施，以及密切接触者管理、加强消毒。</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7</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密切接触者管理：充分发挥社区预防保健医生、家庭签约医生、社区干部等网格管理员的作用，对新型冠状病毒感染的肺炎确诊病例的密切接触者开展排查并实施居家或集中医学观察，有条件的应明确集中观察场所。每日随访密切接触者的健康状况，指导观察对象更加灵敏的监测自身情况的变化，并随时做好记录。做好病人的隔离控制和转送定点医院等准备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8</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消毒：社区要协助疾控机构，做好病例家庭、楼栋单元、单位办公室、会议室等疫点的消毒，以及公共场所清洁消毒。</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（三）社区传播疫情。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采取“内防蔓延、外防输出”的策略，具体包括上述8项措施，以及疫区封锁、限制人员聚集等2项措施。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9</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疫区封锁：对划为疫区的社区，必要时可采取疫区封锁措施，限制人员进出，临时征用房屋、交通工具等。</w:t>
      </w:r>
      <w:r>
        <w:rPr>
          <w:rFonts w:hint="eastAsia" w:ascii="华文仿宋" w:hAnsi="华文仿宋" w:eastAsia="华文仿宋" w:cs="华文仿宋"/>
          <w:color w:val="auto"/>
          <w:kern w:val="0"/>
          <w:sz w:val="32"/>
          <w:szCs w:val="32"/>
          <w:u w:val="none"/>
        </w:rPr>
        <w:br w:type="textWrapping"/>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 xml:space="preserve">  10</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限制人员聚集：社区内限制或停止集市、集会等人群聚集的活动，关闭公共浴池、温泉、影院、网吧、KTV、商场等公共场所。必要时停工、停业、停课。</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xml:space="preserve">  附件：</w:t>
      </w:r>
      <w:r>
        <w:rPr>
          <w:rFonts w:hint="eastAsia" w:ascii="华文仿宋" w:hAnsi="华文仿宋" w:eastAsia="华文仿宋" w:cs="华文仿宋"/>
          <w:b/>
          <w:bCs/>
          <w:color w:val="auto"/>
          <w:kern w:val="0"/>
          <w:sz w:val="32"/>
          <w:szCs w:val="32"/>
          <w:u w:val="none"/>
        </w:rPr>
        <w:t>不同社区疫情的防控策略及措施</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tbl>
      <w:tblPr>
        <w:tblStyle w:val="23"/>
        <w:tblW w:w="8286" w:type="dxa"/>
        <w:jc w:val="center"/>
        <w:tblInd w:w="0" w:type="dxa"/>
        <w:tblLayout w:type="fixed"/>
        <w:tblCellMar>
          <w:top w:w="0" w:type="dxa"/>
          <w:left w:w="0" w:type="dxa"/>
          <w:bottom w:w="0" w:type="dxa"/>
          <w:right w:w="0" w:type="dxa"/>
        </w:tblCellMar>
      </w:tblPr>
      <w:tblGrid>
        <w:gridCol w:w="2839"/>
        <w:gridCol w:w="1816"/>
        <w:gridCol w:w="3631"/>
      </w:tblGrid>
      <w:tr>
        <w:tblPrEx>
          <w:tblLayout w:type="fixed"/>
        </w:tblPrEx>
        <w:trPr>
          <w:jc w:val="center"/>
        </w:trPr>
        <w:tc>
          <w:tcPr>
            <w:tcW w:w="283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b/>
                <w:bCs/>
                <w:color w:val="auto"/>
                <w:kern w:val="0"/>
                <w:sz w:val="32"/>
                <w:szCs w:val="32"/>
                <w:u w:val="none"/>
              </w:rPr>
              <w:t>疫情情形</w:t>
            </w:r>
          </w:p>
        </w:tc>
        <w:tc>
          <w:tcPr>
            <w:tcW w:w="1816" w:type="dxa"/>
            <w:tcBorders>
              <w:top w:val="single" w:color="auto" w:sz="8" w:space="0"/>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b/>
                <w:bCs/>
                <w:color w:val="auto"/>
                <w:kern w:val="0"/>
                <w:sz w:val="32"/>
                <w:szCs w:val="32"/>
                <w:u w:val="none"/>
              </w:rPr>
              <w:t>防控策略</w:t>
            </w:r>
          </w:p>
        </w:tc>
        <w:tc>
          <w:tcPr>
            <w:tcW w:w="3631" w:type="dxa"/>
            <w:tcBorders>
              <w:top w:val="single" w:color="auto" w:sz="8" w:space="0"/>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b/>
                <w:bCs/>
                <w:color w:val="auto"/>
                <w:kern w:val="0"/>
                <w:sz w:val="32"/>
                <w:szCs w:val="32"/>
                <w:u w:val="none"/>
              </w:rPr>
              <w:t>防控措施</w:t>
            </w:r>
          </w:p>
        </w:tc>
      </w:tr>
      <w:tr>
        <w:tblPrEx>
          <w:tblLayout w:type="fixed"/>
        </w:tblPrEx>
        <w:trPr>
          <w:jc w:val="center"/>
        </w:trPr>
        <w:tc>
          <w:tcPr>
            <w:tcW w:w="283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社区未发现病例</w:t>
            </w:r>
          </w:p>
        </w:tc>
        <w:tc>
          <w:tcPr>
            <w:tcW w:w="181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外防输入</w:t>
            </w:r>
          </w:p>
        </w:tc>
        <w:tc>
          <w:tcPr>
            <w:tcW w:w="3631"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组织动员；</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健康教育；</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信息告知；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疫区返回人员管理；</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环境卫生治理；</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6</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物资准备；</w:t>
            </w:r>
          </w:p>
        </w:tc>
      </w:tr>
      <w:tr>
        <w:tblPrEx>
          <w:tblLayout w:type="fixed"/>
        </w:tblPrEx>
        <w:trPr>
          <w:jc w:val="center"/>
        </w:trPr>
        <w:tc>
          <w:tcPr>
            <w:tcW w:w="283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社区出现病例或暴发疫情</w:t>
            </w:r>
          </w:p>
        </w:tc>
        <w:tc>
          <w:tcPr>
            <w:tcW w:w="181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内防扩散、外防输出</w:t>
            </w:r>
          </w:p>
        </w:tc>
        <w:tc>
          <w:tcPr>
            <w:tcW w:w="3631"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上述1-6措施；</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7</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密切接触者管理；</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8</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消毒；</w:t>
            </w:r>
          </w:p>
        </w:tc>
      </w:tr>
      <w:tr>
        <w:tblPrEx>
          <w:tblLayout w:type="fixed"/>
        </w:tblPrEx>
        <w:trPr>
          <w:trHeight w:val="665" w:hRule="atLeast"/>
          <w:jc w:val="center"/>
        </w:trPr>
        <w:tc>
          <w:tcPr>
            <w:tcW w:w="2839"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社区传播疫情</w:t>
            </w:r>
          </w:p>
        </w:tc>
        <w:tc>
          <w:tcPr>
            <w:tcW w:w="1816"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内防蔓延、外防输出</w:t>
            </w:r>
          </w:p>
        </w:tc>
        <w:tc>
          <w:tcPr>
            <w:tcW w:w="3631" w:type="dxa"/>
            <w:tcBorders>
              <w:top w:val="nil"/>
              <w:left w:val="nil"/>
              <w:bottom w:val="single" w:color="auto" w:sz="8" w:space="0"/>
              <w:right w:val="single" w:color="auto" w:sz="8" w:space="0"/>
            </w:tcBorders>
            <w:tcMar>
              <w:top w:w="0" w:type="dxa"/>
              <w:left w:w="108" w:type="dxa"/>
              <w:bottom w:w="0" w:type="dxa"/>
              <w:right w:w="108" w:type="dxa"/>
            </w:tcMa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上述1-8措施；</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9</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疫区封锁；</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10</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限制人员聚集。</w:t>
            </w:r>
          </w:p>
        </w:tc>
      </w:tr>
    </w:tbl>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  相关链接：</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"http://www.nhc.gov.cn/jkj/s3578/202001/5d3cec60403e4455af0b94eabcef8373.shtml"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kern w:val="0"/>
          <w:sz w:val="32"/>
          <w:szCs w:val="32"/>
          <w:u w:val="none"/>
        </w:rPr>
        <w:t>解读《关于加强新型冠状病毒感染的肺炎疫情社区防控工作的通知》</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fldChar w:fldCharType="end"/>
      </w: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解读《关于加强新型冠状病毒感染的肺炎疫情社区防控工作的通知》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2020-01-25 来源: 疾病预防控制局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为落实以社区防控为主的综合防控措施，指导社区科学有序地开展新型冠状病毒感染的肺炎疫情防控工作，及早发现病例，有效遏制疫情扩散和蔓延，减少新型冠状病毒感染对公众健康造成的危害，依据《中华人民共和国传染病防治法》《中华人民共和国基本医疗卫生与健康促进法》《突发公共卫生事件应急条例》《突发公共卫生事件应急预案》《新型冠状病毒感染的肺炎病例监测方案》等相关法律法规和文件规定，就加强新型冠状病毒感染的肺炎疫情社区防控工作印发通知。通知对相关工作提出了总体要求，即充分发挥社区动员能力，实施网格化、地毯式管理，群防群控，稳防稳控，有效落实综合性防控措施，做到“早发现、早报告、早隔离、早诊断、早治疗”，防止疫情输入、蔓延、输出，控制疾病传播；明确了县（区）级卫生健康部门和医疗卫生机构、街道（乡镇）和社区（村）所承担的具体任务；强调了各县（区）党委政府、各级医疗卫生机构、街道（乡镇）和社区（村）的保障责任。与此同时，结合通知印发，制定了《新型冠状病毒感染的肺炎疫情社区防控工作方案（试行）》，对社区、社区疫情划分、社区传播疫情、密切接触者等概念进行明确，从社区未发现病例、社区出现病例或暴发疫情、社区传播疫情三个层面分别提出了疫情的防控策略及具体措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65" w:name="_Toc1657989213"/>
      <w:r>
        <w:rPr>
          <w:rFonts w:hint="eastAsia" w:ascii="华文仿宋" w:hAnsi="华文仿宋" w:eastAsia="华文仿宋" w:cs="华文仿宋"/>
          <w:color w:val="auto"/>
          <w:sz w:val="32"/>
          <w:szCs w:val="32"/>
          <w:u w:val="none"/>
        </w:rPr>
        <w:t>关于印发新型冠状病毒感染的肺炎疫情紧急心理危机干预指导原则的通知（肺炎机制发〔2020〕8号）</w:t>
      </w:r>
      <w:bookmarkEnd w:id="165"/>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发布时间：2020-01-27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疾病预防控制局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"http://www.nhc.gov.cn/jkj/s3577/202001/6adc08b966594253b2b791be5c3b9467.shtml"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cn/jkj/s3577/202001/6adc08b966594253b2b791be5c3b9467</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关于印发新型冠状病毒感染的肺炎疫情紧急心理危机干预指导原则的通知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肺炎机制发〔2020〕8号</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 各省、自治区、直辖市应对新型冠状病毒感染的肺炎疫情联防联控工作机制（领导小组、指挥部）：</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为指导各地科学、规范地开展新型冠状病毒感染的肺炎疫情相关心理危机干预工作，现将《新型冠状病毒感染的肺炎疫情紧急心理危机干预指导原则》印发给你们，请各地参照执行。执行中发现的问题请及时反馈国家卫生健康委疾控局。</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联系人：国家卫生健康委疾控局 张树彬</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联系电话：010－68792352</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应对新型冠状病毒感染的肺炎疫情</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联防联控工作机制</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2020年1月26日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（信息公开形式：主动公开）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b/>
          <w:bCs/>
          <w:color w:val="auto"/>
          <w:kern w:val="0"/>
          <w:sz w:val="32"/>
          <w:szCs w:val="32"/>
          <w:u w:val="none"/>
        </w:rPr>
        <w:t>新型冠状病毒感染的肺炎疫情</w:t>
      </w:r>
      <w:r>
        <w:rPr>
          <w:rFonts w:hint="eastAsia" w:ascii="华文仿宋" w:hAnsi="华文仿宋" w:eastAsia="华文仿宋" w:cs="华文仿宋"/>
          <w:b/>
          <w:bCs/>
          <w:color w:val="auto"/>
          <w:kern w:val="0"/>
          <w:sz w:val="32"/>
          <w:szCs w:val="32"/>
          <w:u w:val="none"/>
        </w:rPr>
        <w:br w:type="textWrapping"/>
      </w:r>
      <w:r>
        <w:rPr>
          <w:rFonts w:hint="eastAsia" w:ascii="华文仿宋" w:hAnsi="华文仿宋" w:eastAsia="华文仿宋" w:cs="华文仿宋"/>
          <w:b/>
          <w:bCs/>
          <w:color w:val="auto"/>
          <w:kern w:val="0"/>
          <w:sz w:val="32"/>
          <w:szCs w:val="32"/>
          <w:u w:val="none"/>
        </w:rPr>
        <w:t>紧急心理危机干预指导原则</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本指导原则应当在经过培训的精神卫生专业人员指导下进行实施。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一、组织领导</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心理危机干预工作由各省、自治区、直辖市应对新型冠状病毒感染的肺炎疫情联防联控工作机制（领导小组、指挥部）统一领导，并提供必要的组织和经费保障。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由全国精神卫生、心理健康相关协会、学会发动具有灾后心理危机干预经验的专家，组建心理救援专家组提供技术指导，在卫生健康行政部门统一协调下，有序开展紧急心理危机干预和心理疏导工作。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二、基本原则</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（一）将心理危机干预纳入疫情防控整体部署，以减轻疫情所致的心理伤害、促进社会稳定为前提，根据疫情防控工作的推进情况，及时调整心理危机干预工作重点。</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（二）针对不同人群实施分类干预，严格保护受助者的个人隐私。实施帮助者和受助者均应当注意避免再次创伤。</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三、制定干预方案</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（一）目的。</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为受影响人群提供心理健康服务；</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为有需要的人群提供心理危机干预；</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积极预防、减缓和尽量控制疫情的心理社会影响；</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继续做好严重精神障碍管理治疗工作。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（二）工作内容。</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了解受疫情影响的各类人群的心理健康状况，根据所掌握的信息，及时识别高危人群，避免极端事件的发生，如自杀、冲动行为等。发现可能出现的群体心理危机苗头，及时向疫情联防联控工作机制（领导小组、指挥部）报告，并提供建议的解决方案。</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综合应用各类心理危机干预技术，并与宣传教育相结合，提供心理健康服务。</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培训和支持社会组织开展心理健康服务。</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做好居家严重精神障碍患者的管理、治疗和社区照护工作。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（三）确定目标人群和数量。新型冠状病毒感染的肺炎疫情影响人群分为四级。干预重点应当从第一级人群开始，逐步扩展。一般性宣传教育要覆盖到四级人群。</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第一级人群：新型冠状病毒感染的肺炎确诊患者（住院治疗的重症及以上患者）、疫情防控一线医护人员、疾控人员和管理人员等。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第二级人群：居家隔离的轻症患者（密切接触者、疑似患者），到医院就诊的发热患者。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第三级人群：与第一级、第二级人群有关的人，如家属、同事、朋友，参加疫情应对的后方救援者，如现场指挥、组织管理人员、志愿者等。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第四级人群：受疫情防控措施影响的疫区相关人群、易感人群、普通公众。</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（四）目标人群评估、制定分类干预计划。评估目标人群的心理健康状况，及时识别区分高危人群、普通人群；对高危人群开展心理危机干预，对普通人群开展心理健康教育。</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（五）制定工作时间表。根据目标人群范围、数量以及心理危机干预人员数，安排工作，制定工作时间表。</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四、组建队伍</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（一）心理救援医疗队。可单独组队或者与综合医疗队</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混合编队。人员以精神科医生为主，可有临床心理工作人员和精神科护士参加。有心理危机干预经验的人员优先入选。单独组队时，配队长1名，指派1名联络员，负责团队后勤保障和与各方面联系。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心理援助热线队伍。以接受过心理热线培训的心理健康工作者和有突发公共事件心理危机干预经验的志愿者为主。在上岗之前，应当接受新型冠状病毒感染的肺炎疫情应对心理援助培训，并组织专家对热线人员提供督导。</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五、工作方式</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由精神卫生、心理健康专家及时结合疫情发展和人群心理状况进行研判，为疫情联防联控工作机制（领导小组、指挥部）提供决策建议和咨询，为实施心理危机干预的工作人员提供专业培训与督导，为公众提供心理健康宣传教育。</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充分发挥“健康中国”、“12320”、省级健康平台、现有心理危机干预热线和多种线上通讯手段的作用，统筹组织心理工作者轮值，提供7*24小时在线服务，及时为第三级、第四级人群提供实时心理支持，并对第一、二级人群提供补充的心理援助服务。</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（三）广泛动员社会力量，根据受疫情影响的各类人群的需求和实际困难提供社会支持。</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附件：针对不同人群的心理危机干预要点 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一、确诊患者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（一）隔离治疗初期。</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心态：麻木、否认、愤怒、恐惧、焦虑、抑郁、失望、抱怨、失眠或攻击等。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干预措施：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理解患者出现的情绪反应属于正常的应激反应，作到事先有所准备，不被患者的攻击和悲伤行为所激怒而失去医生的立场，如与患者争吵或过度卷入等。</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在理解患者的前提下，除药物治疗外应当给予心理危机干预，如及时评估自杀、自伤、攻击风险、正面心理支持、不与患者正面冲突等。必要时请精神科会诊。解释隔离治疗的重要性和必要性，鼓励患者树立积极恢复的信心。</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强调隔离手段不仅是为了更好地观察治疗患者，同时是保护亲人和社会安全的方式。解释目前治疗的要点和干预的有效性。</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原则：支持、安慰为主。宽容对待患者，稳定患者情绪，及早评估自杀、自伤、攻击风险。</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（二）隔离治疗期。</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心态：除上述可能出现的心态以外，还可能出现孤独、或因对疾病的恐惧而不配合、放弃治疗，或对治疗的过度乐观和期望值过高等。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干预措施：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根据患者能接受的程度，客观如实交代病情和外界疫情，使患者作到心中有数；</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协助与外界亲人沟通，转达信息；</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积极鼓励患者配合治疗的所有行为；</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尽量使环境适宜患者的治疗；</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必要时请精神科会诊。</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原则：积极沟通信息、必要时精神科会诊。</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（三）发生呼吸窘迫、极度不安、表达困难的患者。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心态：濒死感、恐慌、绝望等。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干预措施：镇定、安抚的同时，加强原发病的治疗，减轻症状。</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原则：安抚、镇静，注意情感交流，增强治疗信心。</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（四）居家隔离的轻症患者，到医院就诊的发热患者。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心态：恐慌、不安、孤独、无助、压抑、抑郁、悲观、愤怒、紧张，被他人疏远躲避的压力、委屈、羞耻感或不重视疾病等。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干预措施：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协助服务对象了解真实可靠的信息与知识，取信科学和医学权威资料；</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鼓励积极配合治疗和隔离措施，健康饮食和作息，多进行读书、听音乐、利用现代通讯手段沟通及其他日常活动；</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接纳隔离处境，了解自己的反应，寻找逆境中的积极意义；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寻求应对压力的社会支持：利用现代通讯手段联络亲朋好友、同事等，倾诉感受，保持与社会的沟通，获得支持鼓励；</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鼓励使用心理援助热线或在线心理干预等。　　</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原则：健康宣教，鼓励配合、顺应变化。</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二、疑似患者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心态：侥幸心理、躲避治疗、怕被歧视，或焦躁、过度求治、频繁转院等。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干预措施：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政策宣教、密切观察、及早求治；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为人为己采用必要的保护措施；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服从大局安排，按照规定报告个人情况；</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使用减压行为、减少应激。</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原则：及时宣教、正确防护、服从大局、减少压力。</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三、医护及相关人员</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心态：过度疲劳和紧张，甚至耗竭，焦虑不安、失眠、抑郁、悲伤、委屈、无助、压抑、面对患者死亡挫败或自责。担心被感染、担心家人、害怕家人担心自己。过度亢奋，拒绝合理的休息，不能很好地保证自己的健康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干预措施：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参与救援前进行心理危机干预培训，了解应激反应，学习应对应激、调控情绪的方法。进行预防性晤谈，公开讨论内心感受；支持和安慰；资源动员；帮助当事人在心理上对应激有所准备。</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消除一线医务工作者的后顾之忧，安排专人进行后勤保障，隔离区工作人员尽量每月轮换一次。</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合理排班，安排适宜的放松和休息，保证充分的睡眠和饮食。尽量安排定点医院一线人员在医院附近住宿。</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在可能的情况下尽量保持与家人和外界联络、交流。</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如出现失眠、情绪低落、焦虑时，可寻求专业的心理危机干预或心理健康服务，可拨打心理援助热线或进行线上心理服务，有条件的地区可进行面对面心理危机干预。持续2周不缓解且影响工作者，需由精神科进行评估诊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6</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如已发生应激症状，应当及时调整工作岗位，寻求专业人员帮助。</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原则：定时轮岗，自我调节，有问题寻求帮助。</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四、与患者密切接触者（家属、同事、朋友等）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心态：躲避、不安、等待期的焦虑；或盲目勇敢、拒绝防护和居家观察等。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干预措施：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政策宣教、鼓励面对现实、配合居家观察；</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正确的信息传播和交流，释放紧张情绪。</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原则：宣教、安慰、鼓励借助网络交流。</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五、不愿公开就医的人群</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心态：怕被误诊和隔离、缺乏认识、回避、忽视、焦躁等。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干预措施：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知识宣教，消除恐惧；</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及早就诊，利于他人；</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抛除耻感，科学防护；</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原则：解释劝导，不批评，支持就医行为。</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六、易感人群及大众</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心态：恐慌、不敢出门、盲目消毒、失望、恐惧、易怒、攻击行为和过于乐观、放弃等。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干预措施：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正确提供信息及有关进一步服务的信息；</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交流、适应性行为的指导；</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不歧视患病、疑病人群；</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提醒注意不健康的应对方式（如饮酒、吸烟等）；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自我识别症状。</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原则：健康宣教，指导积极应对，消除恐惧，科学防范。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关于《新型冠状病毒感染的肺炎疫情紧急心理危机干预指导原则》要点解读</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发布时间：2020-01-28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疾病预防控制局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"http://www.nhc.gov.cn/jkj/s3578/202001/253b43870a5744b8b938429e737e9e9f.shtml"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cn/jkj/s3578/202001/253b43870a5744b8b938429e737e9e9f</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2020年1月26日，国家应对新型冠状病毒感染的肺炎疫情联防联控工作机制印发《新型冠状病毒感染的肺炎疫情紧急心理危机干预指导原则》（以下简称《指导原则》）。为帮助各地准确理解和规范实施心理危机干预工作，现解读如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一、为什么制定《指导原则》</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我国发生新型冠状病毒感染的肺炎疫情后，各地人民群众受到疫情影响，一部分人出现心理行为问题。例如，发热门诊患者和住院隔离患者感到焦虑、恐惧、孤独等，一线医务工作者压力过大、疲劳紧张甚至耗竭崩溃，普通民众出现不同程度的不安或担心害怕等。当前形势下，急需出台规范性文件，指导各地针对不同人群的心理健康状况提供适宜的心理健康宣教和危机干预服务，以帮助公众科学对待疫情，减轻疫情对大众心理的干扰及可能造成的心理伤害，促进社会和谐稳定。</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二、如何开展紧急心理危机干预</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文件明确各级政府应将心理危机干预纳入疫情防控整体部署，并根据疫情防控工作的推进情况，及时调整心理危机干预工作重点，针对不同人群实施分类干预。</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实时研判。掌握受疫情影响的各类人群的心理健康动态变化，及时识别高危人群，避免极端事件、群体心理危机事件的发生。</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分类干预。根据受疫情影响的程度，将目标人群分为四级。将第一级人群（住院治疗的重症及以上患者、疫情防控一线的医护、疾控和管理人员等）作为心理危机干预的重点，逐级扩展到为居家隔离者、家属、普通民众等第二、三、四类人群分别提供心理危机干预、心理疏导和心理健康宣教等服务。针对不同人群提出心理危机干预要点。强调在疫情防控期间落实严重精神障碍患者监护人，保障患者管理和药物治疗。 </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 有序服务。文件明确提出，在经过培训的精神卫生专业人员的指导下，在各级卫生健康行政部门的统一协调下，有序开展紧急心理危机干预和心理疏导工作。 </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三、如何组织开展心理危机干预</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《指导原则》明确要求，心理危机干预工作由各省、自治区、直辖市应对新型冠状病毒感染的肺炎疫情联防联控工作机制（领导小组、指挥部）统一领导，提供必要的组织和经费保障。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组建心理救援专家组，为疫情联防联控工作机制（领导小组、指挥部）提供决策建议和咨询，为实施心理危机干预的工作人员提供专业培训与督导，为公众提供心理健康宣传教育。</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组建心理救援医疗队，为重点人群、高危人群提供多种形式的专业心理危机干预服务。</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组建心理援助热线队伍，充分发挥现有心理援助热线和多种线上通讯手段的作用，提供在线心理支持、心理援助服务。</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广泛动员社会力量，根据受疫情影响的各类人群的需求和实际困难提供社会支持。</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四、组织实施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各地精神卫生和心理健康服务资源不同，可根据当地已有的资源开展心理危机工作。急需心理危机干预但服务资源不足的地区，可通过网络平台或申请国家协调其他省份心理救援医疗队支援。</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br w:type="page"/>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一图读懂：新型冠状病毒感染的肺炎疫情紧急心理危机干预指导原则</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2020-01-28 来源: 疾病预防控制局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"http://www.nhc.gov.cn/jkj/s3578/202001/03f962adaff14780b0da0cb12d802e5a.shtml"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cn/jkj/s3578/202001/03f962adaff14780b0da0cb12d802e5a</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66" w:name="_Toc76899419"/>
      <w:r>
        <w:rPr>
          <w:rFonts w:hint="eastAsia" w:ascii="华文仿宋" w:hAnsi="华文仿宋" w:eastAsia="华文仿宋" w:cs="华文仿宋"/>
          <w:color w:val="auto"/>
          <w:sz w:val="32"/>
          <w:szCs w:val="32"/>
          <w:u w:val="none"/>
        </w:rPr>
        <w:t>关于印发近期防控新型冠状病毒感染的肺炎工作方案的通知（肺炎机制发〔2020〕9号）</w:t>
      </w:r>
      <w:bookmarkEnd w:id="166"/>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2020-01-28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体制改革司</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"http://www.nhc.gov.cn/xcs/zhengcwj/202001/808bbf75e5ce415aa19f74c78ddc653f.shtml"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cn/xcs/zhengcwj/202001/808bbf75e5ce415aa19f74c78ddc653f</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关于印发近期防控新型冠状病毒感染的肺炎工作方案的通知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肺炎机制发〔2020〕9号</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各省、自治区、直辖市及新疆生产建设兵团应对新型冠状病毒感染的肺炎疫情联防联控机制（领导小组、指挥部）：</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为贯彻落实党中央、国务院关于新型冠状病毒感染的肺炎疫情防控工作有关要求，抓住春节“大隔离、大消毒”最佳窗口期，有效遏制疫情播散和蔓延，我们就做好近期疫情防控工作制定了工作方案。现印发你们，请遵照执行。</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国务院应对新型冠状病毒感染的</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肺炎疫情联防联控机制</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2020年1月27日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（信息公开形式：主动公开）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b/>
          <w:bCs/>
          <w:color w:val="auto"/>
          <w:kern w:val="0"/>
          <w:sz w:val="32"/>
          <w:szCs w:val="32"/>
          <w:u w:val="none"/>
        </w:rPr>
        <w:t>近期防控新型冠状病毒感染的肺炎</w:t>
      </w:r>
      <w:r>
        <w:rPr>
          <w:rFonts w:hint="eastAsia" w:ascii="华文仿宋" w:hAnsi="华文仿宋" w:eastAsia="华文仿宋" w:cs="华文仿宋"/>
          <w:b/>
          <w:bCs/>
          <w:color w:val="auto"/>
          <w:kern w:val="0"/>
          <w:sz w:val="32"/>
          <w:szCs w:val="32"/>
          <w:u w:val="none"/>
        </w:rPr>
        <w:br w:type="textWrapping"/>
      </w:r>
      <w:r>
        <w:rPr>
          <w:rFonts w:hint="eastAsia" w:ascii="华文仿宋" w:hAnsi="华文仿宋" w:eastAsia="华文仿宋" w:cs="华文仿宋"/>
          <w:b/>
          <w:bCs/>
          <w:color w:val="auto"/>
          <w:kern w:val="0"/>
          <w:sz w:val="32"/>
          <w:szCs w:val="32"/>
          <w:u w:val="none"/>
        </w:rPr>
        <w:t>工作方案</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党中央、国务院高度重视新型冠状病毒感染的肺炎疫情防控工作，习近平总书记主持召开中央政治局常委会专门听取防控工作汇报，党中央决定成立应对疫情工作领导小组，国务院建立联防联控机制指导督促各有关方面做好各项工作，防控工作有力有序推进。但目前疫情传播还没有阻断，形势依然复杂，春节期间是“大隔离、大消毒”发挥作用的最佳窗口期，也是遏制疫情播散蔓延的关键期。为做好近期疫情防控工作，现将有关要求通知如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一、全面落实主体责任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级党委政府要把思想和行动统一到习近平总书记重要讲话和中央政治局常委会会议精神上来，增强“四个意识”、坚定“四个自信”、做到“两个维护”，深刻认识疫情防控的严峻形势，把人民生命安全和健康放在第一位，把疫情防控作为当前最重要的工作来抓，坚定不移把党中央各项决策部署落到实处。各地要成立应对疫情工作领导小组，党政主要负责人要亲自挂帅，扛起责任、坚守岗位、靠前指挥，深入一线及时掌握疫情、及时发声指导、及时采取行动。各级党委政府及有关部门要充分发挥联防联控作用，严格按照“乙类甲管”和检疫传染病管理的要求，采取切实有效措施，坚决遏制疫情蔓延势头。</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要坚决落实习近平总书记关于坚持底线思维的重要指示精神，增强忧患意识和风险意识。各地要充分应用“大数据+网格化”等手段，抓好疫情监测、检测、排查、预警等工作。卫生健康部门牵头建立疫情定期研判机制，及早发现疫情变化苗头，及时调整疫情防控策略，有针对性地采取措施遏制疫情扩散。要加强溯源和病原学检测分析，加快治疗手段和方法研究，提高疫情防控的科学性和有效性。制定完善疫情大流行的应急预案，切实加强人员培训，全面评估医疗能力，做好相关人员、物资、设施、设备等储备和计划。</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二、切断传染源</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全面加强对野生动物管控，防范人际间传播。坚持防控工作“全国一盘棋”，依法防控，分类施策，强化部署措施的落实。当前，湖北省、武汉市等地要采取更严格的措施，内防扩散、外防输出，防止疫情持续扩散蔓延。</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全面管控野生动物。除疫病研究、疫情防控等维护公共安全需要外，一律暂停野生动物猎捕活动，加强野外巡护看守工作。从严惩处非法猎捕野生动物行为，遏制乱捕滥猎野生动物现象。做好野生动物人工繁育单位的隔离、清洁、卫生消毒、监测检疫和疫病防范等工作，阻断疫源野生动物与家禽、家畜和人的接触途径。密切关注野生动物健康状况，扎实做好野生动物疫源疫病监测工作。加强农贸市场整治、清洁、消毒、通风等工作，加强对市场、网络销售野生动物和餐馆饭店经营野生动物菜肴等活动的联合执法检查。疫情防控期间，全面禁止野生动物交易行为。</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全面抓好排查工作。做好有武汉旅行史人员的健康管理，提示其出现发热、乏力、干咳、呼吸困难等症状时及时报告和就医。要利用大数据等技术开展人员追踪管理，做到追踪到人、登记在册、上门观察。要规范疑似情况处理流程，及时按程序启动排查、诊断、隔离治疗。各地要及时公布发热门诊和定点医疗机构信息，并通过12320卫生热线、政府部门和医疗机构网站、家庭医生服务等，加强患者就诊指导，引导患者根据不同情况选择在家观察、就近接受初筛或到定点医疗机构就诊。医疗机构要加强预检分诊工作，根据患者症状体征和流行病学史，引导病例至专门的发热门诊就诊。</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规范发热门诊管理。发热门诊建筑布局和工作流程应当符合医院隔离有关技术规范要求，要加强留观室或抢救室的通风，配备符合要求、数量充足的医务人员防护用品和卫生设施。医务人员要严格按照有关流程规定进行防护。医疗机构要做好就诊患者管理，尽量减少患者拥挤。不具备设立室内发热门诊条件时，可安排到其他开放性场地。发热病人较多时，可由社区卫生服务中心、乡镇卫生院等基层医疗卫生机构对发热病人进行筛选、分类，避免患者无序流动，减少医院交叉感染。</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完善病例发现和报告。落实首诊负责制，切实做到早发现、早报告、早隔离、早治疗和集中救治。医疗机构要提高对新型冠状病毒感染的肺炎病例的诊断和报告意识，对于不明原因发热、咳嗽等症状的病例，应注意询问发病前14天的旅行史或可疑暴露史，增加“咳嗽次数”“胸闷询问”等其他筛查方式和引导询问方式，提高患者检出率。对符合流行病学史和临床表现的新型冠状病毒感染的肺炎疑似病例、确诊病例，应立即进行网络直报。不具网络直报条件的应当立即向当地县（区）级疾控机构报告，并于2小时内寄送传染病报告卡，县（区）级疾控机构接到报告后立即进行网络直报。负责网络直报的机构应根据实验室检测结果、病情进展，24小时内对病例诊断类型、临床严重程度等信息进行订正。</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加强流行病学调查。县（区）级疾控机构接到新型冠状病毒感染的肺炎疑似病例、确诊病例报告后，应于24小时内通过查阅资料、询问病例、知情人和接诊医生等方式完成流行病学调查。完成调查后，应于2小时内，将个案调查表或专题调查报告通过网络系统及时上报，并将流行病学调查分析报告报送本级卫生健康部门和上级疾控机构。县（区）级卫生健康部门组织、协调密切接触者的追踪和管理，对确诊病例的密切接触者实行居家或集中隔离医学观察，观察期为与病例末次接触后14天。可发动社区网格员、家庭医生、预防保健医生等落实医学观察各项管理措施。对医学观察期出现发热、咳嗽等呼吸道感染症状者，应立即向当地卫生健康部门报告，并按规定送定点医疗机构诊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六）做好病例的集中收治。按照“集中患者、集中专家、集中资源、集中救治”原则，建立完善医疗救治运行机制，坚决做到应收尽收、应治尽治，坚决杜绝拒收发热病人。指定医疗机构要做好医疗救治所需的人员、药品、设备、设施、防护用品等保障工作，按照有关技术规范，做好隔离、消毒和防护工作，以及诊区、病区（房）的通风管理等。严格隔离确诊患者，对疑似病例和密切接触者要按医学要求进行隔离和检查，做到就地隔离、就地观察、就地治疗。坚持中西医结合，不断完善诊疗方案。发病人数较多城市要抓紧增加定点医院、治疗床位和隔离点。将重症病例集中到综合能力强的定点医疗机构进行救治，实行“一人一案”，最大限度降低死亡率。有条件的可以开展远程会诊，充分发挥优质医疗资源的作用。要按相关规定，采集病例的相关临床标本，并送至指定的实验室进行相关病原学检测。对诊疗过程中产生的医疗废物要纳入感染性医疗废物管理，按照有关规定进行规范处置，防止二次污染及传染。</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三、阻断传播途径</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通过多种方式，尽可能减少人员流动和聚集，遏制病毒的持续传播，降低大范围暴发流行的风险。</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最大程度减少人员流动。鼓励居家休养，教育引导群众减少春节期间走亲访友，减少公共交通和自驾出行，尽量不去或少去人群聚集的地方，尽量不去已经有疫情的城市，尽量减少与疫情城市返回人员的接触，自觉降低感染、传播疫情的风险。加强对外地务工人员引导，劝其延后返城工作时间，减少跨地区人员流动。</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严格预防通过交通工具传播。做好火车、汽车、飞机、轮船、城市公共交通等交通工具和车站、机场、港口、客运站等重点场所的卫生管理工作，因地制宜进行通风、消毒，严格落实旅客体温筛检等防控措施。设立留验站，配备医疗物资和专业人员，对交通工具上发现的新型冠状病毒感染的肺炎患者和疑似患者进行留验观察和隔离治疗。做好出入境交通工具和人员的卫生检疫，防范疫情传入和传出。</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减少公众聚集活动。加强近期大型公众聚集性活动的管理，取消或延期各类大型活动，对文化旅游设施实行闭馆或停止开放，尽量减少大型公众聚集。宾馆、饭店、旅店、文化娱乐场所、商业经营单位、公共交通工具等公共场所或者其他人员密集场所，应当落实消毒、通风等防控措施，并对进入人员进行提醒和防控知识的宣传教育。对集中居住和人群密集单位，可开展晨检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减少春节期间集体聚餐。高度重视群体性聚餐可能引起疫情扩散的危害性，号召全社会减少或不组织群体性聚餐。切实加强村（社区）群体性聚餐管理，要求餐饮服务单位、乡厨及专业加工团队在疫情防控期间不得承办群体性聚餐宴席。居民委员会、村民委员会要参与群体性聚餐管控，严防疫情扩散。</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深入开展爱国卫生运动。加大环境卫生专项整治力度，严格对社区人群聚集的公共场所进行清洁、消毒和通风，特别要加强对农贸市场的环境整治，把环境卫生治理措施落实到每个社区、单位和家庭，防止疾病传播。加强社区科普，提倡健康饮食，保持个人卫生习惯，加强体育锻炼，保持规律起居和健康心态。</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四、增强全民防范意识，保护易感人群</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充分发挥基层组织和村医作用，强化群防群控，以老年人群、基础疾病患者、学生和教师等为重点，加强易感人群防护工作。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强化个人责任。个人应按照《中华人民共和国传染病防治法》《中华人民共和国国境卫生检疫法》规定，协助、配合、服从政府部门组织开展的防控工作，如实提供有关信息，到过疫情重点地区或与确诊病人有密切接触的人员，应主动向有关方面报告。积极学习疾病防护知识和技能，培养健康生活方式，提倡“口罩”文明，避免接触、食用野生动物，近期尽量不参加公众聚集活动。</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做好老年人群防护。在社区和乡镇建立新型冠状病毒感染的肺炎疫情防控工作组织体系，建立专兼职结合的工作队伍，对老年人群给予重点关心，养老院、敬老院等机构和老年活动场所要做好疫情防控准备。发挥基层干部和医务人员合力，加强对老年人群健康监测，摸排人员往来情况，给予有针对性的防护建议。</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做好基础疾病患者防护。发挥基层医疗卫生机构和家庭医生团队作用，加强对高血压、糖尿病等基础疾病患者的健康教育、疾病监测等，对疑似新型冠状病毒感染的肺炎患者，立即转诊到定点收治机构，指导患者家属做好防护工作。相关医疗机构要成立重症病例医疗救治工作组，在对症治疗的基础上，积极防治并发症，及时进行器官功能支持。</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做好返校师生防护。各级教育部门、各类学校和教育机构要指导师生在假期学习相关防护知识，尽量减少外出活动。责任教师要保持与学生的联系，掌握学生假期流向和健康状况，及时介入来自疫区或与疫区人员有密切接触学生的管理。各地要根据教育部通知要求，结合实际情况，调整开学时间，适当延长学生假期，提前完善防控预案。支持有条件的学校利用网络等手段，开展远程教学。确定开学时间后，学校通知要求学生做好居家观察14天，有序入校后要开展体温和体征监测并进行医学观察。加强师生校内管理，提高口罩的可及性，严格做好防护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五、关心广大医务人员和防疫人员</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实行最周密的医务人员和防疫人员安全防护措施，关心和保护好人员健康安全，做到防护设备配置、防护措施落实、人员待遇保障“三到位”。</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开展全员培训。各地卫生健康部门要围绕新型冠状病毒相关基础知识、病例发现与报告、诊疗技能、院感和个人防护、患者费用保障政策等内容，组织开展医务人员培训，依据岗位职责确定针对不同人员的培训内容，提高防护和诊疗能力。抓紧研究已治愈病例，完善诊疗措施。国家和省级卫生健康部门负责向各地和相关部门提供技术指导，并开展师资培训。</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加强医务人员防护。各地要落实好对医务人员的劳动保护，对接诊和收治患者医院在物资、经费等方面给予大力支持，确保医务人员得到安全的防护设备。医务人员开展诊疗工作应当执行标准预防，佩戴医用外科口罩/医用防护口罩，进行洗手或手卫生消毒，必要时戴乳胶手套、护目镜，穿防渗隔离衣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关注医务人员健康。医疗机构应当合理调配人力资源和班次安排，形成合理梯队，避免医务人员过度劳累，提供营养膳食，增强医务人员免疫力。针对岗位特点和风险评估结果，为医务人员开展主动健康监测，包括体温和呼吸系统症状等。各地要关注医务人员心理健康，组织专业力量开展“一对一”的心理干预服务，协调辖区内酒店等场所，供医务人员就近休息。</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落实相关待遇保障。各地各部门要加强一线医务人员、口岸防控人员等激励，落实好相关待遇。在新型冠状病毒肺炎预防和救治工作中，医护及相关工作人员因履行工作职责，感染新型冠状病毒肺炎或因感染新型冠状病毒肺炎死亡的，应认定为工伤，依法享受工伤保险待遇。</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六、做好相关衔接</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强化责任落实。在党中央应对疫情工作领导小组和国务院应对新型冠状病毒感染的肺炎疫情联防联控机制的领导下，地方各级党委政府要进一步压实属地责任、部门责任、单位责任、个人责任。地方各级政府要围绕疫情防控具体要求，研判本地疫情形势和发展规律，结合实际制定周密方案，明确责任分工，细化落实到人；要加强方案执行，对方案落实情况开展督导检查，督促各部门、各单位密切配合、齐心协力，充分调动各行各业和全社会力量参与防控工作，确保防控工作不留死角。</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强化物资保障。地方各级政府要全面掌握本地区药品、防护用品、消杀用品、救治器械、设备设施等防控物资供需情况，动态掌握物资需求和生产、流通、库存运输及资源保障，组织各类防控物资生产企业生产；要做好应急运输力和通行保障，确保疫情防控和生产生活物资运输及时顺畅；要统筹做好本地防控物资保障的协调工作，服从国务院应对新型冠状病毒感染的肺炎疫情联防联控机制统一调度，优先满足防控一线（含口岸防控一线）需要。各级市场监管部门要加强监管，严厉打击哄抬防控物资价格等扰乱市场秩序行为。</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强化费用保障。各地要按照财政部、国家卫生健康委联合印发的《关于新型冠状病毒感染肺炎疫情防控经费有关保障政策的通知》（财社〔2020〕2号），落实患者救治费用补助政策，对参加防治工作的医务人员和防疫工作者发放临时性工作补助，妥善安排医疗卫生机构开展疫情防控工作所需的防护、诊断、治疗专用设备以及快速诊断试剂采购所需经费。要按照国家医保局、财政部联合印发的《关于做好新型冠状病毒感染的肺炎疫情医疗保障的紧急通知》（国医保电〔2020〕5号）等相关文件要求，确保确诊和疑似新型冠状病毒感染的肺炎患者不因费用问题影响就医，确保收治医院不因支付政策影响救治。地方安排疫情防控工作所需的药品和物资等经费，按照属地原则，由地方先行支付。</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强化信息公开。各地要及时公开透明发布疫情防控信息，对缓报、瞒报、漏报的要严肃追责。加强舆情分析研判，有针对性地回应社会关切，科学解疑释惑，澄清不实传言，消除不必要的恐慌情绪。要加强正面宣传引导，深入宣传党中央、国务院和各级党委政府重视关心防控和救治工作的决策部署，宣传医务人员和防控人员克服困难全力投入防控、守护人民健康的感人事迹，宣传取得的成效和经验等，坚定发挥社会主义制度优势、打好疫情防控攻坚战的决心和信心。</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强化健康宣教。各地要全面开展防控知识宣传引导，加大面向农村和基层群众宣传的力度，提高全民防护意识和居民健康素养，借助电视、广播、新媒体等平台，通过“一封信”等多种形式，有针对性地开展新型冠状病毒感染的肺炎等传染病防控知识宣传，发布健康提示和就医指南，科学指导公众正确认识和预防疾病，引导公众规范防控行为，做好个人防护，出现症状及时就诊。</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解读《近期防控新型冠状病毒感染的肺炎工作方案》</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2020-01-28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体制改革司</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"http://www.nhc.gov.cn/tigs/s7847/202001/046ccf29518840429622e12b16360ef8.shtml"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cn/tigs/s7847/202001/046ccf29518840429622e12b16360ef8</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为贯彻落实党中央、国务院关于新型冠状病毒感染的肺炎疫情防控工作有关要求，抓住春节“大隔离、大消毒”最佳窗口期，有效遏制疫情播散和蔓延，就做好近期疫情防控工作印发本方案。方案提出六方面要求：一是各级党委政府全面落实主体责任，党政主要负责人亲自挂帅，充分发挥联防联控作用，采取切实有效措施，坚决遏制疫情蔓延势头，保护人民群众生命安全和身体健康。二是切断传染源，全面管控野生动物，全面抓好排查工作，规范发热门诊管理，完善病例发现和报告，加强流行病学调查，做好病例的集中收治。三是阻断传播途径，最大程度减少人员流动，严格预防通过交通工具传播，减少公众聚集活动和春节期间集体聚餐，深入开展爱国卫生运动。四是增强全民防范意识，保护易感人群，强化个人责任，做好老年人群、基础疾病患者、返校师生等防护。五是关心广大医务人员和防疫人员，开展全员培训，加强医务人员防护，关注医务人员健康，落实相关待遇保障。六是做好相关衔接，强化责任落实、物资保障、费用保障、信息公开和健康宣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67" w:name="_Toc1810863286"/>
      <w:r>
        <w:rPr>
          <w:rFonts w:hint="eastAsia" w:ascii="华文仿宋" w:hAnsi="华文仿宋" w:eastAsia="华文仿宋" w:cs="华文仿宋"/>
          <w:color w:val="auto"/>
          <w:sz w:val="32"/>
          <w:szCs w:val="32"/>
          <w:u w:val="none"/>
        </w:rPr>
        <w:t>关于加强基层医疗卫生机构新型冠状病毒感染的肺炎疫情防控工作的通知（国卫办基层函〔2020〕72号）</w:t>
      </w:r>
      <w:bookmarkEnd w:id="167"/>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发布时间： 2020-01-26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来源: 基层卫生健康司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"http://www.nhc.gov.cn/cms-search/xxgk/getManuscriptXxgk.htm?id=0165523421f840af816a580f260d4406"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cn/cms-search/xxgk/getManuscriptXxgk</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htm?id=0165523421f840af816a580f260d4406</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Cs/>
          <w:color w:val="auto"/>
          <w:kern w:val="0"/>
          <w:sz w:val="32"/>
          <w:szCs w:val="32"/>
          <w:u w:val="none"/>
        </w:rPr>
      </w:pPr>
      <w:bookmarkStart w:id="168" w:name="_Hlk31238707"/>
      <w:r>
        <w:rPr>
          <w:rFonts w:hint="eastAsia" w:ascii="华文仿宋" w:hAnsi="华文仿宋" w:eastAsia="华文仿宋" w:cs="华文仿宋"/>
          <w:bCs/>
          <w:color w:val="auto"/>
          <w:kern w:val="0"/>
          <w:sz w:val="32"/>
          <w:szCs w:val="32"/>
          <w:u w:val="none"/>
        </w:rPr>
        <w:t>国家卫生健康委办公厅</w:t>
      </w:r>
      <w:r>
        <w:rPr>
          <w:rFonts w:hint="eastAsia" w:ascii="华文仿宋" w:hAnsi="华文仿宋" w:eastAsia="华文仿宋" w:cs="华文仿宋"/>
          <w:bCs/>
          <w:color w:val="auto"/>
          <w:kern w:val="0"/>
          <w:sz w:val="32"/>
          <w:szCs w:val="32"/>
          <w:u w:val="none"/>
        </w:rPr>
        <w:br w:type="textWrapping"/>
      </w:r>
      <w:r>
        <w:rPr>
          <w:rFonts w:hint="eastAsia" w:ascii="华文仿宋" w:hAnsi="华文仿宋" w:eastAsia="华文仿宋" w:cs="华文仿宋"/>
          <w:bCs/>
          <w:color w:val="auto"/>
          <w:kern w:val="0"/>
          <w:sz w:val="32"/>
          <w:szCs w:val="32"/>
          <w:u w:val="none"/>
        </w:rPr>
        <w:t>关于加强基层医疗卫生机构新型冠状病毒感染的肺炎疫情防控工作的通知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国卫办基层函〔2020〕72号</w:t>
      </w:r>
      <w:bookmarkEnd w:id="168"/>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各省、自治区、直辖市及新疆生产建设兵团卫生健康委：</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为积极落实应对新型冠状病毒感染的肺炎疫情联防联控工作机制印发的《关于加强新型冠状病毒感染的肺炎疫情社区防控工作的通知》（肺炎机制发〔2020〕5号），进一步加强基层医疗卫生机构新型冠状病毒感染的肺炎疫情防控工作，助力打赢疫情防控战役，现就基层医疗卫生机构做好新型冠状病毒感染的肺炎疫情防控工作提出以下要求：</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一、切实提高基层医疗卫生机构对疫情防控工作重要性的认识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新型冠状病毒感染的肺炎是新发现的乙类传染病，实行甲类传染病管理。各地要加强学习、宣传和教育，使广大基层医务工作者充分认识新型冠状病毒感染的肺炎疫情危害性，提高警惕，加强防范意识。各地社区卫生服务中心（站）和乡镇卫生院、村卫生室要充分发挥在新型冠状病毒感染的肺炎疫情防控中的网底作用，在地方党委政府、卫生健康行政部门的统一领导下，配合居委会、村委会做好社区防控工作，及早发现和报告病例，协助管理密切接触者和来自疫情发生地区人员，有效遏制疫情扩散和蔓延，积极应对和做好在城市社区和乡村的疫情防控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二、严格执行相关工作规范</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地基层医疗卫生机构要按照国家卫生健康委印发的新型冠状病毒感染的肺炎疫情防控相关技术规范和指南以及《国家基本公共卫生服务规范（第三版）》，在疾控机构和其他专业机构指导下，做好发热患者的发现、登记、相关信息报告和处理工作。要加强对发热患者的筛查，做好预检分诊和门诊登记。发现不明原因发热、咳嗽的患者，必须询问发病前14天内的旅行史或可疑的暴露史，按照疾病登记的规范要求进行全面完整信息登记，并立即就近转诊至设有发热门诊的上级医院。信息登记完成后要按时上报。</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三、加强疫情防控知识培训</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地要综合运用基层卫生人才能力提升等相关培训项目，主要利用线上培训方式，加强对社区卫生服务中心（站）和乡镇卫生院医生、护士、管理人员以及乡村医生等的全员知识培训，使基层医疗卫生机构人员及时掌握新型冠状病毒感染的肺炎疫情防控基本知识，包括病例的发现与报告、流行病学调查、转诊要求、院感防控和个人防护措施等。各地要在2020年1月30日前通过各种形式完成对基层医疗卫生机构有关人员的培训，加快提高基层防控能力。</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w:t>
      </w:r>
      <w:r>
        <w:rPr>
          <w:rFonts w:hint="eastAsia" w:ascii="华文仿宋" w:hAnsi="华文仿宋" w:eastAsia="华文仿宋" w:cs="华文仿宋"/>
          <w:b/>
          <w:color w:val="auto"/>
          <w:kern w:val="0"/>
          <w:sz w:val="32"/>
          <w:szCs w:val="32"/>
          <w:u w:val="none"/>
        </w:rPr>
        <w:t>　四、积极做好社区防控工作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地社区卫生服务中心(站)、乡镇卫生院和村卫生室等基层医疗卫生机构要根据区域防控工作需要，积极配合做好城市社区和乡村防控工作。协助追踪、督促来自疫情发生地区武汉市的人员居家医学观察14天，监测其健康状况，发生异常情况及时报告。在疫情发生地区要协助追踪和管理确诊病例和疑似病例的密切接触者，配合上级疾控机构规范开展病例流行病学调查，协助落实密切接触者居家医学观察措施，做好健康指导服务。可依托社区家庭医生和乡村医生加强精准管理和服务，重点对辖区内老年人和患有高血压、糖尿病等慢性疾病人群做好健康管理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五、科学开展宣传教育工作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地基层医疗卫生机构要依据上级防治机构提供的规范、准确信息，及时向辖区居民宣传新型冠状病毒感染的肺炎疫情防控核心知识，科学指导辖区居民认识和预防疾病，引导居民树立正确的防控观念，规范防控行为，提高自我防范意识和个人防护能力，尽量减少大型公众聚集活动，出现症状及时就诊。</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六、做好基层医疗卫生机构感染控制</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要针对新型冠状病毒感染的特点，健全基层医疗卫生机构感染控制管理制度。基层医务人员要提高自我保护意识，要按照医务人员分级防护标准和相关技术规范做好个人防护、手卫生等防护工作。要做好基层医疗卫生机构内部的消毒、环境卫生工作，严防基层医护人员感染事件发生。</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七、充分运用信息技术手段</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在加强基层医疗卫生机构疫情防控工作中要注重运用信息技术手段提供支撑。主要通过线上形式对基层医务人员开展疫情防控知识培训。可通过家庭医生签约APP、有线电视网络、电话、微信、智能语音提醒等手段与管理对象开展信息互动，做好健康监测和随访服务。加强区域信息共享，向辖区居民精准、及时推送疫情防控和健康教育信息。有条件的基层机构可开展咨询和分时分类预约筛查，疏解门诊流量，防止交叉感染。</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八、加强督导检查和对基层医疗卫生机构的技术指导</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级卫生健康行政部门要提高认识，加强对基层开展新型冠状病毒感染的肺炎疫情防控工作的指导，及时完善基层医疗卫生机构相关基础设施，配备必要的消毒和防护用品，对发现的问题要及时纠正，确保基层机构规范、安全开展工作。要注重发挥区域防控作用，上级医院和上级疾控中心要加强对基层医疗卫生机构的指导，必要时组派专家团队开展帮扶，提高基层医疗卫生机构的综合防控能力。</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省级卫生健康行政部门要按照国家卫生健康委关于疫情防控工作的总体要求和相关部署，精心组织，周密安排，及时结合本地实际细化工作措施，并督促落实，切实使基层医疗卫生机构在疫情防控工作中充分发挥应有的作用。</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国家卫生健康委办公厅</w:t>
      </w:r>
    </w:p>
    <w:p>
      <w:pPr>
        <w:pageBreakBefore w:val="0"/>
        <w:widowControl/>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2020年1月26日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《国家卫生健康委办公厅关于加强基层医疗卫生机构新型冠状病毒感染的肺炎疫情防控工作的通知》解读</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2020-01-26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基层卫生健康司</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"http://www.nhc.gov.cn/jws/s7873/202001/36c4168c6c8a4e5a89562f2504d97a45.shtml"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cn/jws/s7873/202001/36c4168c6c8a4e5a89562f2504d97a45</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各地社区卫生服务中心（站）和乡镇卫生院、村卫生室等基层医疗卫生机构是卫生健康服务体系的网底。为在新型冠状病毒感染的肺炎疫情防控工作中充分发挥基层医疗卫生机构的作用，积极落实应对新型冠状病毒感染的肺炎疫情联防联控工作机制印发的《关于加强新型冠状病毒感染的肺炎疫情社区防控工作的通知》（肺炎机制发〔2020〕5号）相关要求，国家卫生健康委办公厅印发《关于加强基层医疗卫生机构新型冠状病毒感染的肺炎疫情防控工作的通知》（国卫办基层函〔2020〕72号，以下简称《通知》），提出相关工作要求。</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通知》要求基层医疗卫生机构要提高对疫情防控工作重要性的认识，在地方党委政府、卫生健康行政部门统一领导下，配合居委会、村委会做好社区疫情防控工作。要按照国家卫生健康委印发的新型冠状病毒感染的肺炎疫情防控相关技术规范和指南以及《国家基本公共卫生服务规范（第三版）》等规范开展工作。加强对发热患者的筛查，做好预检分诊和门诊登记。对不明原因发热、咳嗽的患者，做好信息登记，并立即就近转诊至设有发热门诊的上级医院。根据区域疫情防控工作需要协助落实对来自疫情发生地区人员和确诊病例、疑似病例密切接触者的医学观察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通知》要求加强基层医疗卫生机构人员培训，加快提高对疫情的防控能力。及时向辖区居民宣传新型冠状病毒感染的肺炎疫情防控核心知识，引导居民树立正确的防控观念，规范防控行为，提高居民自我防范意识和个人防护能力。在开展培训、健康教育、健康监测和随访服务中注重运用信息技术手段提供支撑。</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通知》要求各级卫生健康行政部门要提高认识，加强对基层开展新型冠状病毒感染的肺炎疫情防控工作的指导，完善相关基础设施，配备必要的消毒和防护用品，确保基层机构规范、安全开展工作。《通知》强调要针对新型冠状病毒感染的特点，健全基层医疗卫生机构感染控制管理制度，提高基层医务人员自我保护意识，做好防护工作，严防感染事件发生。</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69" w:name="_Toc1041002518"/>
      <w:r>
        <w:rPr>
          <w:rFonts w:hint="eastAsia" w:ascii="华文仿宋" w:hAnsi="华文仿宋" w:eastAsia="华文仿宋" w:cs="华文仿宋"/>
          <w:color w:val="auto"/>
          <w:sz w:val="32"/>
          <w:szCs w:val="32"/>
          <w:u w:val="none"/>
        </w:rPr>
        <w:t>关于进一步加强县域新型冠状病毒感染的肺炎医疗救治工作的通知（国卫办医函〔2020〕83号）</w:t>
      </w:r>
      <w:bookmarkEnd w:id="169"/>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2020-01-28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医政医管局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"http://www.nhc.gov.cn/yzygj/s7653p/202001/d0faaf72407143bbb6a78ed8cd87bc49.shtml"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cn/yzygj/s7653p/202001/d0faaf72407143bbb6a78ed8cd87bc49</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国家卫生健康委办公厅</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关于进一步加强县域新型冠状病毒感染的肺炎医疗救治工作的通知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国卫办医函〔2020〕83号</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各省、自治区、直辖市及新疆生产建设兵团卫生健康委：</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为贯彻落实党中央、国务院重要决策部署，进一步做好县域新型冠状病毒感染的肺炎医疗救治工作，切实保障人民群众生命健康安全。现就有关事项通知如下：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一、加强预检分诊和发热门诊管理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地县级医院要严格落实《医疗机构传染病预检分诊管理办法》，严格实行预检分诊制度，在独立区域设置发热门诊，有明显标识，保持良好通风、落实消毒隔离措施，防止人流、物流交叉。严格执行发热病人接诊、筛查流程，认真落实病人登记报告制度，密切关注有新型冠状病毒感染的肺炎相关流行病学史、咳嗽、发热等症状的患者，一旦发现可疑病例，立即采取隔离留观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二、认真做好救治准备和医疗救治工作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地要充分发挥医联体的作用，按照“四早”、“四集中”的原则，对新型冠状病毒感染的肺炎患者，特别是重症患者进行集中救治。县医院作为定点医院，要在独立的传染病病区收治新型冠状病毒感染的肺炎疑似和确诊病例。各地要根据疫情发展情况，遴选具备呼吸道传染病防护条件的医院作为后备医院，遴选综合医院作为后备医院时，要清空病区，按照呼吸道传染病医院感染防控要求进行病房改造。定点医院和后备医院要做好病房、药品及设备、检测试剂、消毒器械和防护用品的配备，为有序有效救治患者创造条件。</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三、加强疑似和确诊病例就诊管理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县级医院要充分发挥医联体作用，按照新型冠状病毒感染的肺炎诊疗方案做好病例管理工作。对于符合病例定义的疑似病例，应当尽快进行隔离治疗，并采集呼吸道或血液标本进行新型冠状病毒核酸检测，进一步明确诊断。不具备检测能力的县级医院，可将标本送检至县（区）疾控中心、市疾控中心或医联体内具备检测条件的上级医院进行检测。疑似病例和确诊病例，要按照我委印发的《新型冠状病毒感染的肺炎病例转运工作方案（试行）》要求，转运至定点医院集中救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四、切实做好医院感染防控</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县级医院要严格落实遵照我委印发的医疗机构内新型冠状病毒感染预防与控制技术指南、新型冠状病毒感染的肺炎防护中常见医用防护使用范围指引等要求，做好隔离防护、手卫生、病房管理、环境消毒和废弃物管理等医院感染控制作用，加强医务人员个人防护，严防医院感染的发生。</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五、加强医务人员培训</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省级卫生健康行政部门要严格按照新型冠状病毒感染的肺炎诊疗方案与相关技术方案要求，组织开展县级医院新型冠状病毒感染的肺炎防控的全方位培训，重点培训医务人员掌握诊疗知识和工作流程，提高“早发现、早诊断”意识、医疗救治水平和院感防控能力。要充分发挥医联体牵头医院的作用，利用驻点培训、现场指导、远程医疗等手段，加大对医联体内下级医疗机构的指导。</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六、加大对贫困地区县级医院保障力度</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省级卫生健康行政部门要进一步加大对贫困地区县级医院的支持力度，加强物资保障力度和医疗资源统筹，配备必要的防护用品、医疗设备和医疗力量，确保贫困地区县级医院具备基本的医疗救治能力，满足人民群众看病就医需求。</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国家卫生健康委办公厅</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2020年1月28日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（信息公开形式：主动公开）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解读《关于进一步加强县域新型冠状病毒感染的肺炎医疗救治工作的通知》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2020-01-29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医政医管局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"http://www.nhc.gov.cn/yzygj/s7652m/202001/118fa4768de84b0cb81026ab64055869.shtml"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cn/yzygj/s7652m/202001/118fa4768de84b0cb81026ab64055869</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一、出台背景</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县级公立医院既是城市三级公立医院网络的网底，又是农村医疗卫生服务网络的龙头，处于我国城乡医疗服务体系的枢纽位置，指导县级医院做好县域新型冠状病毒感染的肺炎医疗救治工作，及早发现病例，科学开展救治，对于遏制疫情向农村扩散和蔓延，保障人民群众生命健康安全有着重要的意义。</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二、主要内容</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通知从六个方面，对做好县域新型冠状病毒感染的肺炎医疗救治工作提出具体要求：</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是加强预检分诊和发热门诊管理。要求各地县级医院严格落实《医疗机构传染病预检分诊管理办法》，严格实行预检分诊制度，在独立区域设置发热门诊，诊疗过程中要密切关注有新型冠状病毒感染的肺炎相关流行病学史、咳嗽、发热等症状的患者，一旦发现可疑病例，立即采取隔离留观措施。</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是认真做好救治准备和医疗救治工作。要求充分发挥医联体的作用，按照“四早”、“四集中”的原则，对新型冠状病毒感染的肺炎患者，特别是重症患者进行集中救治。在定点医院基础上，各地要根据疫情发展情况，遴选具备呼吸道传染病防护条件的医院作为后备医院，并做好定点医院和后备医院病房、药品及设备、检测试剂、消毒器械和防护用品的配备。</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是加强疑似和确诊病例就诊管理。要求县级医院严格按照新型冠状病毒感染的肺炎诊疗方案做好病例管理工作。对于符合病例定义的疑似病例，要尽快隔离治疗，并按要求进行核酸检测，以便进一步明确诊断。对于疑似病例和确诊病例，要按照我委印发的《新型冠状病毒感染的肺炎病例转运工作方案（试行）》要求，转运至定点医院集中救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四是切实做好医院感染防控。要求县级医院根据我委印发的技术规范，做好隔离防护、手卫生、病房管理、环境消毒和废弃物管理等医院感染控制工作，加强医务人员个人防护。</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是加强医务人员培训。要求各省级卫生健康行政部门组织开展县级医院新型冠状病毒感染的肺炎防控的全方位培训，并充分发挥医联体牵头医院的作用，利用驻点培训、现场指导、远程医疗等手段，加大对医联体内下级医疗机构的指导。</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六是加大对贫困地区县级医院保障力度。要求各省级卫生健康行政部门加强对贫困地区县医院的物资保障力度和医疗资源统筹，确保贫困地区县级医院具备基本的医疗救治能力。</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70" w:name="_Toc580047917"/>
      <w:r>
        <w:rPr>
          <w:rFonts w:hint="eastAsia" w:ascii="华文仿宋" w:hAnsi="华文仿宋" w:eastAsia="华文仿宋" w:cs="华文仿宋"/>
          <w:color w:val="auto"/>
          <w:sz w:val="32"/>
          <w:szCs w:val="32"/>
          <w:u w:val="none"/>
        </w:rPr>
        <w:t>关于做好老年人新型冠状病毒感染肺炎疫情防控工作的通知（肺炎机制发〔2020〕11 号）</w:t>
      </w:r>
      <w:bookmarkEnd w:id="170"/>
    </w:p>
    <w:tbl>
      <w:tblPr>
        <w:tblStyle w:val="23"/>
        <w:tblW w:w="8942" w:type="dxa"/>
        <w:jc w:val="center"/>
        <w:tblInd w:w="0" w:type="dxa"/>
        <w:tblBorders>
          <w:top w:val="outset" w:color="CCCCCC" w:sz="6" w:space="0"/>
          <w:left w:val="outset" w:color="CCCCCC" w:sz="6" w:space="0"/>
          <w:bottom w:val="outset" w:color="CCCCCC" w:sz="6" w:space="0"/>
          <w:right w:val="outset" w:color="CCCCCC" w:sz="6" w:space="0"/>
          <w:insideH w:val="none" w:color="auto" w:sz="0" w:space="0"/>
          <w:insideV w:val="none" w:color="auto" w:sz="0" w:space="0"/>
        </w:tblBorders>
        <w:tblLayout w:type="fixed"/>
        <w:tblCellMar>
          <w:top w:w="0" w:type="dxa"/>
          <w:left w:w="0" w:type="dxa"/>
          <w:bottom w:w="0" w:type="dxa"/>
          <w:right w:w="0" w:type="dxa"/>
        </w:tblCellMar>
      </w:tblPr>
      <w:tblGrid>
        <w:gridCol w:w="1227"/>
        <w:gridCol w:w="2788"/>
        <w:gridCol w:w="1549"/>
        <w:gridCol w:w="3378"/>
      </w:tblGrid>
      <w:tr>
        <w:tblPrEx>
          <w:tblBorders>
            <w:top w:val="outset" w:color="CCCCCC" w:sz="6" w:space="0"/>
            <w:left w:val="outset" w:color="CCCCCC" w:sz="6" w:space="0"/>
            <w:bottom w:val="outset" w:color="CCCCCC" w:sz="6" w:space="0"/>
            <w:right w:val="outset" w:color="CCCCCC" w:sz="6" w:space="0"/>
            <w:insideH w:val="none" w:color="auto" w:sz="0" w:space="0"/>
            <w:insideV w:val="none" w:color="auto" w:sz="0" w:space="0"/>
          </w:tblBorders>
          <w:tblLayout w:type="fixed"/>
        </w:tblPrEx>
        <w:trPr>
          <w:jc w:val="center"/>
        </w:trPr>
        <w:tc>
          <w:tcPr>
            <w:tcW w:w="1227"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索 引 号</w:t>
            </w:r>
          </w:p>
        </w:tc>
        <w:tc>
          <w:tcPr>
            <w:tcW w:w="2788"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000013610/2020-00206</w:t>
            </w:r>
          </w:p>
        </w:tc>
        <w:tc>
          <w:tcPr>
            <w:tcW w:w="1549"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主 题 词</w:t>
            </w:r>
          </w:p>
        </w:tc>
        <w:tc>
          <w:tcPr>
            <w:tcW w:w="3378"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Borders>
            <w:top w:val="outset" w:color="CCCCCC" w:sz="6" w:space="0"/>
            <w:left w:val="outset" w:color="CCCCCC" w:sz="6" w:space="0"/>
            <w:bottom w:val="outset" w:color="CCCCCC" w:sz="6" w:space="0"/>
            <w:right w:val="outset" w:color="CCCCCC" w:sz="6" w:space="0"/>
            <w:insideH w:val="none" w:color="auto" w:sz="0" w:space="0"/>
            <w:insideV w:val="none" w:color="auto" w:sz="0" w:space="0"/>
          </w:tblBorders>
          <w:tblLayout w:type="fixed"/>
        </w:tblPrEx>
        <w:trPr>
          <w:jc w:val="center"/>
        </w:trPr>
        <w:tc>
          <w:tcPr>
            <w:tcW w:w="1227"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主题分类</w:t>
            </w:r>
          </w:p>
        </w:tc>
        <w:tc>
          <w:tcPr>
            <w:tcW w:w="2788"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549"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文号</w:t>
            </w:r>
          </w:p>
        </w:tc>
        <w:tc>
          <w:tcPr>
            <w:tcW w:w="3378"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肺炎机制发〔2020〕11 号</w:t>
            </w:r>
          </w:p>
        </w:tc>
      </w:tr>
      <w:tr>
        <w:tblPrEx>
          <w:tblBorders>
            <w:top w:val="outset" w:color="CCCCCC" w:sz="6" w:space="0"/>
            <w:left w:val="outset" w:color="CCCCCC" w:sz="6" w:space="0"/>
            <w:bottom w:val="outset" w:color="CCCCCC" w:sz="6" w:space="0"/>
            <w:right w:val="outset" w:color="CCCCCC" w:sz="6" w:space="0"/>
            <w:insideH w:val="none" w:color="auto" w:sz="0" w:space="0"/>
            <w:insideV w:val="none" w:color="auto" w:sz="0" w:space="0"/>
          </w:tblBorders>
          <w:tblLayout w:type="fixed"/>
        </w:tblPrEx>
        <w:trPr>
          <w:jc w:val="center"/>
        </w:trPr>
        <w:tc>
          <w:tcPr>
            <w:tcW w:w="1227"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发布机构</w:t>
            </w:r>
          </w:p>
        </w:tc>
        <w:tc>
          <w:tcPr>
            <w:tcW w:w="2788"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老龄司</w:t>
            </w:r>
          </w:p>
        </w:tc>
        <w:tc>
          <w:tcPr>
            <w:tcW w:w="1549"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发布日期</w:t>
            </w:r>
          </w:p>
        </w:tc>
        <w:tc>
          <w:tcPr>
            <w:tcW w:w="3378" w:type="dxa"/>
            <w:tcBorders>
              <w:top w:val="outset" w:color="CCCCCC" w:sz="6" w:space="0"/>
              <w:left w:val="outset" w:color="CCCCCC" w:sz="6" w:space="0"/>
              <w:bottom w:val="outset" w:color="CCCCCC" w:sz="6" w:space="0"/>
              <w:right w:val="outset" w:color="CCCCCC" w:sz="6" w:space="0"/>
            </w:tcBorders>
            <w:vAlign w:val="center"/>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2020-01-28</w:t>
            </w:r>
          </w:p>
        </w:tc>
      </w:tr>
    </w:tbl>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b/>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"http://www.nhc.gov.cn/cms-search/xxgk/getManuscriptXxgk.htm?id=96e82ba8a14d41b283da990d39771493"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cn/cms-search/xxgk/getManuscriptXxgk</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htm?id=96e82ba8a14d41b283da990d39771493</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Cs/>
          <w:color w:val="auto"/>
          <w:kern w:val="0"/>
          <w:sz w:val="32"/>
          <w:szCs w:val="32"/>
          <w:u w:val="none"/>
        </w:rPr>
      </w:pPr>
      <w:r>
        <w:rPr>
          <w:rFonts w:hint="eastAsia" w:ascii="华文仿宋" w:hAnsi="华文仿宋" w:eastAsia="华文仿宋" w:cs="华文仿宋"/>
          <w:bCs/>
          <w:color w:val="auto"/>
          <w:kern w:val="0"/>
          <w:sz w:val="32"/>
          <w:szCs w:val="32"/>
          <w:u w:val="none"/>
        </w:rPr>
        <w:t>关于做好老年人新型冠状病毒感染肺炎疫情防控工作的通知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bookmarkStart w:id="171" w:name="_Hlk31239049"/>
      <w:r>
        <w:rPr>
          <w:rFonts w:hint="eastAsia" w:ascii="华文仿宋" w:hAnsi="华文仿宋" w:eastAsia="华文仿宋" w:cs="华文仿宋"/>
          <w:color w:val="auto"/>
          <w:kern w:val="0"/>
          <w:sz w:val="32"/>
          <w:szCs w:val="32"/>
          <w:u w:val="none"/>
        </w:rPr>
        <w:t>肺炎机制发〔2020〕11 号</w:t>
      </w:r>
    </w:p>
    <w:bookmarkEnd w:id="171"/>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各省、自治区、直辖市及新疆生产建设兵团应对新型冠状病毒感染的肺炎疫情联防联控机制（领导小组、指挥部）：</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为贯彻落实习近平总书记关于新型冠状病毒感染的肺炎疫情防控工作的重要指示精神，按照中央关于分类指导做好疫情防控工作的要求，进一步做好老年人新型冠状病毒感染的肺炎疫情防控工作，助力打赢疫情防控阻击战，现提出以下要求：</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一、切实提高做好老年人新型冠状病毒感染的肺炎疫情防控工作重要性的认识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新型冠状病毒感染的肺炎是新发现的乙类传染病，实行甲类传染病预防、控制措施。我国老年人数量多，老年人免疫功能弱，是传染病的易感人群和高危易发人群，本次疫情的危重症人群中老年人居多。地方各级人民政府和各级卫生健康、民政等部门要充分认识新型冠状病毒感染的肺炎疫情在老年群体中扩散蔓延的严峻形势，从保护老年人生命安全和身体健康、维护社会稳定、保障国家公共卫生安全的高度，将老年人的疫情防控作为当前的重要工作来抓。要在中央应对新型冠状病毒感染的肺炎疫情工作领导小组的统一领导下，全面落实联防联控机制各项措施，凝聚各方力量，采取有效措施，切实降低老年人感染率，尽最大努力减少重症和死亡病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二、做好居家老年人的疫情防控工作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地要根据居家老年人的特点，通过媒体网络以及上门等多种方式，加强疫情防控知识的宣传，指导老年人及其家人科学认识和预防疾病，增强防控意识，提高防护能力。尽量减少外出，如果确需外出，务必做好个人防护。要全面掌握辖区内独居、空巢、留守、失能及患有多种慢性疾病的老年人信息，关注健康状况，做好健康管理。春节期间，农民工大批返乡，农村疫情防控形势严峻，农村留守老年人被感染机率增大。要充分发挥基层组织和村医的作用，重点做好留守老年人的疫情防控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三、做好社区老年人的疫情防控工作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社区老年活动室、老年社区日间照料机构、老年护理站、老年食堂、老年大学等场所，以及家政、助餐、助洁等为老服务机构，要加强对服务人员疫情防控基本知识的宣传，在做好自我防护的同时，帮助老年人做好防护工作。要尽可能避免老年人聚集和集体活动，认真做好社区老年活动场所和为老服务场所的消毒及空气净化。要注意调配针对老年人的医护力量和防护物资，满足疫情防控需要。基层医疗卫生机构发现发热老年患者要立即转诊到定点医院就医。</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四、做好入住机构老年人的疫情防控工作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老年康复、护理等机构应当做好在院老年患者的防护措施，尽量减少院内感染，并在疾控机构指导下，做好发热老年患者的筛查、发现、登记、相关信息报告和处理工作。一旦发生疑似肺炎疫情，立即转诊到定点医院。各地要根据疫情进展，对集中收住老年人的各类养老机构制定疫情防控的具体办法。已经建立签约合作关系的医疗机构，应当加强对协议养老机构的技术指导，落实老年人优待和就医绿色通道要求。老年互助幸福院暂停服务，妥善劝导老年人返回家庭居住。加强对养老机构内所有人员的疫情防控宣传教育，传播权威疫情信息，普及科学防控知识，指导做好个人防护，保持良好卫生和健康习惯。高度重视加强老年人心理调节，纾解焦虑恐惧情绪，引导其保持正常作息、规律生活。要停止举办聚集性活动，实施严格消毒，保持环境卫生，做好垃圾、污水处理，及时采购发放日常防护用品。疫情比较严重的地区，养老机构内应当配置相应的防护用品，具备必要生活和护理服务条件，设置隔离观察室，有条件的设置隔离区和消毒室。根据防控需要，必要时对养老机构实施封闭式管理，暂停接待外来人员探视和接收老年人新入住，因特殊原因外出后返回的老年人应当了解其前期生活情况，并做好相关检查，如接触疫区人员或接触有感染症状人员，要劝导其暂缓返回或在院内隔离区进行隔离，待医学观察期结束后返回生活区。要严格落实疫情监测报告责任，认真做好机构内老年人的健康监测和防护工作，对出现发热、咳嗽、乏力等症状的老年人建立明细表格，应当包括日期、姓名、性别、年龄、活动区域、体温等信息，并做好密切接触者隔离观察；发现异常情况立即送医，医疗机构不得以任何理由推诿、拒收确诊或疑似病例，全力保障机构内老年人的生命安全和身体健康。养老机构工作人员上岗前做好防护准备，工作期间严格做好消毒防范工作。</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五、加大保障和督导力度</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要加强对老年人疫情防控工作的组织领导，落实联防联控，密切协作配合，形成工作合力。落实属地责任，统筹安排好防控物资和资金支持，保障辖区内养老机构的防控物资供应。要按照《传染病防治法》《突发公共卫生事件应急条例》等相关规定，加强对居家、社区、机构老年人的宣传倡导，使广大老年人充分认识新型冠状病毒感染的肺炎疫情的危害性，切实提高防范意识和自我保护能力。要广泛动员涉老社会组织、志愿服务组织积极参与疫情防控工作，帮助高龄、行动不便等有困难的老年人做好个人防护，为老年人提供心理疏导和健康指导。各级卫生健康行政部门（老龄办）要加强对老年人疫情防控工作的督导检查，对发现的问题要及时督促整改，不断提高疫情防控能力和水平。</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附件：1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drawing>
          <wp:inline distT="0" distB="0" distL="0" distR="0">
            <wp:extent cx="148590" cy="148590"/>
            <wp:effectExtent l="0" t="0" r="3810" b="3810"/>
            <wp:docPr id="3" name="图片 3" descr="http://www.nhc.gov.cn/default/images/icon16/do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http://www.nhc.gov.cn/default/images/icon16/doc.gif"/>
                    <pic:cNvPicPr>
                      <a:picLocks noChangeAspect="1" noChangeArrowheads="1"/>
                    </pic:cNvPicPr>
                  </pic:nvPicPr>
                  <pic:blipFill>
                    <a:blip r:embed="rId10" cstate="print"/>
                    <a:srcRect/>
                    <a:stretch>
                      <a:fillRect/>
                    </a:stretch>
                  </pic:blipFill>
                  <pic:spPr>
                    <a:xfrm>
                      <a:off x="0" y="0"/>
                      <a:ext cx="148590" cy="148590"/>
                    </a:xfrm>
                    <a:prstGeom prst="rect">
                      <a:avLst/>
                    </a:prstGeom>
                    <a:noFill/>
                    <a:ln w="9525">
                      <a:noFill/>
                      <a:miter lim="800000"/>
                      <a:headEnd/>
                      <a:tailEnd/>
                    </a:ln>
                  </pic:spPr>
                </pic:pic>
              </a:graphicData>
            </a:graphic>
          </wp:inline>
        </w:drawing>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"http://www.nhc.gov.cn/cms-search/downFiles/6e0fedaaa7d84003ae17759174ba2ede.docx" \t "_blank"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kern w:val="0"/>
          <w:sz w:val="32"/>
          <w:szCs w:val="32"/>
          <w:u w:val="none"/>
        </w:rPr>
        <w:t>给老年朋友的一封信</w:t>
      </w:r>
      <w:r>
        <w:rPr>
          <w:rFonts w:hint="eastAsia" w:ascii="华文仿宋" w:hAnsi="华文仿宋" w:eastAsia="华文仿宋" w:cs="华文仿宋"/>
          <w:color w:val="auto"/>
          <w:kern w:val="0"/>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drawing>
          <wp:inline distT="0" distB="0" distL="0" distR="0">
            <wp:extent cx="148590" cy="148590"/>
            <wp:effectExtent l="0" t="0" r="3810" b="3810"/>
            <wp:docPr id="4" name="图片 4" descr="http://www.nhc.gov.cn/default/images/icon16/do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ttp://www.nhc.gov.cn/default/images/icon16/doc.gif"/>
                    <pic:cNvPicPr>
                      <a:picLocks noChangeAspect="1" noChangeArrowheads="1"/>
                    </pic:cNvPicPr>
                  </pic:nvPicPr>
                  <pic:blipFill>
                    <a:blip r:embed="rId10" cstate="print"/>
                    <a:srcRect/>
                    <a:stretch>
                      <a:fillRect/>
                    </a:stretch>
                  </pic:blipFill>
                  <pic:spPr>
                    <a:xfrm>
                      <a:off x="0" y="0"/>
                      <a:ext cx="148590" cy="148590"/>
                    </a:xfrm>
                    <a:prstGeom prst="rect">
                      <a:avLst/>
                    </a:prstGeom>
                    <a:noFill/>
                    <a:ln w="9525">
                      <a:noFill/>
                      <a:miter lim="800000"/>
                      <a:headEnd/>
                      <a:tailEnd/>
                    </a:ln>
                  </pic:spPr>
                </pic:pic>
              </a:graphicData>
            </a:graphic>
          </wp:inline>
        </w:drawing>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"http://www.nhc.gov.cn/cms-search/downFiles/5f9b1068dd384ed4bb445f497040c008.docx" \t "_blank"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kern w:val="0"/>
          <w:sz w:val="32"/>
          <w:szCs w:val="32"/>
          <w:u w:val="none"/>
        </w:rPr>
        <w:t>养老机构疫情防控措施</w:t>
      </w:r>
      <w:r>
        <w:rPr>
          <w:rFonts w:hint="eastAsia" w:ascii="华文仿宋" w:hAnsi="华文仿宋" w:eastAsia="华文仿宋" w:cs="华文仿宋"/>
          <w:color w:val="auto"/>
          <w:kern w:val="0"/>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国务院应对新型冠状病毒感染的</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肺炎疫情联防联控机制</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2020年1月28日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page"/>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附件1</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1" w:firstLineChars="200"/>
        <w:jc w:val="left"/>
        <w:textAlignment w:val="auto"/>
        <w:outlineLvl w:val="9"/>
        <w:rPr>
          <w:rFonts w:hint="eastAsia" w:ascii="华文仿宋" w:hAnsi="华文仿宋" w:eastAsia="华文仿宋" w:cs="华文仿宋"/>
          <w:b/>
          <w:color w:val="auto"/>
          <w:sz w:val="32"/>
          <w:szCs w:val="32"/>
          <w:u w:val="none"/>
        </w:rPr>
      </w:pPr>
      <w:r>
        <w:rPr>
          <w:rFonts w:hint="eastAsia" w:ascii="华文仿宋" w:hAnsi="华文仿宋" w:eastAsia="华文仿宋" w:cs="华文仿宋"/>
          <w:b/>
          <w:color w:val="auto"/>
          <w:sz w:val="32"/>
          <w:szCs w:val="32"/>
          <w:u w:val="none"/>
        </w:rPr>
        <w:t>给老年朋友的一封信</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全国的老年朋友们：</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值此新春佳节之际，我们向您致以亲切的问候和真挚的祝福！</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近期，全国多地陆续发生新型冠状病毒感染的肺炎疫情。党和政府高度重视人民群众生命安全和身体健康，正在把疫情防控工作作为当前最重要的工作来抓。现在正处于疫情防控关键期，全国老龄工作委员会办公室特提出以下倡议：</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面对疫情，老年人既不能不在乎，也不要过度恐慌，要科学防控，做好自己健康的第一责任人。</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尽量减少外出，避免到人员密集的公共场所，如商场、车站、公共浴池、棋牌室、麻将馆等地。</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必须外出和乘坐交通工具时，要戴医用外科口罩或N95口罩。尽量减少接触公共场所的物品和部位；尽量避免用手接触口鼻眼；从公共场所返回后，要用洗手液或香皂流水洗手；打喷嚏或咳嗽时，用手肘衣服遮住口鼻。</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居室勤开窗，经常通风。不共用毛巾，保持家居、餐具清洁，勤晒衣被，进行室内擦拭消毒。</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注意补充营养，多喝水。烟酒对传染病预防没有任何好处。</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注意食品卫生。不接触、购买和食用野生动物，避免前往售卖禽类、野生动物等活体动物的市场。避免接触或食用未高温处理过的动物产品。</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合理适度锻炼身体，可利用室内空间活动。保证充足和规律的睡眠，保持身心愉快。</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冬春交替季节的温度变化较大，要注意保暖，尽量避免感冒。患有慢性病的老年人，要遵医嘱按时服药，做好慢性病管理。</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家中备置体温计、医用外科口罩或N95口罩、家用消毒用品等物资。记住所在辖区发热门诊的电话，有任何疑问可以致电咨询。</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避免接触发热、咳嗽或其他呼吸道症状的患者。如果近期与新型冠状病毒感染的肺炎患者或者疑似感染者有过接触，要尽快与社区卫生服务中心（乡镇卫生院）的工作人员取得联系，听取医务人员的建议。</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自己感觉发热时要主动测量体温。如果出现发热或咳嗽等可疑症状，应主动戴口罩，到定点医疗机构就诊，并尽量避免乘坐地铁、公共汽车等交通工具。要主动告诉医生自己在疫情流行地区的旅行居住情况以及发病后接触过什么人，配合医生开展相关调查。</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主动学习关于新型冠状病毒感染的肺炎的相关知识，注意获取由权威机构发布的防病知识和疫情信息，增强对虚假和错误信息的辨识能力，不信谣，不传谣，防止上当受骗。老年人的家人要发挥督促教育作用，帮助老年人落实好相关防控措施。</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最后，衷心感谢您对新型冠状病毒感染的肺炎防控工作的理解和支持！相信在党中央、国务院的坚强领导下，全国人民万众一心、众志成城，一定能够打赢疫情防控阻击战！</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祝老年朋友们健康平安！</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全国老龄工作委员会办公室</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2020年1月28日</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pacing w:val="8"/>
          <w:sz w:val="32"/>
          <w:szCs w:val="32"/>
          <w:u w:val="none"/>
          <w:shd w:val="clear" w:color="auto" w:fill="FFFFFF"/>
        </w:rPr>
      </w:pPr>
      <w:r>
        <w:rPr>
          <w:rFonts w:hint="eastAsia" w:ascii="华文仿宋" w:hAnsi="华文仿宋" w:eastAsia="华文仿宋" w:cs="华文仿宋"/>
          <w:color w:val="auto"/>
          <w:kern w:val="0"/>
          <w:sz w:val="32"/>
          <w:szCs w:val="32"/>
          <w:u w:val="none"/>
        </w:rPr>
        <w:t xml:space="preserve">附件2　　   </w:t>
      </w:r>
      <w:r>
        <w:rPr>
          <w:rFonts w:hint="eastAsia" w:ascii="华文仿宋" w:hAnsi="华文仿宋" w:eastAsia="华文仿宋" w:cs="华文仿宋"/>
          <w:b/>
          <w:bCs/>
          <w:color w:val="auto"/>
          <w:spacing w:val="8"/>
          <w:sz w:val="32"/>
          <w:szCs w:val="32"/>
          <w:u w:val="none"/>
          <w:shd w:val="clear" w:color="auto" w:fill="FFFFFF"/>
        </w:rPr>
        <w:t>养老机构疫情防控措施</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b/>
          <w:bCs/>
          <w:color w:val="auto"/>
          <w:spacing w:val="8"/>
          <w:sz w:val="32"/>
          <w:szCs w:val="32"/>
          <w:u w:val="none"/>
          <w:shd w:val="clear" w:color="auto" w:fill="FFFFFF"/>
        </w:rPr>
      </w:pPr>
    </w:p>
    <w:tbl>
      <w:tblPr>
        <w:tblStyle w:val="23"/>
        <w:tblW w:w="8948" w:type="dxa"/>
        <w:tblInd w:w="0" w:type="dxa"/>
        <w:tblLayout w:type="fixed"/>
        <w:tblCellMar>
          <w:top w:w="0" w:type="dxa"/>
          <w:left w:w="108" w:type="dxa"/>
          <w:bottom w:w="0" w:type="dxa"/>
          <w:right w:w="108" w:type="dxa"/>
        </w:tblCellMar>
      </w:tblPr>
      <w:tblGrid>
        <w:gridCol w:w="1763"/>
        <w:gridCol w:w="7185"/>
      </w:tblGrid>
      <w:tr>
        <w:tblPrEx>
          <w:tblLayout w:type="fixed"/>
        </w:tblPrEx>
        <w:tc>
          <w:tcPr>
            <w:tcW w:w="1763" w:type="dxa"/>
          </w:tcPr>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b/>
                <w:bCs/>
                <w:color w:val="auto"/>
                <w:spacing w:val="8"/>
                <w:sz w:val="32"/>
                <w:szCs w:val="32"/>
                <w:u w:val="none"/>
                <w:shd w:val="clear" w:color="auto" w:fill="FFFFFF"/>
              </w:rPr>
            </w:pPr>
            <w:r>
              <w:rPr>
                <w:rFonts w:hint="eastAsia" w:ascii="华文仿宋" w:hAnsi="华文仿宋" w:eastAsia="华文仿宋" w:cs="华文仿宋"/>
                <w:b/>
                <w:bCs/>
                <w:color w:val="auto"/>
                <w:spacing w:val="8"/>
                <w:sz w:val="32"/>
                <w:szCs w:val="32"/>
                <w:u w:val="none"/>
                <w:shd w:val="clear" w:color="auto" w:fill="FFFFFF"/>
              </w:rPr>
              <w:t>疫情情形</w:t>
            </w:r>
          </w:p>
        </w:tc>
        <w:tc>
          <w:tcPr>
            <w:tcW w:w="7185" w:type="dxa"/>
          </w:tcPr>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b/>
                <w:bCs/>
                <w:color w:val="auto"/>
                <w:spacing w:val="8"/>
                <w:sz w:val="32"/>
                <w:szCs w:val="32"/>
                <w:u w:val="none"/>
                <w:shd w:val="clear" w:color="auto" w:fill="FFFFFF"/>
              </w:rPr>
            </w:pPr>
            <w:r>
              <w:rPr>
                <w:rFonts w:hint="eastAsia" w:ascii="华文仿宋" w:hAnsi="华文仿宋" w:eastAsia="华文仿宋" w:cs="华文仿宋"/>
                <w:b/>
                <w:bCs/>
                <w:color w:val="auto"/>
                <w:spacing w:val="8"/>
                <w:sz w:val="32"/>
                <w:szCs w:val="32"/>
                <w:u w:val="none"/>
                <w:shd w:val="clear" w:color="auto" w:fill="FFFFFF"/>
              </w:rPr>
              <w:t>防控措施</w:t>
            </w:r>
          </w:p>
        </w:tc>
      </w:tr>
      <w:tr>
        <w:tblPrEx>
          <w:tblLayout w:type="fixed"/>
        </w:tblPrEx>
        <w:tc>
          <w:tcPr>
            <w:tcW w:w="1763" w:type="dxa"/>
          </w:tcPr>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pacing w:val="8"/>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pacing w:val="8"/>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pacing w:val="8"/>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pacing w:val="8"/>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pacing w:val="8"/>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pacing w:val="8"/>
                <w:sz w:val="32"/>
                <w:szCs w:val="32"/>
                <w:u w:val="none"/>
                <w:shd w:val="clear" w:color="auto" w:fill="FFFFFF"/>
              </w:rPr>
            </w:pPr>
            <w:r>
              <w:rPr>
                <w:rFonts w:hint="eastAsia" w:ascii="华文仿宋" w:hAnsi="华文仿宋" w:eastAsia="华文仿宋" w:cs="华文仿宋"/>
                <w:color w:val="auto"/>
                <w:spacing w:val="8"/>
                <w:sz w:val="32"/>
                <w:szCs w:val="32"/>
                <w:u w:val="none"/>
                <w:shd w:val="clear" w:color="auto" w:fill="FFFFFF"/>
              </w:rPr>
              <w:t>养老机构未发现</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pacing w:val="8"/>
                <w:sz w:val="32"/>
                <w:szCs w:val="32"/>
                <w:u w:val="none"/>
                <w:shd w:val="clear" w:color="auto" w:fill="FFFFFF"/>
              </w:rPr>
            </w:pPr>
            <w:r>
              <w:rPr>
                <w:rFonts w:hint="eastAsia" w:ascii="华文仿宋" w:hAnsi="华文仿宋" w:eastAsia="华文仿宋" w:cs="华文仿宋"/>
                <w:color w:val="auto"/>
                <w:spacing w:val="8"/>
                <w:sz w:val="32"/>
                <w:szCs w:val="32"/>
                <w:u w:val="none"/>
                <w:shd w:val="clear" w:color="auto" w:fill="FFFFFF"/>
              </w:rPr>
              <w:t>病例</w:t>
            </w:r>
          </w:p>
        </w:tc>
        <w:tc>
          <w:tcPr>
            <w:tcW w:w="7185" w:type="dxa"/>
          </w:tcPr>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1</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建立新型冠状病毒感染的肺炎疫情防控工作机制。</w:t>
            </w:r>
            <w:r>
              <w:rPr>
                <w:rFonts w:hint="eastAsia" w:ascii="华文仿宋" w:hAnsi="华文仿宋" w:eastAsia="华文仿宋" w:cs="华文仿宋"/>
                <w:color w:val="auto"/>
                <w:sz w:val="32"/>
                <w:szCs w:val="32"/>
                <w:u w:val="none"/>
              </w:rPr>
              <w:t>养老机构负责人全面负责防控工作，制定有效防控方案和应急预案，并组织实施，加强应急值守。</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加强进出人员管理</w:t>
            </w:r>
            <w:r>
              <w:rPr>
                <w:rFonts w:hint="eastAsia" w:ascii="华文仿宋" w:hAnsi="华文仿宋" w:eastAsia="华文仿宋" w:cs="华文仿宋"/>
                <w:color w:val="auto"/>
                <w:sz w:val="32"/>
                <w:szCs w:val="32"/>
                <w:u w:val="none"/>
              </w:rPr>
              <w:t xml:space="preserve">：通过公告、电话、短信、微信、邮件等多种方式，向老年人家属发布养老机构防范疫情安排和相关服务通知。暂停来访咨询接待业务，减少不必要的人员进出，对特殊情况（老年人病重、病危、病故、失能由亲属长期陪伴照顾等）到访家属做好登记核查、体温检测、协助消毒、安全提示等工作。因特殊情况到访人员应当在指定的区域和路线活动，并遵守相关防控要求。根据防控需要，必要时实施封闭式管理，暂停接待外来人员探视和接收老年人新入住。 </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3</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管理返院人员：</w:t>
            </w:r>
            <w:r>
              <w:rPr>
                <w:rFonts w:hint="eastAsia" w:ascii="华文仿宋" w:hAnsi="华文仿宋" w:eastAsia="华文仿宋" w:cs="华文仿宋"/>
                <w:color w:val="auto"/>
                <w:sz w:val="32"/>
                <w:szCs w:val="32"/>
                <w:u w:val="none"/>
              </w:rPr>
              <w:t>因特殊原因外出后返回的老年人应当了解其前期生活情况，并做好相关检查，如接触疫区人员或接触有感染症状人员，要劝导其暂缓返回或在院内隔离区进行隔离，待医学观察期结束后返回生活区。</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4</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避免人员聚集</w:t>
            </w:r>
            <w:r>
              <w:rPr>
                <w:rFonts w:hint="eastAsia" w:ascii="华文仿宋" w:hAnsi="华文仿宋" w:eastAsia="华文仿宋" w:cs="华文仿宋"/>
                <w:color w:val="auto"/>
                <w:sz w:val="32"/>
                <w:szCs w:val="32"/>
                <w:u w:val="none"/>
              </w:rPr>
              <w:t>：养老机构内不举办聚集性活动。</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5</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开展健康教育和心理调节</w:t>
            </w:r>
            <w:r>
              <w:rPr>
                <w:rFonts w:hint="eastAsia" w:ascii="华文仿宋" w:hAnsi="华文仿宋" w:eastAsia="华文仿宋" w:cs="华文仿宋"/>
                <w:color w:val="auto"/>
                <w:sz w:val="32"/>
                <w:szCs w:val="32"/>
                <w:u w:val="none"/>
              </w:rPr>
              <w:t>：有针对性地开展新型冠状病毒感染的肺炎疫情防控知识宣传，积极倡导讲卫生、除陋习，摒弃乱扔、乱吐等不文明行为，使老年人和工作人员充分了解健康知识，掌握防护要点。加强老年人和工作人员心理调节，纾解焦虑恐惧情绪，引导其保持正常作息、规律生活。</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6</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保持良好卫生和健康习惯</w:t>
            </w:r>
            <w:r>
              <w:rPr>
                <w:rFonts w:hint="eastAsia" w:ascii="华文仿宋" w:hAnsi="华文仿宋" w:eastAsia="华文仿宋" w:cs="华文仿宋"/>
                <w:color w:val="auto"/>
                <w:sz w:val="32"/>
                <w:szCs w:val="32"/>
                <w:u w:val="none"/>
              </w:rPr>
              <w:t>：指导老年人和工作人员保持良好的健康习惯，房间多通风，保持家居、餐具清洁，做好个人防护，正确佩戴医用外科口罩或N95口罩，保持手卫生。规范供餐，不购买和食用野生动物（即野味），相关工作人员避免前往贩卖活禽或野生动物的市场。</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7</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治理环境卫生</w:t>
            </w:r>
            <w:r>
              <w:rPr>
                <w:rFonts w:hint="eastAsia" w:ascii="华文仿宋" w:hAnsi="华文仿宋" w:eastAsia="华文仿宋" w:cs="华文仿宋"/>
                <w:color w:val="auto"/>
                <w:sz w:val="32"/>
                <w:szCs w:val="32"/>
                <w:u w:val="none"/>
              </w:rPr>
              <w:t>：对老年人入住区域、垃圾箱等重点场所进行卫生清理，处理垃圾、污水、污物，消除鼠、蟑、蚊、蝇等病媒生物孳生环境，做好养老机构内消毒工作。</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b/>
                <w:bCs/>
                <w:color w:val="auto"/>
                <w:sz w:val="32"/>
                <w:szCs w:val="32"/>
                <w:u w:val="none"/>
              </w:rPr>
              <w:t>8</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准备物资</w:t>
            </w:r>
            <w:r>
              <w:rPr>
                <w:rFonts w:hint="eastAsia" w:ascii="华文仿宋" w:hAnsi="华文仿宋" w:eastAsia="华文仿宋" w:cs="华文仿宋"/>
                <w:color w:val="auto"/>
                <w:sz w:val="32"/>
                <w:szCs w:val="32"/>
                <w:u w:val="none"/>
              </w:rPr>
              <w:t>：备置必需的防控物品和物资，如体温计、口罩、消毒用品等。</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9</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监测健康状况</w:t>
            </w:r>
            <w:r>
              <w:rPr>
                <w:rFonts w:hint="eastAsia" w:ascii="华文仿宋" w:hAnsi="华文仿宋" w:eastAsia="华文仿宋" w:cs="华文仿宋"/>
                <w:color w:val="auto"/>
                <w:sz w:val="32"/>
                <w:szCs w:val="32"/>
                <w:u w:val="none"/>
              </w:rPr>
              <w:t>：主动做好入住老年人和工作人员的健康监测，每日测量体温。对患有慢性病的老年人，加强营养和血压、血糖等指标的监测，规律用药，做好慢性病防控。</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10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及时就医：</w:t>
            </w:r>
            <w:r>
              <w:rPr>
                <w:rFonts w:hint="eastAsia" w:ascii="华文仿宋" w:hAnsi="华文仿宋" w:eastAsia="华文仿宋" w:cs="华文仿宋"/>
                <w:color w:val="auto"/>
                <w:sz w:val="32"/>
                <w:szCs w:val="32"/>
                <w:u w:val="none"/>
              </w:rPr>
              <w:t>老年人若出现新型冠状病毒感染可疑症状（包括发热、咳嗽、咽痛、胸闷、呼吸困难、轻度纳差、乏力、精神稍差、恶心呕吐、腹泻、头痛、心慌、结膜炎、轻度四肢或腰背部肌肉酸痛等），应立即送医，并尽量避免乘坐公共交通工具，老年人及其陪护人员应始终佩戴口罩。一旦发现疑似感染的工作人员，应立即停止其工作，督促其到指定医疗机构检查。</w:t>
            </w:r>
          </w:p>
        </w:tc>
      </w:tr>
      <w:tr>
        <w:tblPrEx>
          <w:tblLayout w:type="fixed"/>
        </w:tblPrEx>
        <w:tc>
          <w:tcPr>
            <w:tcW w:w="1763" w:type="dxa"/>
          </w:tcPr>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pacing w:val="8"/>
                <w:sz w:val="32"/>
                <w:szCs w:val="32"/>
                <w:u w:val="none"/>
                <w:shd w:val="clear" w:color="auto" w:fill="FFFFFF"/>
              </w:rPr>
            </w:pPr>
            <w:r>
              <w:rPr>
                <w:rFonts w:hint="eastAsia" w:ascii="华文仿宋" w:hAnsi="华文仿宋" w:eastAsia="华文仿宋" w:cs="华文仿宋"/>
                <w:color w:val="auto"/>
                <w:spacing w:val="8"/>
                <w:sz w:val="32"/>
                <w:szCs w:val="32"/>
                <w:u w:val="none"/>
                <w:shd w:val="clear" w:color="auto" w:fill="FFFFFF"/>
              </w:rPr>
              <w:t>养老机构发现病例</w:t>
            </w:r>
          </w:p>
        </w:tc>
        <w:tc>
          <w:tcPr>
            <w:tcW w:w="7185" w:type="dxa"/>
          </w:tcPr>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机构中出现入住老年人或工作人员确诊感染的，除上述10项措施外，还包括：</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b/>
                <w:bCs/>
                <w:color w:val="auto"/>
                <w:sz w:val="32"/>
                <w:szCs w:val="32"/>
                <w:u w:val="none"/>
              </w:rPr>
              <w:t>11</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落实疫情监测报告责任</w:t>
            </w:r>
            <w:r>
              <w:rPr>
                <w:rFonts w:hint="eastAsia" w:ascii="华文仿宋" w:hAnsi="华文仿宋" w:eastAsia="华文仿宋" w:cs="华文仿宋"/>
                <w:color w:val="auto"/>
                <w:sz w:val="32"/>
                <w:szCs w:val="32"/>
                <w:u w:val="none"/>
              </w:rPr>
              <w:t>：对新型冠状病毒感染的肺炎确诊病例，立即协助转送定点医院进行诊治，并及时向当地疾控机构和上级部门报告。</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12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管理密切接触者</w:t>
            </w:r>
            <w:r>
              <w:rPr>
                <w:rFonts w:hint="eastAsia" w:ascii="华文仿宋" w:hAnsi="华文仿宋" w:eastAsia="华文仿宋" w:cs="华文仿宋"/>
                <w:color w:val="auto"/>
                <w:sz w:val="32"/>
                <w:szCs w:val="32"/>
                <w:u w:val="none"/>
              </w:rPr>
              <w:t>：协助疾控机构对密切接触者（接触的其他老年人及其护理人员等）开展排查并实施14天居家或集中医学观察。每日至少进行2次体温测定，随访健康状况，指导其监测自身情况变化，并随时做好记录。</w:t>
            </w:r>
          </w:p>
          <w:p>
            <w:pPr>
              <w:pStyle w:val="18"/>
              <w:pageBreakBefore w:val="0"/>
              <w:kinsoku/>
              <w:wordWrap/>
              <w:overflowPunct/>
              <w:topLinePunct w:val="0"/>
              <w:autoSpaceDE/>
              <w:autoSpaceDN/>
              <w:bidi w:val="0"/>
              <w:adjustRightInd/>
              <w:spacing w:before="0" w:beforeAutospacing="0" w:after="0" w:afterAutospacing="0" w:line="440" w:lineRule="exact"/>
              <w:ind w:left="1440"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13</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加强消毒</w:t>
            </w:r>
            <w:r>
              <w:rPr>
                <w:rFonts w:hint="eastAsia" w:ascii="华文仿宋" w:hAnsi="华文仿宋" w:eastAsia="华文仿宋" w:cs="华文仿宋"/>
                <w:color w:val="auto"/>
                <w:sz w:val="32"/>
                <w:szCs w:val="32"/>
                <w:u w:val="none"/>
              </w:rPr>
              <w:t>：协助当地疾控机构做好养老机构内清洁消毒工作。</w:t>
            </w:r>
          </w:p>
        </w:tc>
      </w:tr>
    </w:tbl>
    <w:p>
      <w:pPr>
        <w:pStyle w:val="29"/>
        <w:pageBreakBefore w:val="0"/>
        <w:kinsoku/>
        <w:wordWrap/>
        <w:overflowPunct/>
        <w:topLinePunct w:val="0"/>
        <w:autoSpaceDE/>
        <w:autoSpaceDN/>
        <w:bidi w:val="0"/>
        <w:adjustRightInd/>
        <w:spacing w:beforeAutospacing="0" w:afterAutospacing="0" w:line="440" w:lineRule="exact"/>
        <w:ind w:right="175" w:rightChars="73"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br w:type="page"/>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关于做好老年人新型冠状病毒感染肺炎疫情防控工作通知的解读</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2020-01-28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老龄健康司</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"http://www.nhc.gov.cn/lljks/s7786/202001/9f356f03cf554e668e0e31814ac3215a.shtml"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cn/lljks/s7786/202001/9f356f03cf554e668e0e31814ac3215a</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为贯彻落实习近平总书记关于新型冠状病毒感染的肺炎疫情防控工作的重要指示精神，按照中央关于分类指导做好疫情防控工作的要求，进一步做好老年人新型冠状病毒感染的肺炎疫情防控工作，助力打赢疫情防控阻击战，就做好老年人新型冠状病毒感染的肺炎疫情防控工作印发通知。通知要求地方各级人民政府和各级卫生健康、民政等部门要充分认识新型冠状病毒感染的肺炎疫情在老年群体中扩散蔓延的严峻形势，在中央应对新型冠状病毒感染肺炎疫情工作领导小组的统一领导下，全面落实联防联控工作机制，凝聚各方力量，采取有效措施，切实降低老年人感染率，尽最大努力减少重症和死亡病例。通知对做好居家、社区、机构老年人的疫情防控工作提出明确要求，要求加大保障和督导力度，提高疫情防控能力和水平。与此同时，结合通知印发，制定了《给老年朋友的一封信》和《养老机构疫情防控措施》，对老年朋友和养老机构防控疫情分别提出倡议和具体措施。</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72" w:name="_Toc1437067286"/>
      <w:r>
        <w:rPr>
          <w:rFonts w:hint="eastAsia" w:ascii="华文仿宋" w:hAnsi="华文仿宋" w:eastAsia="华文仿宋" w:cs="华文仿宋"/>
          <w:color w:val="auto"/>
          <w:sz w:val="32"/>
          <w:szCs w:val="32"/>
          <w:u w:val="none"/>
        </w:rPr>
        <w:t>关于做好应对2020年春节假期后就诊高峰工作的通知（国卫办医函〔2020〕86号）</w:t>
      </w:r>
      <w:bookmarkEnd w:id="172"/>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2020-01-29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医政医管局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"http://www.nhc.gov.cn/yzygj/s7653p/202001/6528f0b16e284f92bfb2a6c5796c9297.shtml"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cn/yzygj/s7653p/202001/6528f0b16e284f92bfb2a6c5796c9297</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关于做好应对2020年春节假期后就诊高峰工作的通知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国卫办医函〔2020〕86号</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各省、自治区、直辖市及新疆生产建设兵团卫生健康委、中医药局：</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近期，全国各地正在集中医疗资源全力抗击新型冠状病毒感染的肺炎疫情，许多医疗机构承担了繁重的医疗救治任务。2020年春节假期过后，各地医疗机构特别是大型医疗机构将迎来群众日常就诊高峰，工作任务将更加艰巨。为合理疏导就诊群众，防止疫情蔓延扩散，确保新型冠状病毒感染的肺炎患者医疗救治工作和日常医疗服务有序开展，现就有关事项通知如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一、加强医疗资源统筹调配    </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级卫生健康行政部门（含中医药主管部门，下同）应当统筹调配辖区内医疗资源，依托医联体和县域医共体，加强分级诊疗，及时疏导就医群众，防止疫情扩散蔓延。二级及以上医疗机构应当制定应对春节假期后群众就诊高峰的具体工作方案，完善预检分诊、门急诊就诊、住院治疗等重点环节管理，加强医务人员和医用物资调配储备，落实医疗机构内感染预防与控制工作要求，在做好新型冠状病毒感染的肺炎患者医疗救治工作的同时，有效满足人民群众日常医疗服务需求。</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二、加强门急诊管理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级各类医疗机构应当严格落实预检分诊制度，对全部来院人员进行体温检测，详细询问发热患者流行病学史，完善门诊区域发热患者隔离处置流程，确保预检分诊和发热门诊有效运行。二级及以上医疗机构可适当增加预约门诊号源比例，严格控制诊间加号，优先接诊急危重症患者，引导患者错峰就诊、无紧急情况暂不就诊，尽量减少患者聚集。严格管控门诊候诊区域，必要时可进行封闭管理，严格执行“一人一诊一室”，避免患者二次聚集。有条件的医疗机构可以提供网上或电话问诊咨询服务，对于符合条件的慢性病、老年病患者，处方用量可以适当延长，减少患者来院就诊次数。</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三、加强住院和手术管理</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级各类医疗机构应当预留充足隔离病房，必要时对其他病房进行改造。对于春节后预约住院的患者，可根据情况适当延后入院时间。加强医疗机构病房24小时门禁管理，患者住院期间原则上不得离开病房，确需陪护的只安排1名固定陪护人员，并做好个人信息登记和有效防护。合理控制手术数量，按照手术指征安排手术时间，非急诊手术延后择期进行，并向患者做好沟通解释。</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四、加强医疗机构内感染预防与控制</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级各类医疗机构应当严格按照国家卫生健康委印发的医疗机构内新型冠状病毒感染预防与控制技术指南、新型冠状病毒感染的肺炎防控中常见医用防护用品使用范围指引等有关要求，做好消毒防护、手卫生、门诊管理、病房管理等医院感染防控工作。对于疑似和确诊病例，应当按照新型冠状病毒感染的肺炎最新版诊疗方案，在具备有效隔离条件和防护条件的定点医院隔离治疗，避免交叉感染；需要转运至定点医院治疗的，应当向本地卫生健康行政部门报告，按照有关程序规定由急救中心将病例转运。</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国家卫生健康委办公厅    国家中医药管理局办公室</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2020年1月29日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（信息公开形式：主动公开）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解读《关于做好应对2020年春节假期后就诊高峰工作的通知》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2020-01-29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医政医管局</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"http://www.nhc.gov.cn/yzygj/s7652m/202001/d908e9f523d2477db2c917e532d6794b.shtml"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cn/yzygj/s7652m/202001/d908e9f523d2477db2c917e532d6794b</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近期，全国各地正在集中医疗资源全力抗击新型冠状病毒感染的肺炎疫情，许多医疗机构承担了繁重的医疗救治任务。2020年春节假期过后，各地医疗机构特别是大型医疗机构将迎来群众日常就诊高峰，工作任务将更加艰巨。为合理疏导就诊群众，防止疫情蔓延扩散，确保新型冠状病毒感染的肺炎患者医疗救治工作和日常医疗服务有序开展，国家卫生健康委办公厅和国家中医药管理局办公室联合印发通知，要求各级卫生健康行政部门（含中医药主管部门）和各级各类医疗机构做好应对工作，加强医疗资源统筹调配，完善医疗机构预检分诊、门急诊就诊、住院治疗等重点环节管理，加强医务人员和医用物资调配储备，落实医疗机构内感染预防与控制工作要求，在做好新型冠状病毒感染的肺炎患者医疗救治工作的同时，有效满足人民群众日常医疗服务需求。</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173" w:name="_Toc41297993"/>
      <w:r>
        <w:rPr>
          <w:rFonts w:hint="eastAsia" w:ascii="华文仿宋" w:hAnsi="华文仿宋" w:eastAsia="华文仿宋" w:cs="华文仿宋"/>
          <w:color w:val="auto"/>
          <w:sz w:val="32"/>
          <w:szCs w:val="32"/>
          <w:u w:val="none"/>
        </w:rPr>
        <w:t>11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中央应对新型冠状病毒感染肺炎疫情工作领导小组关于印发当前春耕生产工作指南的通知【国发明电〔2020〕7号】</w:t>
      </w:r>
      <w:bookmarkEnd w:id="173"/>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发布时间：2020-03-03</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来源：中央应对新型冠状病毒感染肺炎疫情工作领导小组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"http://www.gov.cn/zhengce/content/2020-03/03/content_5486296.htm"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cn/zhengce/content/2020-03/03/content_5486296</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htm</w:t>
      </w:r>
      <w:r>
        <w:rPr>
          <w:rStyle w:val="22"/>
          <w:rFonts w:hint="eastAsia" w:ascii="华文仿宋" w:hAnsi="华文仿宋" w:eastAsia="华文仿宋" w:cs="华文仿宋"/>
          <w:color w:val="auto"/>
          <w:sz w:val="32"/>
          <w:szCs w:val="32"/>
          <w:u w:val="none"/>
        </w:rPr>
        <w:fldChar w:fldCharType="end"/>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中央应对新型冠状病毒感染肺炎疫情工作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领导小组关于印发当前春耕生产</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工作指南的通知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当前春耕生产工作指南</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认真贯彻习近平总书记在统筹推进新冠肺炎疫情防控和经济社会发展工作部署会议上的重要讲话精神，落实李克强总理在国务院常务会议上的部署要求，统筹抓好新冠肺炎疫情防控和春耕生产工作，分区分级恢复生产秩序，不失时机抓好春季农业生产，夺取粮食和农业丰收，为实现全年经济社会发展目标任务提供有力支撑，特制定本指南。</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一、压实责任确保春播粮食面积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压实粮食安全省长责任制。将做好春耕生产工作作为粮食安全省长责任制考核的重要内容，年底通报考核结果，各省（自治区、直辖市）粮食播种面积和产量要稳定在上年水平。各地要提高政治站位，主产区要努力发挥优势，产销平衡区和主销区要保持应有的自给率，共同承担起维护国家粮食安全的责任。抓紧将任务分解落实到市到县，层层压实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调动农民种粮积极性。各地要落实好小麦、稻谷最低收购价政策，统筹实施好玉米、大豆生产者补贴和稻谷补贴政策，推进小麦、稻谷、玉米完全成本保险和收入保险试点，稳定农民收益预期，保护和调动农民种粮积极性。加强政策解读和舆论引导，给农民吃上“定心丸”。</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稳定春播粮食面积。引导农民合理安排种植结构。鼓励有条件的地区恢复双季稻面积，稳定早稻面积并力争有所扩大。适当调整轮作休耕试点，扩大轮作、减少休耕，轮作以种植粮食作物为主。粮改饲政策主要支持北方农牧交错带。要通过代耕代种等方式帮助缺乏劳动力的农户种足种满，杜绝耕地撂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二、分级分类尽快恢复春耕生产秩序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细化农村疫情防控方案。落实分类细化农村疫情防控科学指导的要求，从农村实际出发，以县域为单位，抓紧制定差异化防控措施，划小管控单元，科学防控、精准施策，纠正偏颇和极端做法，不搞“一刀切”。打通农资供应、农机作业、农民下田等堵点，尽可能减少疫情防控对春耕生产的影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低风险地区全面恢复生产秩序。低风险地区实施“外防输入”策略，尽快全面恢复农业生产秩序。保障城乡交通运输正常运转，不得封路封村，确保农民正常下田、农机顺利上路、农资顺畅流通。抓紧动员农民下田，开展施肥打药、育秧泡田、深松整地、除草修剪等农事活动，推动春耕生产全面展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中风险地区有序恢复生产秩序。中风险地区实施“外防输入、内防扩散”策略，尽快有序恢复春耕生产秩序。在采取必要防控措施的同时，保证农资、农产品正常流通，根据疫情防控实际，合理安排春耕生产，组织农民错时下田、错峰作业，做到疫情防控与春耕生产统筹推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高风险地区稳妥恢复农业生产。高风险地区在继续集中精力抓好疫情防控工作的同时，根据疫情态势逐步恢复春耕生产。田间野外作业、人员密度低的地区，因地制宜组织农民开展农业生产。作业空间密闭、人员较为密集的地区，组织农民错时错峰下田，避免人员聚集。疫情最重的湖北和疫情较重的省份，也要根据实际情况在做好防控前提下组织农民开展春耕生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三、分区按时抓好春管春耕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南方早稻产区抓好育秧栽插。华南稻区2月下旬开始育秧，长江流域3月中旬育秧。指导农民选择高产优质早稻品种，及早备足种子。适时浸种泡田，抢晴播种育秧，大力推广工厂化育秧、集中育秧。加强秧田管理，科学调控肥水，培育壮秧。加快栽插进度，扩大机插秧面积，确保种在适播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夏粮主产区做好麦田管理。2月下旬江淮、黄淮南部冬小麦进入返青起身期，3月上中旬大部分冬小麦返青起身，春管进入高峰期。因苗施策，分类管理，合理调控肥水，落实促弱控旺措施。防范“倒春寒”等灾害，适时灌水、追肥。及早准备药剂药械，防控重大病虫害，组织开展统防统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长江流域中稻产区做好育秧准备。4月下旬至5月上旬中稻开始浸种育秧，5月下旬至6月上旬开始移栽。根据季节安排、茬口衔接、品种生育期，适时播种育秧。推广集中育秧、旱育秧或湿润育秧，确保苗齐苗匀苗壮。及时泡田整地，适时移栽，合理确定密度，提高栽插质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东北西北地区做好春耕备耕。4月上中旬东北水稻开始浸种育秧，4月中旬至5月上旬东北西北旱地作物开始播种。科学确定主推品种，指导农民选用适期品种，防止越区种植。及时下摆种子、化肥、农药、农膜等农资。适时开展春整地、春覆膜，加强墒情监测，检修调试机械，组织农机抢早整地。</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（十二）做好春灌用水调度。根据农作物需水要求，做好春灌用水计划，加强灌溉用水调配。充分发挥农民用水合作组织作用，维护好灌溉秩序。利用灌溉间隙，加快完善灌排设施，保障春灌用水。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四、保障春耕生产农资供应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三）推动农资企业复工复产。组织指导种子、化肥、农药、农膜等关系春耕生产的农资生产企业做好工作场所疫情防控、员工个人防护，尽快全面复工复产，提高开工负荷，切实增加市场供应。因缺乏劳动力影响正常复工复产的，及时采取用工替代等措施，加强地区间劳务供需对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四）推进农资到村到户。突出解决农资运销“最后一公里”受阻问题，建立农资“点对点”保供以及化肥生产原辅料和产品运输绿色通道，禁止违法设卡拦截、断路封路等行为，畅通农资运输。调度农资供需情况，建立乡村应急配送机制，保障即时配送，尽早有序恢复门店营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五）加强农资市场监管。瞄准农资经营集散地、春耕春管重点地区，围绕重点农资品种，依法依规加强监督执法，开展质量监督抽查，查找问题隐患，严厉打击制售假劣农资、哄抬价格等违法违规行为，严肃查处假劣农资案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五、抓好科学防灾减灾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六）加强农田水利建设。着力解决砂石原料、机械、人员等运输难进场难问题，推动春季农田水利工程和高标准农田尽快复工建设，确保完成年度建设任务。完善工程建设验收监督检查机制，建一块成一块，提升抗御自然灾害能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七）防范自然灾害。今年区域性、阶段性旱涝灾害趋势较为明显，极端天气气候事件可能增多，要重点做好防寒抗冻和防涝抗旱。加强监测预警，及早制修订灾害防范预案，做好物资和技术准备。强化技术服务，指导农民落实抗灾救灾和灾后恢复生产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八）防控重大病虫害。加强西南、汉水流域、黄淮海地区小麦条锈病和江淮、黄淮地区小麦赤霉病监测防治。特别要做好草地贪夜蛾分区防控，实施防线前移、划区布防，开展统防统治和联防联控，坚决遏制病虫害扩散蔓延。加强沙漠蝗入侵监测预警，做好药剂药械准备，确保一旦发生立即消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六、创新方法开展指导服务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九）搞好技术指导培训。充分利用广播电视、网络微信、“12316”平台等手段，组织专家开展在线培训、在线指导、在线答疑。组织农技人员在做好个人防护的前提下，开展必要的实地指导，帮助农民解决春耕生产实际困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十）做好规模主体帮扶。支持农业规模经营主体特别是设施农业生产主体，积极组织返乡农民工和闲置劳动力等，解决生产用工难题。有序组织农民工返岗复工，采取“点对点、一站式”直达运输服务。帮助粮食生产规模经营主体搞好土地流转合同签订、续签等。各地在组织农民工返岗复工和指导春耕生产中，要把完成脱贫攻坚任务作为工作重点，对贫困人口予以优先考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十一）开展农机作业服务。制定农机跨区作业预案，合理调剂调配机具，保障农机作业畅通。组织好跨区机耕机播，高质量高标准完成春播任务。组织动员有关生产主体和企业，做好人员培训、机具准备和检修、维修配件供应等，确保农机具和农机手能够及时投入生产。</w:t>
      </w: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left"/>
        <w:textAlignment w:val="auto"/>
        <w:outlineLvl w:val="9"/>
        <w:rPr>
          <w:rFonts w:hint="eastAsia" w:ascii="华文仿宋" w:hAnsi="华文仿宋" w:eastAsia="华文仿宋" w:cs="华文仿宋"/>
          <w:color w:val="auto"/>
          <w:sz w:val="32"/>
          <w:szCs w:val="32"/>
          <w:u w:val="none"/>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left"/>
        <w:textAlignment w:val="auto"/>
        <w:outlineLvl w:val="9"/>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174" w:name="_Toc458150370"/>
      <w:r>
        <w:rPr>
          <w:rFonts w:hint="eastAsia" w:ascii="华文仿宋" w:hAnsi="华文仿宋" w:eastAsia="华文仿宋" w:cs="华文仿宋"/>
          <w:color w:val="auto"/>
          <w:sz w:val="32"/>
          <w:szCs w:val="32"/>
          <w:u w:val="none"/>
        </w:rPr>
        <w:t>12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务院办公厅关于进一步精简审批优化服务精准稳妥推进企业复工复产的通知国办发明电（〔2020〕6号）</w:t>
      </w:r>
      <w:bookmarkEnd w:id="174"/>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各省、自治区、直辖市人民政府，国务院各部委、各直属机构：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党中央关于统筹推进疫情防控和经济社会发展工作的决策部署，深化“放管服”改革，取消不合理审批，规范审批事项和行为，提供便利服务，精准稳妥推进企业复工复产，现就除湖北省、北京市以外地区复工复产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一、提高复工复产服务便利度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简化复工复产审批和条件。各地区要压实属地管理责任，继续依法依规、科学有序做好防控工作，并按照分区分级原则，以县域为单位采取差异化防控和复工复产措施。低风险地区不得采取审批、备案等方式延缓开工。对于中、高风险两类地区，各省（自治区、直辖市）政府要在满足疫情防控要求的基础上，按照最少、必需原则分别制定公布全省统一的复工复产条件，对确有必要的审批和证明事项实行清单管理，逐项列明办理程序、材料和时限，清单之外一律不得实施审批或索要证明，防止出现层层加码、互为前置审批、循环证明等现象。严禁向企业收取复工复产保证金等。对重点行业企业复工复产可设置审批绿色通道，加快提高复工复产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优化复工复产办理流程。相关地区要积极推行复工复产一站式办理、上门办理、自助办理等服务，全面实行企业复工复产申请“一口受理、并行办理”，在本行政区域内明确一家牵头部门，统一受理申请、一次性收取材料，相关部门并行办理、限时办结，原则上要在2个工作日内作出答复。有条件的地方可将复工复产审批制改为备案制或告知承诺制，企业按规定做好防疫、达到复工复产条件，提交备案信息或承诺书后，即可组织复工复产，相关部门通过开展事后现场核查等，确保企业全面落实各项防疫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二、大力推行政务服务网上办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加快实现复工复产等重点事项网上办。各地区各部门要将疫情防控、复工复产等专题服务接入国家政务服务平台，为企业和群众获取疫情防控信息、办理复工复产等提供便利。同时，抓紧梳理一批与企业复工复产、群众生活密切相关的政务服务事项，率先实现全程网办。对确需现场办理的事项，要大力推行就近办、帮代办、一次办，并采取网上预审、预约排队、邮寄送达等方式，减少现场排队和业务办理时间，最大限度避免人员聚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依托线上平台促进惠企政策落地。充分发挥全国一体化政务服务平台“小微企业和个体工商户服务专栏”作用，使各项政策易于知晓、服务事项一站办理。各地区各部门要及时梳理相关惠企政策措施及网上办事服务，抓紧接入全国一体化政务服务平台，不断完善服务专栏内容，鼓励引导小微企业和个体工商户及时获取相关服务，有效扩大政策惠及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围绕复工复产需求抓紧推动政务数据共享。依托全国一体化政务服务平台统一受理政务数据共享需求，优化数据共享流程，按照“急用先行、分批推动，成熟一批、共享一批”的原则，对地方和部门在疫情防控、复工复产等工作中急需的政务数据，加快推动实现共享。</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三、完善为复工复产企业服务机制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提升企业投资生产经营事项审批效率。对建设项目涉及的用地、规划、能评、环评、水电气接入等审批服务事项，要加强部门协同联动，简化审批流程，压缩审批时限。凡可通过线上办理的审批、备案等事项不得要求申请人到现场办理，鼓励通过网络、视频等开展项目评估评审，对确需提交纸质材料的可以实行容缺受理、先行办理，待疫情结束后再补交纸质原件。对疫情防控期间到期的许可证，可延期到疫情结束后一定期限内再办理延续、变更、换发等业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为推进全产业链协同复工复产提供服务保障。加强跨区域联动，帮助企业协调解决上下游协同等问题。重点抓好核心配套供应商等产业链关键环节企业复工复产，带动上下游中小企业复工复产。鼓励地方建立重点企业服务保障制度，探索推行“企业管家”、“企业服务包”等举措，主动靠前服务，帮助企业办理复工复产手续，抓好用工、原材料、资金等要素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建立健全企业复工复产诉求响应机制。各地区要依托互联网、电话热线等，及时掌握和解决企业复工复产中遇到的实际困难。完善企业信用修复机制，协助受疫情影响出现订单交付不及时、合同逾期等失信行为的企业开展信用修复工作。鼓励开设中小企业法律援助绿色通道，就不可抗力免责等法律问题为企业提供服务指导。鼓励保险机构开展企业疫情防控综合保险业务，对复工复产后因发生疫情造成损失的企业提供保险保障，提高理赔服务便利度，消除企业后顾之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四、及时纠正不合理的人流物流管控措施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清理取消阻碍劳动力有序返岗和物资运输的繁琐手续。非疫情防控重点地区原则上不得限制返岗务工人员出行。对确需开具健康证明的，相关地区要大力推进健康证明跨省互认，劳动力输出地可对在省内连续居住14天以上、无可疑症状且不属于隔离观察对象（或已解除隔离观察）的人员出具健康证明，输入地对持输出地（非疫情防控重点地区）健康证明、乘坐“点对点”特定交通工具到达的人员，可不再实施隔离观察。运用大数据等技术手段建立各地互认的流动人口健康标准。加强输入地与输出地对接，鼓励采取“点对点、一站式”直达运输服务，实施全程防疫管控，实现“家门到车门、车门到厂门”精准流动，确保务工人员安全返岗。各省（自治区、直辖市）要加强与周边省（自治区、直辖市）对接，推进货运车辆司乘人员检疫检测结果互认，对在周边省（自治区、直辖市）已经进行检疫检测且未途经疫情防控重点地区的货运车辆快速放行，减少重复检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五、加强对复工复产企业防疫工作的监管服务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督促和帮助复工复产企业落实防疫安全措施。各地区各部门要督促指导企业严格落实《企事业单位复工复产疫情防控措施指南》等规定，强化防控主体责任，并积极开发运用大数据产品和方案用于支持服务企业防控疫情，建立复工复产企业防疫情况报告制度，及时跟踪掌握人员健康状况。帮助企业协调调度防疫物资。对出现的感染病例，要第一时间进行科学精准的应急处置，最大限度降低聚集性传染风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区各部门要加强组织领导和督促落实，统筹做好疫情防控和复工复产，把支持企业有序复工复产各项工作做细做扎实。同时，要及时总结疫情防控期间深化“放管服”改革支持复工复产的典型经验，把一些好的政策和做法规范化、制度化，重要情况及时报送国务院办公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国务院办公厅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2020年3月3日  </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75" w:name="_Toc1404394095"/>
      <w:r>
        <w:rPr>
          <w:rFonts w:hint="eastAsia" w:ascii="华文仿宋" w:hAnsi="华文仿宋" w:eastAsia="华文仿宋" w:cs="华文仿宋"/>
          <w:color w:val="auto"/>
          <w:sz w:val="32"/>
          <w:szCs w:val="32"/>
          <w:u w:val="none"/>
        </w:rPr>
        <w:t>13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国务院应对新型冠状病毒感染肺炎疫情联防联控机制关于印发《因新冠肺炎疫情影响造成监护缺失儿童救助保护工作方案》的通知（国发明电〔2020〕11号）</w:t>
      </w:r>
      <w:bookmarkEnd w:id="175"/>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各省、自治区、直辖市人民政府，国务院各部委、各直属机构：</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因新冠肺炎疫情影响造成监护缺失儿童救助保护工作方案》已经中央应对新型冠状病毒感染肺炎疫情工作领导小组同意，现予印发，请各地各有关部门结合实际，采取有效措施，切实解决有关问题，兜住安全底线。</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国务院应对新型冠状病毒感染 肺炎疫情联防联控机制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2020年3月14日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因新冠肺炎疫情影响造成监护缺失儿童</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救助保护工作方案</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儿童是祖国的未来、民族的希望。为深入贯彻落实中央应对新冠肺炎疫情工作领导小组《关于进一步做好疫情防控期间困难群众兜底保障工作的通知》（国发明电〔2020〕9号）和国务院联防联控机制《关于进一步做好民政服务机构疫情防控工作的通知》（国发明电〔2020〕6号）要求，进一步做好因新冠肺炎疫情影响造成监护缺失儿童（以下简称监护缺失儿童）救助保护工作，制定本方案。</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方案所称监护缺失儿童，按照《民政部办公厅关于做好因新冠肺炎疫情影响造成监护缺失的儿童救助保护工作的通知》（民电〔2020〕19号）界定，包括其父母或其他监护人确认感染、疑似感染或需隔离观察，其父母或其他监护人因防疫抗疫工作需要以及其他因疫情影响不能完全履行抚养义务和监护职责的儿童。</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一、及时发现报告</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各地要指导乡镇人民政府（街道办事处）统筹儿童督导员、儿童主任、基层妇联执委、社区工作者、社会工作者等工作力量，结合疫情防控排查，对各村（社区）儿童监护情况进行全面摸底；相关人员发现儿童监护缺失的，要及时向村（居）民委员会、乡镇人民政府（街道办事处）报告。</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卫生健康部门、医疗卫生机构对确诊收治或需集中隔离医学观察的对象，首先询问其监护对象情况，对存在儿童监护缺失情形的，要及时向其所在村（居）民委员会、工作单位或同级民政部门通报。村（居）民委员会要主动了解本辖区确诊收治或需集中隔离医学观察对象家庭的儿童监护情况。</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父母或其他监护人因疫情影响暂时不能履行抚养义务和监护职责的，要第一时间主动向所在村（居）民委员会或者本人工作单位报告家中儿童监护状况及联系方式。</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各地要开通儿童救助保护热线，通过手机短信、手机客户端、广播电视等形式加大宣传力度，在车站码头、村（社区）主干道、小区门口等醒目位置公布号码，结合疫情宣传、走访排查等告知儿童家庭，扩大社会知晓度。发挥“12338”妇女维权服务热线的发现、报告和转介作用。鼓励居民发现儿童脱离监护的情况并及时拨打热线进行报告。</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提供上门服务的医务工作者、学校教师、儿童主任、社区工作者、社会工作者、志愿者和相关公益慈善组织，发现儿童监护缺失的，要及时向儿童实际居住地村（居）民委员会、乡镇人民政府（街道办事处）报告情况。</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二、落实监护照料</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儿童的父母或其他监护人因疫情影响不能完全履行抚养义务和监护职责的，村（居）民委员会要督促其委托其他具有监护能力的人代为照料。对没有依法具有监护资格的人的，由村（居）民委员会临时照料；对确有困难的，由县级民政部门承担临时监护责任。</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监护缺失儿童有重点疫区接触史、重点疫区人员接触史、新冠肺炎确诊病例或疑似病例接触史或者身体状况不明的，民政部门、乡镇人民政府（街道办事处）、村（居）民委员会要协调卫生健康部门将儿童安置到当地定点医疗卫生机构检测。对经检测未感染的儿童，乡镇人民政府（街道办事处）、村（居）民委员会要确认其监护责任的落实情况；对定性为确诊病例或疑似病例的，要优先安置到定点医疗卫生机构就诊救治。</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各地要加强跟进指导，对委托监护、指定由专人照料的儿童，要指定儿童督导员、儿童主任、基层妇联执委、社区工作者、社会工作者等实行包干到人，对儿童照料情况进行家访或电话跟踪，每周不少于两次。</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父母或其他监护人治愈出院或结束隔离后，要在提供当地医疗卫生机构出具的出院证明或相关健康医学证明的前提下，及时将儿童接回照料。</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三、加强救助帮扶</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在疫情防控期间，对父母因疫情影响不能完全履行抚养和监护责任的儿童，符合事实无人抚养儿童认定情形的，要及时将其纳入事实无人抚养儿童保障范围；符合孤儿认定情形的，要及时纳入孤儿保障范围；对民政部门负责临时监护的，由未成年人救助保护机构等妥善安置照料。</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对因疫情影响导致生活陷入困难的儿童及家庭，要及时按规定给予临时救助。符合条件的，要及时落实低保等社会救助政策，确保基本生活得到有效保障。</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卫生健康部门要指导医疗卫生机构开通儿童医疗救治绿色通道，确保确诊或疑似感染儿童第一时间送定点医疗卫生机构接受治疗。对疫情期间有其他疾病的监护缺失儿童，村（居）民委员会、受委托监护人要密切关注其身体状况，协助做好就医就诊。</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各地要对有需求的儿童提供生活照料，对监护缺失儿童给予重点关怀，支持社会工作者、法律工作者等专业人员针对不同年龄段的儿童提供心理疏导、精神关爱、亲情陪伴等服务。教育部门和学校要加强对监护缺失适龄儿童居家学习的指导与服务，确保“停课不停学”。</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未成年人救助保护机构要积极主动参与监护缺失儿童的线索响应、临时照料、服务转介、个案跟踪、资源链接等服务。</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四、强化工作保障</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各地要把监护缺失儿童救助保护工作纳入重要工作内容，完善工作方案，细化制度措施，加强组织保障，扎实做好各项工作，确保不发生冲击社会道德底线的事件。各级民政部门、妇联组织、妇儿工委办公室要发挥牵头作用。</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各地要强化资金保障，各级民政部门要统筹使用困难群众救助资金、用于社会福利事业的彩票公益金等各类资金，多方筹措其他社会资金，切实加强监护缺失儿童救助保护工作。</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加大政府购买服务力度，引进社会工作、心理咨询服务等机构，为监护缺失儿童提供各类专业服务，提高精准关爱水平。</w:t>
      </w:r>
    </w:p>
    <w:p>
      <w:pPr>
        <w:pageBreakBefore w:val="0"/>
        <w:widowControl/>
        <w:numPr>
          <w:ilvl w:val="0"/>
          <w:numId w:val="8"/>
        </w:numPr>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加强监督指导，各地要加大跟踪检查力度，对因工作不到位发生极端问题的，要依法依规严肃追究相关责任。</w:t>
      </w: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ageBreakBefore w:val="0"/>
        <w:widowControl/>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shd w:val="clear" w:color="auto" w:fill="FFFFFF"/>
        </w:rPr>
      </w:pPr>
      <w:bookmarkStart w:id="176" w:name="_Toc658790488"/>
      <w:r>
        <w:rPr>
          <w:rFonts w:hint="eastAsia" w:ascii="华文仿宋" w:hAnsi="华文仿宋" w:eastAsia="华文仿宋" w:cs="华文仿宋"/>
          <w:color w:val="auto"/>
          <w:sz w:val="32"/>
          <w:szCs w:val="32"/>
          <w:u w:val="none"/>
        </w:rPr>
        <w:t>14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企业因疫情不能正常履行合同怎么办？（2020）</w:t>
      </w:r>
      <w:bookmarkEnd w:id="17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网址：http://www</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npc</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gov</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cn/npc/c30834/202002/b9a56ce780f44c3b9f6da28a4373d6c3</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shtml</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《中国人大》全媒体北京2月10日快讯：近期不少企业反映，受此次疫情影响，很多合同规定的义务不能正常履行。对此情形，法律有没有针对性的规定？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对此，全国人大常委会法工委发言人、研究室主任臧铁伟说，当前我国发生了新型冠状病毒感染肺炎疫情这一突发公共卫生事件。为了保护公众健康，政府也采取了相应疫情防控措施。对于因此不能履行合同的当事人来说，属于不能预见、不能避免并不能克服的不可抗力。根据合同法的相关规定，因不可抗力不能履行合同的，根据不可抗力的影响，部分或者全部免除责任，但法律另有规定的除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编 辑： 张绵绵</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编 校： 余晨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责任编辑： 刘静波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77" w:name="_Toc2013531531"/>
      <w:r>
        <w:rPr>
          <w:rFonts w:hint="eastAsia" w:ascii="华文仿宋" w:hAnsi="华文仿宋" w:eastAsia="华文仿宋" w:cs="华文仿宋"/>
          <w:color w:val="auto"/>
          <w:sz w:val="32"/>
          <w:szCs w:val="32"/>
          <w:u w:val="none"/>
        </w:rPr>
        <w:t>15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财政部 税务总局关于支持新型冠状病毒感染的肺炎疫情防控有关税收政策的公告（财政部 税务总局公告2020年第8号）</w:t>
      </w:r>
      <w:bookmarkEnd w:id="177"/>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为进一步做好新型冠状病毒感染的肺炎疫情防控工作，支持相关企业发展，现就有关税收政策公告如下：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一、对疫情防控重点保障物资生产企业为扩大产能新购置的相关设备，允许一次性计入当期成本费用在企业所得税税前扣除。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二、疫情防控重点保障物资生产企业可以按月向主管税务机关申请全额退还增值税增量留抵税额。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本公告所称增量留抵税额，是指与2019年12月底相比新增加的期末留抵税额。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本公告第一条、第二条所称疫情防控重点保障物资生产企业名单，由省级及以上发展改革部门、工业和信息化部门确定。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三、对纳税人运输疫情防控重点保障物资取得的收入，免征增值税。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疫情防控重点保障物资的具体范围，由国家发展改革委、工业和信息化部确定。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四、受疫情影响较大的困难行业企业2020年度发生的亏损，最长结转年限由5年延长至8年。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困难行业企业，包括交通运输、餐饮、住宿、旅游（指旅行社及相关服务、游览景区管理两类）四大类，具体判断标准按照现行《国民经济行业分类》执行。困难行业企业2020年度主营业务收入须占收入总额（剔除不征税收入和投资收益）的50%以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五、对纳税人提供公共交通运输服务、生活服务，以及为居民提供必需生活物资快递收派服务取得的收入，免征增值税。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公共交通运输服务的具体范围，按照《营业税改征增值税试点有关事项的规定》（财税〔2016〕36号印发）执行。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生活服务、快递收派服务的具体范围，按照《销售服务、无形资产、不动产注释》（财税〔2016〕36号印发）执行。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六、本公告自2020年1月1日起实施，截止日期视疫情情况另行公告。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税务总局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2020年2月6日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178" w:name="_Toc1377132091"/>
      <w:r>
        <w:rPr>
          <w:rFonts w:hint="eastAsia" w:ascii="华文仿宋" w:hAnsi="华文仿宋" w:eastAsia="华文仿宋" w:cs="华文仿宋"/>
          <w:color w:val="auto"/>
          <w:sz w:val="32"/>
          <w:szCs w:val="32"/>
          <w:u w:val="none"/>
        </w:rPr>
        <w:t>16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财政部 税务总局关于支持个体工商户复工复业增值税政策的公告（财政部 税务总局公告2020年第13号）</w:t>
      </w:r>
      <w:bookmarkEnd w:id="178"/>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为支持广大个体工商户在做好新冠肺炎疫情防控同时加快复工复业，现就有关增值税政策公告如下：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3月1日至5月31日，对湖北省增值税小规模纳税人，适用3%征收率的应税销售收入，免征增值税；适用3%预征率的预缴增值税项目，暂停预缴增值税。除湖北省外，其他省、自治区、直辖市的增值税小规模纳税人，适用3%征收率的应税销售收入，减按1%征收率征收增值税；适用3%预征率的预缴增值税项目，减按1%预征率预缴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特此公告。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税务总局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79" w:name="_Toc2027789718"/>
      <w:r>
        <w:rPr>
          <w:rFonts w:hint="eastAsia" w:ascii="华文仿宋" w:hAnsi="华文仿宋" w:eastAsia="华文仿宋" w:cs="华文仿宋"/>
          <w:color w:val="auto"/>
          <w:sz w:val="32"/>
          <w:szCs w:val="32"/>
          <w:u w:val="none"/>
        </w:rPr>
        <w:t>17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国家税务总局关于支持个体工商户复工复业等税收征收管理事项的公告（</w:t>
      </w:r>
      <w:r>
        <w:rPr>
          <w:rFonts w:hint="eastAsia" w:ascii="华文仿宋" w:hAnsi="华文仿宋" w:eastAsia="华文仿宋" w:cs="华文仿宋"/>
          <w:color w:val="auto"/>
          <w:sz w:val="32"/>
          <w:szCs w:val="32"/>
          <w:u w:val="none"/>
          <w:shd w:val="clear" w:color="auto" w:fill="FFFFFF"/>
        </w:rPr>
        <w:t>国家税务总局公告2020年第5号</w:t>
      </w:r>
      <w:r>
        <w:rPr>
          <w:rFonts w:hint="eastAsia" w:ascii="华文仿宋" w:hAnsi="华文仿宋" w:eastAsia="华文仿宋" w:cs="华文仿宋"/>
          <w:color w:val="auto"/>
          <w:sz w:val="32"/>
          <w:szCs w:val="32"/>
          <w:u w:val="none"/>
        </w:rPr>
        <w:t>）</w:t>
      </w:r>
      <w:bookmarkEnd w:id="179"/>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为统筹推进新冠肺炎疫情防控和经济社会发展工作，支持个体工商户复工复业，贯彻落实相关税收政策，现就有关税收征收管理事项公告如下：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增值税小规模纳税人取得应税销售收入，纳税义务发生时间在2020年2月底以前，适用3%征收率征收增值税的，按照3%征收率开具增值税发票；纳税义务发生时间在2020年3月1日至5月31日，适用减按1%征收率征收增值税的，按照1%征收率开具增值税发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二、增值税小规模纳税人按照《财政部?税务总局关于支持个体工商户复工复业增值税政策的公告》（2020年第13号，以下简称“13号公告”）有关规定，减按1%征收率征收增值税的，按下列公式计算销售额：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销售额=含税销售额/（1+1%）</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增值税小规模纳税人在办理增值税纳税申报时，按照13号公告有关规定，免征增值税的销售额等项目应当填写在《增值税纳税申报表（小规模纳税人适用）》及《增值税减免税申报明细表》免税项目相应栏次；减按1%征收率征收增值税的销售额应当填写在《增值税纳税申报表（小规模纳税人适用）》“应征增值税不含税销售额（3%征收率）”相应栏次，对应减征的增值税应纳税额按销售额的2%计算填写在《增值税纳税申报表（小规模纳税人适用）》“本期应纳税额减征额”及《增值税减免税申报明细表》减税项目相应栏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《增值税纳税申报表（小规模纳税人适用）附列资料》第8栏“不含税销售额”计算公式调整为：第8栏=第7栏÷（1+征收率)。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增值税小规模纳税人取得应税销售收入，纳税义务发生时间在2020年2月底以前，已按3%征收率开具增值税发票，发生销售折让、中止或者退回等情形需要开具红字发票的，按照3%征收率开具红字发票；开票有误需要重新开具的，应按照3%征收率开具红字发票，再重新开具正确的蓝字发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五、自2020年3月1日至5月31日，对湖北省境内的个体工商户、个人独资企业和合伙企业，代开货物运输服务增值税发票时，暂不预征个人所得税；对其他地区的上述纳税人统一按代开发票金额的0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5%预征个人所得税。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已放弃适用出口退（免）税政策未满36个月的纳税人，在出口货物劳务的增值税税率或出口退税率发生变化后，可以向主管税务机关声明，对其自发生变化之日起的全部出口货物劳务，恢复适用出口退（免）税政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出口货物劳务的增值税税率或出口退税率在本公告施行之日前发生变化的，已放弃适用出口退（免）税政策的纳税人，无论是否已恢复退（免）税，均可以向主管税务机关声明，对其自2019年4月1日起的全部出口货物劳务，恢复适用出口退（免）税政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符合上述规定的纳税人，可在增值税税率或出口退税率发生变化之日起［自2019年4月1日起恢复适用出口退（免）税政策的，自本公告施行之日起］的任意增值税纳税申报期内，按照现行规定申报出口退（免）税，同时一并提交《恢复适用出口退（免）税政策声明》（详见附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七、本公告自2020年3月1日起施行。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特此公告。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国家税务总局</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2020年2月29日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180" w:name="_Toc496312536"/>
      <w:r>
        <w:rPr>
          <w:rFonts w:hint="eastAsia" w:ascii="华文仿宋" w:hAnsi="华文仿宋" w:eastAsia="华文仿宋" w:cs="华文仿宋"/>
          <w:color w:val="auto"/>
          <w:sz w:val="32"/>
          <w:szCs w:val="32"/>
          <w:u w:val="none"/>
        </w:rPr>
        <w:t>18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支持疫情防控和经济社会发展税费优惠政策指引（2020年）</w:t>
      </w:r>
      <w:bookmarkEnd w:id="18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日期：2020-03-11           来源：国家税务总局网站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"http://shaanxi.chinatax.gov.cn/portal/site/site/portal/sxsw/nry.portal?contentId=EO5R4W6ZA8FZQ1B7763JKLCDAKCZWXQ1&amp;categoryId=44854SY0GMNFEUKKVFQ5RCMQDYM0DK1B"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shd w:val="clear" w:color="auto" w:fill="FFFFFF"/>
        </w:rPr>
        <w:t>http://shaanxi</w:t>
      </w:r>
      <w:r>
        <w:rPr>
          <w:rStyle w:val="22"/>
          <w:rFonts w:hint="default" w:ascii="华文仿宋" w:hAnsi="华文仿宋" w:eastAsia="华文仿宋" w:cs="华文仿宋"/>
          <w:color w:val="auto"/>
          <w:sz w:val="32"/>
          <w:szCs w:val="32"/>
          <w:u w:val="none"/>
          <w:shd w:val="clear" w:color="auto" w:fill="FFFFFF"/>
        </w:rPr>
        <w:t>.</w:t>
      </w:r>
      <w:r>
        <w:rPr>
          <w:rStyle w:val="22"/>
          <w:rFonts w:hint="eastAsia" w:ascii="华文仿宋" w:hAnsi="华文仿宋" w:eastAsia="华文仿宋" w:cs="华文仿宋"/>
          <w:color w:val="auto"/>
          <w:sz w:val="32"/>
          <w:szCs w:val="32"/>
          <w:u w:val="none"/>
          <w:shd w:val="clear" w:color="auto" w:fill="FFFFFF"/>
        </w:rPr>
        <w:t>chinatax</w:t>
      </w:r>
      <w:r>
        <w:rPr>
          <w:rStyle w:val="22"/>
          <w:rFonts w:hint="default" w:ascii="华文仿宋" w:hAnsi="华文仿宋" w:eastAsia="华文仿宋" w:cs="华文仿宋"/>
          <w:color w:val="auto"/>
          <w:sz w:val="32"/>
          <w:szCs w:val="32"/>
          <w:u w:val="none"/>
          <w:shd w:val="clear" w:color="auto" w:fill="FFFFFF"/>
        </w:rPr>
        <w:t>.</w:t>
      </w:r>
      <w:r>
        <w:rPr>
          <w:rStyle w:val="22"/>
          <w:rFonts w:hint="eastAsia" w:ascii="华文仿宋" w:hAnsi="华文仿宋" w:eastAsia="华文仿宋" w:cs="华文仿宋"/>
          <w:color w:val="auto"/>
          <w:sz w:val="32"/>
          <w:szCs w:val="32"/>
          <w:u w:val="none"/>
          <w:shd w:val="clear" w:color="auto" w:fill="FFFFFF"/>
        </w:rPr>
        <w:t>gov</w:t>
      </w:r>
      <w:r>
        <w:rPr>
          <w:rStyle w:val="22"/>
          <w:rFonts w:hint="default" w:ascii="华文仿宋" w:hAnsi="华文仿宋" w:eastAsia="华文仿宋" w:cs="华文仿宋"/>
          <w:color w:val="auto"/>
          <w:sz w:val="32"/>
          <w:szCs w:val="32"/>
          <w:u w:val="none"/>
          <w:shd w:val="clear" w:color="auto" w:fill="FFFFFF"/>
        </w:rPr>
        <w:t>.</w:t>
      </w:r>
      <w:r>
        <w:rPr>
          <w:rStyle w:val="22"/>
          <w:rFonts w:hint="eastAsia" w:ascii="华文仿宋" w:hAnsi="华文仿宋" w:eastAsia="华文仿宋" w:cs="华文仿宋"/>
          <w:color w:val="auto"/>
          <w:sz w:val="32"/>
          <w:szCs w:val="32"/>
          <w:u w:val="none"/>
          <w:shd w:val="clear" w:color="auto" w:fill="FFFFFF"/>
        </w:rPr>
        <w:t>cn/portal/site/site/portal/sxsw/nry</w:t>
      </w:r>
      <w:r>
        <w:rPr>
          <w:rStyle w:val="22"/>
          <w:rFonts w:hint="default" w:ascii="华文仿宋" w:hAnsi="华文仿宋" w:eastAsia="华文仿宋" w:cs="华文仿宋"/>
          <w:color w:val="auto"/>
          <w:sz w:val="32"/>
          <w:szCs w:val="32"/>
          <w:u w:val="none"/>
          <w:shd w:val="clear" w:color="auto" w:fill="FFFFFF"/>
        </w:rPr>
        <w:t>.</w:t>
      </w:r>
      <w:r>
        <w:rPr>
          <w:rStyle w:val="22"/>
          <w:rFonts w:hint="eastAsia" w:ascii="华文仿宋" w:hAnsi="华文仿宋" w:eastAsia="华文仿宋" w:cs="华文仿宋"/>
          <w:color w:val="auto"/>
          <w:sz w:val="32"/>
          <w:szCs w:val="32"/>
          <w:u w:val="none"/>
          <w:shd w:val="clear" w:color="auto" w:fill="FFFFFF"/>
        </w:rPr>
        <w:t>portal?contentId=EO5R4W6ZA8FZQ1B7763JKLCDAKCZWXQ1&amp;categoryId=44854SY0GMNFEUKKVFQ5RCMQDYM0DK1B</w:t>
      </w:r>
      <w:r>
        <w:rPr>
          <w:rStyle w:val="22"/>
          <w:rFonts w:hint="eastAsia" w:ascii="华文仿宋" w:hAnsi="华文仿宋" w:eastAsia="华文仿宋" w:cs="华文仿宋"/>
          <w:color w:val="auto"/>
          <w:sz w:val="32"/>
          <w:szCs w:val="32"/>
          <w:u w:val="none"/>
          <w:shd w:val="clear" w:color="auto" w:fill="FFFFFF"/>
        </w:rPr>
        <w:fldChar w:fldCharType="end"/>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面对新冠肺炎疫情防控和复工复产的形势，税务部门深入贯彻落实习近平总书记一系列重要指示精神，坚决执行党中央、国务院决策部署，积极发挥税收职能作用，全力参与疫情防控工作，支持企业复工复产。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发生以来，党中央、国务院部署出台了三批支持疫情防控和复工复产的税费政策。第一批政策主要聚焦疫情防控工作，既注重直接支持医疗救治工作，又注重支持相关保障物资的生产和运输，还注重调动各方面力量积极资助和支持疫情防控。第二批政策主要聚焦减轻企业社保费负担，阶段性减免企业养老、失业、工伤保险单位缴费，减征基本医疗保险费，降低企业用工成本、增强其复工复产信心。第三批政策主要聚焦小微企业和个体工商户，对增值税小规模纳税人，按单位参保养老、失业、工伤保险的个体工商户，为个体工商户减免物业租金的出租方给予税费优惠，增强其抗风险能力，助其渡过难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就是命令、防控就是责任。确保国家支持新冠肺炎疫情防控和复工复产税费优惠政策落实到位，让纳税人实实在在享受到相关税费优惠，为纳税人提供高效便捷安全的办税缴费服务，是税务部门当前的首要任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更好发挥税收支持疫情防控的职能作用，帮助纳税人准确掌握和及时适用各项税费优惠政策，税务总局对新出台的支持疫情防控和复工复产税费优惠政策进行了梳理和动态更新，形成了本指引，主要包括以下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一、支持防护救治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取得政府规定标准的疫情防治临时性工作补助和奖金免征个人所得税；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个人取得单位发放的预防新型冠状病毒感染肺炎的医药防护用品等免征个人所得税。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二、支持物资供应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对疫情防控重点保障物资生产企业全额退还增值税增量留抵税额；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纳税人提供疫情防控重点保障物资运输收入免征增值税；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纳税人提供公共交通运输服务、生活服务及居民必需生活物资快递收派服务收入免征增值税；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对疫情防控重点物资生产企业扩大产能购置设备允许企业所得税税前一次性扣除；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对卫生健康主管部门组织进口的直接用于防控疫情物资免征关税。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三、鼓励公益捐赠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通过公益性社会组织或县级以上人民政府及其部门等国家机关捐赠应对疫情的现金和物品允许企业所得税或个人所得税税前全额扣除；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直接向承担疫情防治任务的医院捐赠应对疫情物品允许企业所得税或个人所得税税前全额扣除；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无偿捐赠应对疫情的货物免征增值税、消费税、城市维护建设税、教育费附加、地方教育附加；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扩大捐赠免税进口物资范围。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四、支持复工复产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受疫情影响较大的困难行业企业2020年度发生的亏损最长结转年限延长至8年；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阶段性减免增值税小规模纳税人增值税；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阶段性减免企业养老、失业、工伤保险单位缴费；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阶段性减免以单位方式参保的个体工商户职工养老、失业、工伤保险；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阶段性减征职工基本医疗保险单位缴费；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鼓励各地通过减免城镇土地使用税等方式支持出租方为个体工商户减免物业租金。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应对新冠肺炎疫情税费优惠政策指引汇编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一、支持防护救治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取得政府规定标准的疫情防治临时性工作补助和奖金免征个人所得税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参加疫情防治工作的医务人员和防疫工作者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自2020年1月1日起，对参加疫情防治工作的医务人员和防疫工作者按照政府规定标准取得的临时性工作补助和奖金，免征个人所得税。政府规定标准包括各级政府规定的补助和奖金标准。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对省级及省级以上人民政府规定的对参与疫情防控人员的临时性工作补助和奖金，比照执行。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上述优惠政策适用的截止日期将视疫情情况另行公告。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税务总局关于支持新型冠状病毒感染的肺炎疫情防控有关个人所得税政策的公告》（2020年第10号）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个人取得单位发放的预防新型冠状病毒感染肺炎的医药防护用品等免征个人所得税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取得单位发放的用于预防新型冠状病毒感染的肺炎的药品、医疗用品和防护用品等实物（不包括现金）的个人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自2020年1月1日起，单位发给个人用于预防新型冠状病毒感染的肺炎的药品、医疗用品和防护用品等实物（不包括现金），不计入工资、薪金收入，免征个人所得税。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上述优惠政策适用的截止日期将视疫情情况另行公告。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税务总局关于支持新型冠状病毒感染的肺炎疫情防控有关个人所得税政策的公告》（2020年第10号）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二、支持物资供应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对疫情防控重点保障物资生产企业全额退还增值税增量留抵税额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疫情防控重点保障物资生产企业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自2020年1月1日起，疫情防控重点保障物资生产企业可以按月向主管税务机关申请全额退还增值税增量留抵税额。增量留抵税额，是指与2019年12月底相比新增加的期末留抵税额。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企业名单由省级及省级以上发展改革部门、工业和信息化部门确定。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上述优惠政策适用的截止日期将视疫情情况另行公告。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疫情防控重点保障物资生产企业适用增值税增量留抵退税政策的，应当在增值税纳税申报期内，完成本期增值税纳税申报后，向主管税务机关申请退还增量留抵税额。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（1）《财政部 税务总局关于支持新型冠状病毒感染的肺炎疫情防控有关税收政策的公告》（2020年第8号）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（2）《国家税务总局关于支持新型冠状病毒感染的肺炎疫情防控有关税收征收管理事项的公告》（2020年第4号）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纳税人提供疫情防控重点保障物资运输收入免征增值税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提供疫情防控重点保障物资运输服务的纳税人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自2020年1月1日起，对纳税人运输疫情防控重点保障物资取得的收入，免征增值税。优惠政策适用的截止日期将视疫情情况另行公告。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疫情防控重点保障物资的具体范围，由国家发展改革委、工业和信息化部确定，具体内容如下：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国家发展改革委疫情防控重点保障物资清单</w:t>
      </w:r>
    </w:p>
    <w:tbl>
      <w:tblPr>
        <w:tblStyle w:val="23"/>
        <w:tblW w:w="8523" w:type="dxa"/>
        <w:tblInd w:w="0" w:type="dxa"/>
        <w:tblLayout w:type="fixed"/>
        <w:tblCellMar>
          <w:top w:w="0" w:type="dxa"/>
          <w:left w:w="0" w:type="dxa"/>
          <w:bottom w:w="0" w:type="dxa"/>
          <w:right w:w="0" w:type="dxa"/>
        </w:tblCellMar>
      </w:tblPr>
      <w:tblGrid>
        <w:gridCol w:w="1384"/>
        <w:gridCol w:w="1702"/>
        <w:gridCol w:w="5437"/>
      </w:tblGrid>
      <w:tr>
        <w:tblPrEx>
          <w:tblLayout w:type="fixed"/>
        </w:tblPrEx>
        <w:tc>
          <w:tcPr>
            <w:tcW w:w="1384"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序号</w:t>
            </w:r>
          </w:p>
        </w:tc>
        <w:tc>
          <w:tcPr>
            <w:tcW w:w="1702"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分类</w:t>
            </w:r>
          </w:p>
        </w:tc>
        <w:tc>
          <w:tcPr>
            <w:tcW w:w="5437" w:type="dxa"/>
            <w:tcBorders>
              <w:top w:val="single" w:color="auto" w:sz="8" w:space="0"/>
              <w:left w:val="nil"/>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物资清单</w:t>
            </w:r>
          </w:p>
        </w:tc>
      </w:tr>
      <w:tr>
        <w:tblPrEx>
          <w:tblLayout w:type="fixed"/>
        </w:tblPrEx>
        <w:tc>
          <w:tcPr>
            <w:tcW w:w="1384" w:type="dxa"/>
            <w:vMerge w:val="restar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w:t>
            </w:r>
          </w:p>
        </w:tc>
        <w:tc>
          <w:tcPr>
            <w:tcW w:w="1702" w:type="dxa"/>
            <w:vMerge w:val="restart"/>
            <w:tcBorders>
              <w:top w:val="nil"/>
              <w:left w:val="nil"/>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医疗应急物资</w:t>
            </w:r>
          </w:p>
        </w:tc>
        <w:tc>
          <w:tcPr>
            <w:tcW w:w="5437" w:type="dxa"/>
            <w:tcBorders>
              <w:top w:val="nil"/>
              <w:left w:val="nil"/>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应对疫情使用的医用防护服、隔离服、隔离面罩、医用及具有防护作用的民用口罩、医用护目镜、新型冠状病毒检测试剂盒、负压救护车、消毒机、消杀用品、红外测温仪、智能监测检测系统、相关医疗器械、酒精和药品等重要医用物资。</w:t>
            </w:r>
          </w:p>
        </w:tc>
      </w:tr>
      <w:tr>
        <w:tblPrEx>
          <w:tblLayout w:type="fixed"/>
        </w:tblPrEx>
        <w:tc>
          <w:tcPr>
            <w:tcW w:w="1384" w:type="dxa"/>
            <w:vMerge w:val="continue"/>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702" w:type="dxa"/>
            <w:vMerge w:val="continue"/>
            <w:tcBorders>
              <w:top w:val="nil"/>
              <w:left w:val="nil"/>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5437" w:type="dxa"/>
            <w:tcBorders>
              <w:top w:val="nil"/>
              <w:left w:val="nil"/>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生产上述物资所需的重要原辅材料、重要设备和相关配套设备。</w:t>
            </w:r>
          </w:p>
        </w:tc>
      </w:tr>
      <w:tr>
        <w:tblPrEx>
          <w:tblLayout w:type="fixed"/>
        </w:tblPrEx>
        <w:tc>
          <w:tcPr>
            <w:tcW w:w="1384" w:type="dxa"/>
            <w:vMerge w:val="continue"/>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702" w:type="dxa"/>
            <w:vMerge w:val="continue"/>
            <w:tcBorders>
              <w:top w:val="nil"/>
              <w:left w:val="nil"/>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5437" w:type="dxa"/>
            <w:tcBorders>
              <w:top w:val="nil"/>
              <w:left w:val="nil"/>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为应对疫情提供相关信息的通信设备。</w:t>
            </w:r>
          </w:p>
        </w:tc>
      </w:tr>
      <w:tr>
        <w:tblPrEx>
          <w:tblLayout w:type="fixed"/>
        </w:tblPrEx>
        <w:trPr>
          <w:trHeight w:val="236" w:hRule="atLeast"/>
        </w:trPr>
        <w:tc>
          <w:tcPr>
            <w:tcW w:w="1384" w:type="dxa"/>
            <w:vMerge w:val="restar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w:t>
            </w:r>
          </w:p>
        </w:tc>
        <w:tc>
          <w:tcPr>
            <w:tcW w:w="1702" w:type="dxa"/>
            <w:vMerge w:val="restart"/>
            <w:tcBorders>
              <w:top w:val="nil"/>
              <w:left w:val="nil"/>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生活物资</w:t>
            </w:r>
          </w:p>
        </w:tc>
        <w:tc>
          <w:tcPr>
            <w:tcW w:w="5437" w:type="dxa"/>
            <w:tcBorders>
              <w:top w:val="nil"/>
              <w:left w:val="nil"/>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帐篷、棉被、棉大衣、折叠床等救灾物资。</w:t>
            </w:r>
          </w:p>
        </w:tc>
      </w:tr>
      <w:tr>
        <w:tblPrEx>
          <w:tblLayout w:type="fixed"/>
        </w:tblPrEx>
        <w:tc>
          <w:tcPr>
            <w:tcW w:w="1384" w:type="dxa"/>
            <w:vMerge w:val="continue"/>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702" w:type="dxa"/>
            <w:vMerge w:val="continue"/>
            <w:tcBorders>
              <w:top w:val="nil"/>
              <w:left w:val="nil"/>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5437" w:type="dxa"/>
            <w:tcBorders>
              <w:top w:val="nil"/>
              <w:left w:val="nil"/>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疫情防控期间市场需要重点保供的粮食、食用油、食盐、糖，以及蔬菜、肉蛋奶、水产品等"菜篮子"产品，方便和速冻食品等重要生活必需品。</w:t>
            </w:r>
          </w:p>
        </w:tc>
      </w:tr>
      <w:tr>
        <w:tblPrEx>
          <w:tblLayout w:type="fixed"/>
        </w:tblPrEx>
        <w:tc>
          <w:tcPr>
            <w:tcW w:w="1384" w:type="dxa"/>
            <w:vMerge w:val="continue"/>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702" w:type="dxa"/>
            <w:vMerge w:val="continue"/>
            <w:tcBorders>
              <w:top w:val="nil"/>
              <w:left w:val="nil"/>
              <w:bottom w:val="single" w:color="auto" w:sz="8" w:space="0"/>
              <w:right w:val="single" w:color="auto" w:sz="8" w:space="0"/>
            </w:tcBorders>
            <w:shd w:val="clear" w:color="auto" w:fill="auto"/>
            <w:tcMar>
              <w:left w:w="108" w:type="dxa"/>
              <w:right w:w="108"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5437" w:type="dxa"/>
            <w:tcBorders>
              <w:top w:val="nil"/>
              <w:left w:val="nil"/>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蔬菜种苗、仔畜雏禽及种畜禽、水产种苗、饲料、化肥、种子、农药等农用物资。</w:t>
            </w:r>
          </w:p>
        </w:tc>
      </w:tr>
    </w:tbl>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p>
    <w:tbl>
      <w:tblPr>
        <w:tblStyle w:val="23"/>
        <w:tblpPr w:leftFromText="180" w:rightFromText="180" w:vertAnchor="text" w:horzAnchor="page" w:tblpX="1446" w:tblpY="279"/>
        <w:tblOverlap w:val="never"/>
        <w:tblW w:w="10348" w:type="dxa"/>
        <w:tblInd w:w="0" w:type="dxa"/>
        <w:tblLayout w:type="fixed"/>
        <w:tblCellMar>
          <w:top w:w="0" w:type="dxa"/>
          <w:left w:w="0" w:type="dxa"/>
          <w:bottom w:w="0" w:type="dxa"/>
          <w:right w:w="0" w:type="dxa"/>
        </w:tblCellMar>
      </w:tblPr>
      <w:tblGrid>
        <w:gridCol w:w="754"/>
        <w:gridCol w:w="701"/>
        <w:gridCol w:w="1333"/>
        <w:gridCol w:w="7560"/>
      </w:tblGrid>
      <w:tr>
        <w:tblPrEx>
          <w:tblLayout w:type="fixed"/>
        </w:tblPrEx>
        <w:trPr>
          <w:trHeight w:val="600" w:hRule="atLeast"/>
        </w:trPr>
        <w:tc>
          <w:tcPr>
            <w:tcW w:w="754" w:type="dxa"/>
            <w:tcBorders>
              <w:top w:val="single" w:color="auto" w:sz="8" w:space="0"/>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序号</w:t>
            </w:r>
          </w:p>
        </w:tc>
        <w:tc>
          <w:tcPr>
            <w:tcW w:w="701" w:type="dxa"/>
            <w:tcBorders>
              <w:top w:val="single" w:color="auto" w:sz="8" w:space="0"/>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一级分类</w:t>
            </w:r>
          </w:p>
        </w:tc>
        <w:tc>
          <w:tcPr>
            <w:tcW w:w="1333" w:type="dxa"/>
            <w:tcBorders>
              <w:top w:val="single" w:color="auto" w:sz="8" w:space="0"/>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二级分类</w:t>
            </w:r>
          </w:p>
        </w:tc>
        <w:tc>
          <w:tcPr>
            <w:tcW w:w="7560" w:type="dxa"/>
            <w:tcBorders>
              <w:top w:val="single" w:color="auto" w:sz="8" w:space="0"/>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物资清单</w:t>
            </w:r>
          </w:p>
        </w:tc>
      </w:tr>
      <w:tr>
        <w:tblPrEx>
          <w:tblLayout w:type="fixed"/>
        </w:tblPrEx>
        <w:trPr>
          <w:trHeight w:val="1187"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p>
        </w:tc>
        <w:tc>
          <w:tcPr>
            <w:tcW w:w="701" w:type="dxa"/>
            <w:vMerge w:val="restart"/>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一、药品</w:t>
            </w: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（一）一般治疗及重型、危重型病例治疗药品</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α-干扰素、洛匹那韦利托那韦片（盒）、抗菌药物、甲泼尼龙、糖皮质激素等经卫生健康、药监部门依程序确认治疗有效的药品和疫苗（以国家卫健委新型冠状病毒感染的肺炎诊疗方案为准）。</w:t>
            </w:r>
          </w:p>
        </w:tc>
      </w:tr>
      <w:tr>
        <w:tblPrEx>
          <w:tblLayout w:type="fixed"/>
        </w:tblPrEx>
        <w:trPr>
          <w:trHeight w:val="2960"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p>
        </w:tc>
        <w:tc>
          <w:tcPr>
            <w:tcW w:w="701" w:type="dxa"/>
            <w:vMerge w:val="continue"/>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（二）中医治疗药品</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藿香正气胶囊（丸、水、口服液）、金花清感颗粒、连花清瘟胶囊（颗粒）、疏风解毒胶囊（颗粒）、防风通圣丸（颗粒）、喜炎平注射剂、血必净注射剂、参附注射液、生脉注射液、苏合香丸、安宫牛黄丸等中成药（以国家卫健委新型冠状病毒感染的肺炎诊疗方案为准）。苍术、陈皮、厚朴、藿香、草果、生麻黄、羌活、生姜、槟郎、杏仁、生石膏、瓜蒌、生大黄、葶苈子、桃仁、人参、黑顺片、山茱萸、法半夏、党参、炙黄芪、茯苓、砂仁等中药饮片（以国家卫健委新型冠状病毒感染的肺炎诊疗方案为准）。</w:t>
            </w:r>
          </w:p>
        </w:tc>
      </w:tr>
      <w:tr>
        <w:tblPrEx>
          <w:tblLayout w:type="fixed"/>
        </w:tblPrEx>
        <w:trPr>
          <w:trHeight w:val="307"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p>
        </w:tc>
        <w:tc>
          <w:tcPr>
            <w:tcW w:w="701"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二、试剂</w:t>
            </w: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（一）检验检测用品</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新型冠状病毒检测试剂盒等。</w:t>
            </w:r>
          </w:p>
        </w:tc>
      </w:tr>
      <w:tr>
        <w:tblPrEx>
          <w:tblLayout w:type="fixed"/>
        </w:tblPrEx>
        <w:trPr>
          <w:trHeight w:val="920"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p>
        </w:tc>
        <w:tc>
          <w:tcPr>
            <w:tcW w:w="701" w:type="dxa"/>
            <w:vMerge w:val="restart"/>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三、消杀用品及其主要原料、包装材料</w:t>
            </w: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（一）消杀用品</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医用酒精、84消毒液、过氧乙酸消毒液、过氧化氢（3%）消毒液、含氯泡腾片、免洗手消毒液、速干手消毒剂等。</w:t>
            </w:r>
          </w:p>
        </w:tc>
      </w:tr>
      <w:tr>
        <w:tblPrEx>
          <w:tblLayout w:type="fixed"/>
        </w:tblPrEx>
        <w:trPr>
          <w:trHeight w:val="400"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p>
        </w:tc>
        <w:tc>
          <w:tcPr>
            <w:tcW w:w="701" w:type="dxa"/>
            <w:vMerge w:val="continue"/>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（二）消杀用品主要原料</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次氯酸钠、双氧水、95%食品级酒精等。</w:t>
            </w:r>
          </w:p>
        </w:tc>
      </w:tr>
      <w:tr>
        <w:tblPrEx>
          <w:tblLayout w:type="fixed"/>
        </w:tblPrEx>
        <w:trPr>
          <w:trHeight w:val="600"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p>
        </w:tc>
        <w:tc>
          <w:tcPr>
            <w:tcW w:w="701" w:type="dxa"/>
            <w:vMerge w:val="continue"/>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（三）消杀用品包装材料</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挤压泵、塑料瓶（桶）、玻璃瓶（桶）、纸箱、标签等。</w:t>
            </w:r>
          </w:p>
        </w:tc>
      </w:tr>
      <w:tr>
        <w:tblPrEx>
          <w:tblLayout w:type="fixed"/>
        </w:tblPrEx>
        <w:trPr>
          <w:trHeight w:val="1707"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w:t>
            </w:r>
          </w:p>
        </w:tc>
        <w:tc>
          <w:tcPr>
            <w:tcW w:w="701" w:type="dxa"/>
            <w:vMerge w:val="restart"/>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四、防护用品及其主要原料、生产设备</w:t>
            </w: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（一）防护用品</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医用防护口罩、医用外科口罩、医用防护服、负压防护头罩、医用靴套、医用全面型呼吸防护机（器）、医用隔离眼罩/医用隔离面罩、一次性乳胶手套、手术服（衣）、隔离衣、一次性工作帽、一次性医用帽（病人用）等。</w:t>
            </w:r>
          </w:p>
        </w:tc>
      </w:tr>
      <w:tr>
        <w:tblPrEx>
          <w:tblLayout w:type="fixed"/>
        </w:tblPrEx>
        <w:trPr>
          <w:trHeight w:val="1253"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p>
        </w:tc>
        <w:tc>
          <w:tcPr>
            <w:tcW w:w="701" w:type="dxa"/>
            <w:vMerge w:val="continue"/>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（二）防护用品主要原料</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覆膜纺粘布、透气膜、熔喷无纺布、隔离眼罩及面罩用PET/PC防雾卷材以及片材、密封条、拉链、抗静电剂以及其他生产医用防护服、医用口罩等的重要原材料。</w:t>
            </w:r>
          </w:p>
        </w:tc>
      </w:tr>
      <w:tr>
        <w:tblPrEx>
          <w:tblLayout w:type="fixed"/>
        </w:tblPrEx>
        <w:trPr>
          <w:trHeight w:val="507"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9</w:t>
            </w:r>
          </w:p>
        </w:tc>
        <w:tc>
          <w:tcPr>
            <w:tcW w:w="701" w:type="dxa"/>
            <w:vMerge w:val="continue"/>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（三）防护用品生产设备</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防护服压条机、口罩机等。</w:t>
            </w:r>
          </w:p>
        </w:tc>
      </w:tr>
      <w:tr>
        <w:tblPrEx>
          <w:tblLayout w:type="fixed"/>
        </w:tblPrEx>
        <w:trPr>
          <w:trHeight w:val="2773"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10</w:t>
            </w:r>
          </w:p>
        </w:tc>
        <w:tc>
          <w:tcPr>
            <w:tcW w:w="701" w:type="dxa"/>
            <w:vMerge w:val="restart"/>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五、专用车辆、装备、仪器及关键元器件</w:t>
            </w: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（一）车辆装备</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负压救护车及其他类型救护车、专用作业车辆；负压隔离舱、可快速展开的负压隔离病房、负压隔离帐篷系统；车载负压系统、正压智能防护系统；CT、便携式DR、心电图机、彩超超声仪等，电子喉镜、纤支镜等；呼吸机、监护仪、除颤仪、高流量呼吸湿化治疗仪、医用电动病床；血色分析仪、PCR仪、ACT检测仪等；注射泵、输液泵、人工心肺（ECMO）、CRRT等。</w:t>
            </w:r>
          </w:p>
        </w:tc>
      </w:tr>
      <w:tr>
        <w:tblPrEx>
          <w:tblLayout w:type="fixed"/>
        </w:tblPrEx>
        <w:trPr>
          <w:trHeight w:val="1280"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11</w:t>
            </w:r>
          </w:p>
        </w:tc>
        <w:tc>
          <w:tcPr>
            <w:tcW w:w="701" w:type="dxa"/>
            <w:vMerge w:val="continue"/>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（二）消杀装备</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背负式充电超低容量喷雾机、背负式充电超低容量喷雾器、过氧化氢消毒机、等离子空气消毒机、终末空气消毒机等。</w:t>
            </w:r>
          </w:p>
        </w:tc>
      </w:tr>
      <w:tr>
        <w:tblPrEx>
          <w:tblLayout w:type="fixed"/>
        </w:tblPrEx>
        <w:trPr>
          <w:trHeight w:val="1107"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12</w:t>
            </w:r>
          </w:p>
        </w:tc>
        <w:tc>
          <w:tcPr>
            <w:tcW w:w="701" w:type="dxa"/>
            <w:vMerge w:val="continue"/>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（三）电子仪器仪表</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全自动红外体温监测仪、门式体温监测仪、手持式红外测温仪等红外体温检测设备及其他智能监测检测系统。</w:t>
            </w:r>
          </w:p>
        </w:tc>
      </w:tr>
      <w:tr>
        <w:tblPrEx>
          <w:tblLayout w:type="fixed"/>
        </w:tblPrEx>
        <w:trPr>
          <w:trHeight w:val="987"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13</w:t>
            </w:r>
          </w:p>
        </w:tc>
        <w:tc>
          <w:tcPr>
            <w:tcW w:w="701" w:type="dxa"/>
            <w:vMerge w:val="continue"/>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33"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（四）关键元器件</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黑体、温度传感器、传感器芯片、显示面板、阻容元件、探测器、电接插元件、锂电池、印制电路板等。</w:t>
            </w:r>
          </w:p>
        </w:tc>
      </w:tr>
      <w:tr>
        <w:tblPrEx>
          <w:tblLayout w:type="fixed"/>
        </w:tblPrEx>
        <w:trPr>
          <w:trHeight w:val="307" w:hRule="atLeast"/>
        </w:trPr>
        <w:tc>
          <w:tcPr>
            <w:tcW w:w="754" w:type="dxa"/>
            <w:tcBorders>
              <w:top w:val="nil"/>
              <w:left w:val="single" w:color="auto" w:sz="8" w:space="0"/>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14</w:t>
            </w:r>
          </w:p>
        </w:tc>
        <w:tc>
          <w:tcPr>
            <w:tcW w:w="2034" w:type="dxa"/>
            <w:gridSpan w:val="2"/>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六、生产上述医用物资的重要设备</w:t>
            </w:r>
          </w:p>
        </w:tc>
        <w:tc>
          <w:tcPr>
            <w:tcW w:w="7560" w:type="dxa"/>
            <w:tcBorders>
              <w:top w:val="nil"/>
              <w:left w:val="nil"/>
              <w:bottom w:val="single" w:color="auto" w:sz="8" w:space="0"/>
              <w:right w:val="single" w:color="auto" w:sz="8" w:space="0"/>
            </w:tcBorders>
            <w:shd w:val="clear" w:color="auto" w:fill="auto"/>
            <w:tcMar>
              <w:top w:w="15" w:type="dxa"/>
              <w:left w:w="15" w:type="dxa"/>
              <w:bottom w:w="15" w:type="dxa"/>
              <w:right w:w="15"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r>
    </w:tbl>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工业和信息化部疫情防控重点保障物资（医疗应急）清单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纳税人运输疫情防控重点保障物资取得的收入免征增值税的，免征城市维护建设税、教育费附加、地方教育附加。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按规定享受免征增值税优惠的，可自主进行免税申报，无需办理有关免税备案手续，但应将相关证明材料留存备查。在办理增值税纳税申报时，应当填写增值税纳税申报表及《增值税减免税申报明细表》相应栏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按规定适用免征增值税政策的，不得开具增值税专用发票；已开具增值税专用发票的，应当开具对应红字发票或者作废原发票，再按规定适用免征增值税政策并开具普通发票。纳税人在疫情防控期间已经开具增值税专用发票，按规定应当开具对应红字发票而未及时开具的，可以先适用免征增值税政策，对应红字发票应当于相关免征增值税政策执行到期后1个月内完成开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已将适用免税政策的销售额、销售数量，按照征税销售额、销售数量进行增值税申报的，可以选择更正当期申报或者在下期申报时调整。已征应予免征的增值税税款，可以予以退还或者抵减纳税人以后应缴纳的增值税税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（1）《财政部 税务总局关于支持新型冠状病毒感染的肺炎疫情防控有关税收政策的公告》（2020年第8号）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（2）《国家税务总局关于支持新型冠状病毒感染的肺炎疫情防控有关税收征收管理事项的公告》（2020年第4号）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纳税人提供公共交通运输服务、生活服务及居民必需生活物资快递收派服务收入免征增值税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提供公共交通运输服务、生活服务，以及为居民提供必需生活物资快递收派服务的纳税人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自2020年1月1日起，对纳税人提供公共交通运输服务、生活服务，以及为居民提供必需生活物资快递收派服务取得的收入，免征增值税。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公共交通运输服务的具体范围，按照《营业税改征增值税试点有关事项的规定》（财税〔2016〕36号印发）执行。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生活服务、快递收派服务的具体范围，按照《销售服务、无形资产、不动产注释》（财税〔2016〕36号印发）执行。</w:t>
      </w:r>
    </w:p>
    <w:tbl>
      <w:tblPr>
        <w:tblStyle w:val="23"/>
        <w:tblW w:w="8522" w:type="dxa"/>
        <w:tblInd w:w="0" w:type="dxa"/>
        <w:tblLayout w:type="fixed"/>
        <w:tblCellMar>
          <w:top w:w="0" w:type="dxa"/>
          <w:left w:w="0" w:type="dxa"/>
          <w:bottom w:w="0" w:type="dxa"/>
          <w:right w:w="0" w:type="dxa"/>
        </w:tblCellMar>
      </w:tblPr>
      <w:tblGrid>
        <w:gridCol w:w="1368"/>
        <w:gridCol w:w="7154"/>
      </w:tblGrid>
      <w:tr>
        <w:tblPrEx>
          <w:tblLayout w:type="fixed"/>
        </w:tblPrEx>
        <w:tc>
          <w:tcPr>
            <w:tcW w:w="1368"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公共交通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运输服务</w:t>
            </w:r>
          </w:p>
        </w:tc>
        <w:tc>
          <w:tcPr>
            <w:tcW w:w="7154" w:type="dxa"/>
            <w:tcBorders>
              <w:top w:val="single" w:color="auto" w:sz="8" w:space="0"/>
              <w:left w:val="nil"/>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包括轮客渡、公交客运、地铁、城市轻轨、出租车、长途客运、班车。其中，班车是指按固定路线、固定时间运营并在固定站点停靠的运送旅客的陆路运输服务。</w:t>
            </w:r>
          </w:p>
        </w:tc>
      </w:tr>
      <w:tr>
        <w:tblPrEx>
          <w:tblLayout w:type="fixed"/>
        </w:tblPrEx>
        <w:tc>
          <w:tcPr>
            <w:tcW w:w="1368" w:type="dxa"/>
            <w:tcBorders>
              <w:top w:val="nil"/>
              <w:left w:val="single" w:color="auto" w:sz="8" w:space="0"/>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生活服务</w:t>
            </w:r>
          </w:p>
        </w:tc>
        <w:tc>
          <w:tcPr>
            <w:tcW w:w="7154" w:type="dxa"/>
            <w:tcBorders>
              <w:top w:val="nil"/>
              <w:left w:val="nil"/>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是指为满足城乡居民日常生活需求提供的各类服务活动。包括文化体育服务、教育医疗服务、旅游娱乐服务、餐饮住宿服务、居民日常服务和其他生活服务。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文化体育服务，包括文化服务和体育服务。（1）文化服务，是指为满足社会公众文化生活需求提供的各种服务。包括：文艺创作、文艺表演、文化比赛，图书馆的图书和资料借阅，档案馆的档案管理，文物及非物质遗产保护，组织举办宗教活动、科技活动、文化活动，提供游览场所。（2）体育服务，是指组织举办体育比赛、体育表演、体育活动，以及提供体育训练、体育指导、体育管理的业务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教育医疗服务，包括教育服务和医疗服务。（1）教育服务，是指提供学历教育服务、非学历教育服务、教育辅助服务的业务活动。学历教育服务，是指根据教育行政管理部门确定或者认可的招生和教学计划组织教学，并颁发相应学历证书的业务活动。包括初等教育、初级中等教育、高级中等教育、高等教育等。非学历教育服务，包括学前教育、各类培训、演讲、讲座、报告会等。教育辅助服务，包括教育测评、考试、招生等服务。（2）医疗服务，是指提供医学检查、诊断、治疗、康复、预防、保健、接生、计划生育、防疫服务等方面的服务，以及与这些服务有关的提供药品、医用材料器具、救护车、病房住宿和伙食的业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旅游娱乐服务，包括旅游服务和娱乐服务。（1）旅游服务，是指根据旅游者的要求，组织安排交通、游览、住宿、餐饮、购物、文娱、商务等服务的业务活动。（2）娱乐服务，是指为娱乐活动同时提供场所和服务的业务。具体包括：歌厅、舞厅、夜总会、酒吧、台球、高尔夫球、保龄球、游艺（包括射击、狩猎、跑马、游戏机、蹦极、卡丁车、热气球、动力伞、射箭、飞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餐饮住宿服务，包括餐饮服务和住宿服务。（1）餐饮服务，是指通过同时提供饮食和饮食场所的方式为消费者提供饮食消费服务的业务活动。（2）住宿服务，是指提供住宿场所及配套服务等的活动。包括宾馆、旅馆、旅社、度假村和其他经营性住宿场所提供的住宿服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居民日常服务，是指主要为满足居民个人及其家庭日常生活需求提供的服务，包括市容市政管理、家政、婚庆、养老、殡葬、照料和护理、救助救济、美容美发、按摩、桑拿、氧吧、足疗、沐浴、洗染、摄影扩印等服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■其他生活服务，是指除文化体育服务、教育医疗服务、旅游娱乐服务、餐饮住宿服务和居民日常服务之外的生活服务。</w:t>
            </w:r>
          </w:p>
        </w:tc>
      </w:tr>
      <w:tr>
        <w:tblPrEx>
          <w:tblLayout w:type="fixed"/>
        </w:tblPrEx>
        <w:tc>
          <w:tcPr>
            <w:tcW w:w="1368" w:type="dxa"/>
            <w:tcBorders>
              <w:top w:val="nil"/>
              <w:left w:val="single" w:color="auto" w:sz="8" w:space="0"/>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收派服务</w:t>
            </w:r>
          </w:p>
        </w:tc>
        <w:tc>
          <w:tcPr>
            <w:tcW w:w="7154" w:type="dxa"/>
            <w:tcBorders>
              <w:top w:val="nil"/>
              <w:left w:val="nil"/>
              <w:bottom w:val="single" w:color="auto" w:sz="8" w:space="0"/>
              <w:right w:val="single" w:color="auto" w:sz="8" w:space="0"/>
            </w:tcBorders>
            <w:shd w:val="clear" w:color="auto" w:fill="auto"/>
            <w:tcMar>
              <w:left w:w="108" w:type="dxa"/>
              <w:right w:w="108" w:type="dxa"/>
            </w:tcMa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是指接受寄件人委托，在承诺的时限内完成函件和包裹的收件、分拣、派送服务的业务活动。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■收件服务，是指从寄件人收取函件和包裹，并运送到服务提供方同城的集散中心的业务活动。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■分拣服务，是指服务提供方在其集散中心对函件和包裹进行归类、分发的业务活动。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■派送服务，是指服务提供方从其集散中心将函件和包裹送达同城的收件人的业务活动。</w:t>
            </w:r>
          </w:p>
        </w:tc>
      </w:tr>
    </w:tbl>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上述优惠政策适用的截止日期将视疫情情况另行公告。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纳税人提供公共交通运输服务、生活服务，以及为居民提供必需生活物资快递收派服务取得的收入免征增值税的，免征城市维护建设税、教育费附加、地方教育附加。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按规定享受免征增值税优惠的，可自主进行免税申报，无需办理有关免税备案手续，但应将相关证明材料留存备查。在办理增值税纳税申报时，应当填写增值税纳税申报表及《增值税减免税申报明细表》相应栏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按规定适用免征增值税政策的，不得开具增值税专用发票；已开具增值税专用发票的，应当开具对应红字发票或者作废原发票，再按规定适用免征增值税政策并开具普通发票。纳税人在疫情防控期间已经开具增值税专用发票，按规定应当开具对应红字发票而未及时开具的，可以先适用免征增值税政策，对应红字发票应当于相关免征增值税政策执行到期后1个月内完成开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已将适用免税政策的销售额、销售数量，按照征税销售额、销售数量进行增值税申报的，可以选择更正当期申报或者在下期申报时调整。已征应予免征的增值税税款，可以予以退还或者抵减纳税人以后应缴纳的增值税税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（1）《财政部 税务总局关于支持新型冠状病毒感染的肺炎疫情防控有关税收政策的公告》（2020年第8号）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（2）《财政部 税务总局关于全面推开营业税改征增值税试点的通知》（财税〔2016〕36号）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（3）《国家税务总局关于支持新型冠状病毒感染的肺炎疫情防控有关税收征收管理事项的公告》（2020年第4号）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对疫情防控重点保障物资生产企业扩大产能购置设备允许企业所得税税前一次性扣除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疫情防控重点保障物资生产企业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自2020年1月1日起，对疫情防控重点保障物资生产企业为扩大产能新购置的相关设备，允许一次性计入当期成本费用在企业所得税税前扣除。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企业名单由省级及省级以上发展改革部门、工业和信息化部门确定。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上述优惠政策适用的截止日期将视疫情情况另行公告。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重点保障物资生产企业适用一次性企业所得税税前扣除政策的，在优惠政策管理等方面参照《国家税务总局关于设备器具扣除有关企业所得税政策执行问题的公告》（2018年第46号）的规定执行。企业在纳税申报时将相关情况填入企业所得税纳税申报表"固定资产一次性扣除"行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（1）《财政部 税务总局关于支持新型冠状病毒感染的肺炎疫情防控有关税收政策的公告》（2020年第8号）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（2）《国家税务总局关于支持新型冠状病毒感染的肺炎疫情防控有关税收征收管理事项的公告》（2020年第4号）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对卫生健康主管部门组织进口的直接用于防控疫情物资免征关税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卫生健康主管部门组织进口的直接用于防控疫情物资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自2020年1月1日至2020年3月31日，对卫生健康主管部门组织进口的直接用于防控疫情物资免征关税。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免税进口物资，可按照或比照海关总署公告2020年第17号，先登记放行，再按规定补办相关手续。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海关总署 税务总局关于防控新型冠状病毒感染的肺炎疫情进口物资免税政策的公告》（2020年第6号）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三、鼓励公益捐赠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通过公益性社会组织或县级以上人民政府及其部门等国家机关捐赠应对疫情的现金和物品允许企业所得税或个人所得税税前全额扣除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通过公益性社会组织或者县级以上人民政府及其部门等国家机关对应对新型冠状病毒感染的肺炎疫情进行捐赠的企业和个人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起，企业和个人通过公益性社会组织或者县级以上人民政府及其部门等国家机关，捐赠用于应对新型冠状病毒感染的肺炎疫情的现金和物品，允许在计算企业所得税或个人所得税应纳税所得额时全额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国家机关、公益性社会组织接受的捐赠，应专项用于应对新型冠状病毒感染的肺炎疫情工作，不得挪作他用。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上述优惠政策适用的截止日期将视疫情情况另行公告。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益性社会组织"是指依法取得公益性捐赠税前扣除资格的社会组织。企业享受规定的全额税前扣除政策的，采取"自行判别、申报享受、相关资料留存备查"的方式，并将捐赠全额扣除情况填入企业所得税纳税申报表相应行次。个人享受规定的全额税前扣除政策的，按照《财政部 税务总局关于公益慈善事业捐赠个人所得税政策的公告》（2019年第99号）有关规定执行。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（1）《财政部 税务总局关于支持新型冠状病毒感染的肺炎疫情防控有关捐赠税收政策的公告》（2020年第9号）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（2）《国家税务总局关于支持新型冠状病毒感染的肺炎疫情防控有关税收征收管理事项的公告》（2020年第4号）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直接向承担疫情防治任务的医院捐赠应对疫情物品允许企业所得税或个人所得税税前全额扣除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直接向承担疫情防治任务的医院捐赠用于应对新型冠状病毒感染的肺炎疫情物品的企业和个人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自2020年1月1日起，企业和个人直接向承担疫情防治任务的医院捐赠用于应对新型冠状病毒感染的肺炎疫情的物品，允许在计算企业所得税或个人所得税应纳税所得额时全额扣除。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捐赠人凭承担疫情防治任务的医院开具的捐赠接收函办理税前扣除事宜。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承担疫情防治任务的医院接受的捐赠，应专项用于应对新型冠状病毒感染的肺炎疫情工作，不得挪作他用。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上述优惠政策适用的截止日期将视疫情情况另行公告。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企业享受规定的全额税前扣除政策的，采取"自行判别、申报享受、相关资料留存备查"的方式，并将捐赠全额扣除情况填入企业所得税纳税申报表相应行次。个人享受规定的全额税前扣除政策的，按照《财政部 税务总局关于公益慈善事业捐赠个人所得税政策的公告》（2019年第99号）有关规定执行；在办理个人所得税税前扣除、填写《个人所得税公益慈善事业捐赠扣除明细表》时，应当在备注栏注明"直接捐赠"。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企业和个人取得承担疫情防治任务的医院开具的捐赠接收函，作为税前扣除依据自行留存备查。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（1）《财政部 税务总局关于支持新型冠状病毒感染的肺炎疫情防控有关捐赠税收政策的公告》（2020年第9号）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（2）《国家税务总局关于支持新型冠状病毒感染的肺炎疫情防控有关税收征收管理事项的公告》（2020年第4号）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无偿捐赠应对疫情的货物免征增值税、消费税、城市维护建设税、教育费附加、地方教育附加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无偿捐赠应对疫情货物的单位和个体工商户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起，单位和个体工商户将自产、委托加工或购买的货物，通过公益性社会组织和县级以上人民政府及其部门等国家机关，或者直接向承担疫情防治任务的医院，无偿捐赠用于应对新型冠状病毒感染的肺炎疫情的，免征增值税、消费税、城市维护建设税、教育费附加、地方教育附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上述优惠政策适用的截止日期将视疫情情况另行公告。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按规定享受免征增值税、消费税优惠的，可自主进行免税申报，无需办理有关免税备案手续，但应将相关证明材料留存备查。在办理增值税纳税申报时，应当填写增值税纳税申报表及《增值税减免税申报明细表》相应栏次；在办理消费税纳税申报时，应当填写消费税纳税申报表及《本期减（免）税额明细表》相应栏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按规定适用免征增值税政策的，不得开具增值税专用发票；已开具增值税专用发票的，应当开具对应红字发票或者作废原发票，再按规定适用免征增值税政策并开具普通发票。纳税人在疫情防控期间已经开具增值税专用发票，按规定应当开具对应红字发票而未及时开具的，可以先适用免征增值税政策，对应红字发票应当于相关免征增值税政策执行到期后1个月内完成开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纳税人已将适用免税政策的销售额、销售数量，按照征税销售额、销售数量进行增值税、消费税纳税申报的，可以选择更正当期申报或者在下期申报时调整。已征应予免征的增值税、消费税税款，可以予以退还或者分别抵减纳税人以后应缴纳的增值税、消费税税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（1）《财政部 税务总局关于支持新型冠状病毒感染的肺炎疫情防控有关捐赠税收政策的公告》（2020年第9号）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（2）《国家税务总局关于支持新型冠状病毒感染的肺炎疫情防控有关税收征收管理事项的公告》（2020年第4号）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扩大捐赠免税进口物资范围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防控疫情捐赠进口物资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自2020年1月1日至2020年3月31日，适度扩大《慈善捐赠物资免征进口税收暂行办法》规定的免税进口范围，对捐赠用于疫情防控的进口物资，免征进口关税和进口环节增值税、消费税。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（1）进口物资增加试剂，消毒物品，防护用品，救护车、防疫车、消毒用车、应急指挥车。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免税范围增加国内有关政府部门、企事业单位、社会团体、个人以及来华或在华的外国公民从境外或海关特殊监管区域进口并直接捐赠；境内加工贸易企业捐赠。捐赠物资应直接用于防控疫情且符合前述第（1）项或《慈善捐赠物资免征进口税收暂行办法》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（3）受赠人增加省级民政部门或其指定的单位。省级民政部门将指定的单位名单函告所在地直属海关及省级税务部门。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海关总署、税务总局公告2020年第6号项下免税进口物资，已征收的应免税款予以退还。其中，已征税进口且尚未申报增值税进项税额抵扣的，可凭主管税务机关出具的《防控新型冠状病毒感染的肺炎疫情进口物资增值税进项税额未抵扣证明》，向海关申请办理退还已征进口关税和进口环节增值税、消费税手续；已申报增值税进项税额抵扣的，仅向海关申请办理退还已征进口关税和进口环节消费税手续。有关进口单位应在2020年9月30日前向海关办理退税手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免税进口物资，可按照或比照海关总署公告2020年第17号，先登记放行，再按规定补办相关手续。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（1）《慈善捐赠物资免征进口税收暂行办法》（财政部 海关总署 税务总局公告2015年第102号发布）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（2）《财政部 海关总署 税务总局关于防控新型冠状病毒感染的肺炎疫情进口物资免税政策的公告》（2020年第6号）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四、支持复工复产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受疫情影响较大的困难行业企业2020年度发生的亏损最长结转年限延长至8年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受疫情影响较大的困难行业企业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自2020年1月1日起，受疫情影响较大的困难行业企业2020年度发生的亏损，最长结转年限由5年延长至8年。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困难行业企业，包括交通运输、餐饮、住宿、旅游（指旅行社及相关服务、游览景区管理两类）四大类，具体判断标准按照现行《国民经济行业分类》执行。困难行业企业2020年度主营业务收入须占收入总额（剔除不征税收入和投资收益）的50%以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受疫情影响较大的困难行业企业按规定适用延长亏损结转年限政策的，应当在2020年度企业所得税汇算清缴时，通过电子税务局提交《适用延长亏损结转年限政策声明》。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（1）《财政部 税务总局关于支持新型冠状病毒感染的肺炎疫情防控有关税收政策的公告》（2020年第8号）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（2）《国家税务总局关于支持新型冠状病毒感染的肺炎疫情防控有关税收征收管理事项的公告》（2020年第4号）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阶段性减免增值税小规模纳税人增值税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增值税小规模纳税人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自2020年3月1日至5月31日，对湖北省增值税小规模纳税人，适用3%征收率的应税销售收入，免征增值税；适用3%预征率的预缴增值税项目，暂停预缴增值税。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3月1日至5月31日，除湖北省外，其他省、自治区、直辖市的增值税小规模纳税人，适用3%征收率的应税销售收入，减按1%征收率征收增值税，按以下公式计算销售额：销售额=含税销售额/（1+1%）；适用3%预征率的预缴增值税项目，减按1%预征率预缴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增值税小规模纳税人在办理增值税纳税申报时，按照上述规定，免征增值税的销售额等项目应当填写在《增值税纳税申报表（小规模纳税人适用）》及《增值税减免税申报明细表》免税项目相应栏次；减按1%征收率征收增值税的销售额应当填写在《增值税纳税申报表（小规模纳税人适用）》"应征增值税不含税销售额（3%征收率）"相应栏次，对应减征的增值税应纳税额按销售额的2%计算填写在《增值税纳税申报表（小规模纳税人适用）》"本期应纳税额减征额"及《增值税减免税申报明细表》减税项目相应栏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《增值税纳税申报表（小规模纳税人适用）附列资料》第8栏"不含税销售额"计算公式调整为：第8栏=第7栏÷（1+征收率)。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（1）《财政部 税务总局关于支持个体工商户复工复业增值税政策的公告》（2020年第13号）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（2）《国家税务总局关于支持个体工商户复工复业等税收征收管理事项的公告》（2020年第5号）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阶段性减免企业养老、失业、工伤保险单位缴费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除机关事业单位外的基本养老保险、失业保险、工伤保险（以下简称三项社会保险）参保单位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自2020年2月起，湖北省可免征各类参保单位（不含机关事业单位）三项社会保险单位缴费部分，免征期限不超过5个月。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2月起，各省、自治区、直辖市（除湖北省外）及新疆生产建设兵团（以下统称省）可根据受疫情影响情况和基金承受能力，免征中小微企业三项社会保险单位缴费部分，免征期限不超过5个月；对大型企业等其他参保单位（不含机关事业单位）三项社会保险单位缴费部分可减半征收，减征期限不超过3个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受疫情影响生产经营出现严重困难的企业，可申请缓缴社会保险费，缓缴期限原则上不超过6个月，缓缴期间免收滞纳金。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根据工业和信息化部、统计局、发展改革委、财政部《关于印发中小企业划型标准规定的通知》（工信部联企业〔2011〕300号）等有关规定，结合本省实际确定减免企业对象，并加强部门间信息共享，不增加企业事务性负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税务局要对2020年2月份已经征收的社保费进行分类，确定应退（抵）的企业和金额。要按照人力资源社会保障部、财政部、税务总局共同明确的处理原则，优化流程，提高效率，及时为应该退费的参保单位依职权办理退费，切实缓解企业特别是中小微企业经营困难。对采取以2月份已缴费款冲抵以后月份应缴费款的参保单位，要明确冲抵流程和操作办法，有序办理费款冲抵业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税务机关要会同有关部门落实好缓缴社保费政策，结合本地实际，进一步优化业务流程，从快办理缓缴相关业务。要严格落实缓缴期限原则上不超过6个月、缓缴期间免收滞纳金等政策要求，确保缴费人应享尽享。</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（1）《人力资源社会保障部 财政部 税务总局关于阶段性减免企业社会保险费的通知》（人社部发〔2020〕11号）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（2）《国家税务总局关于贯彻落实阶段性减免企业社会保险费政策的通知》（税总函〔2020〕33号）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阶段性减免以单位方式参保的个体工商户职工养老、失业、工伤保险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以单位方式参保养老保险、失业保险、工伤保险的个体工商户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自2020年2月起，免征以单位方式参保的个体工商户三项社会保险单位缴费部分，免征期限不超过5个月。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《人力资源社会保障部 财政部 税务总局关于阶段性减免企业社会保险费的通知》（人社部发〔2020〕11号）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阶段性减征职工基本医疗保险单位缴费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【享受主体】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基本医疗保险参保单位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【优惠内容】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2月起，各省、自治区、直辖市及新疆生产建设兵团（以下统称省）可指导统筹地区根据基金运行情况和实际工作需要，在确保基金收支中长期平衡的前提下，对职工医保单位缴费部分实行减半征收，减征期限不超过5个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原则上，统筹基金累计结存可支付月数大于6个月的统筹地区，可实施减征；可支付月数小于6个月但确有必要减征的统筹地区，由各省指导统筹考虑安排。缓缴政策可继续执行，缓缴期限原则上不超过6个月，缓缴期间免收滞纳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税务局要对2020年2月份已经征收的社保费进行分类，确定应退（抵）的企业和金额。要按照税务总局、国家医保局共同明确的处理原则，优化流程，提高效率，及时为应该退费的参保单位依职权办理退费，切实缓解企业特别是中小微企业经营困难。对采取以2月份已缴费款冲抵以后月份应缴费款的参保单位，要明确冲抵流程和操作办法，有序办理费款冲抵业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税务机关要会同有关部门落实好缓缴社保费政策，结合本地实际，进一步优化业务流程，从快办理缓缴相关业务。要严格落实缓缴期限原则上不超过6个月、缓缴期间免收滞纳金等政策要求，确保缴费人应享尽享。</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【政策依据】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（1）《国家医保局 财政部 税务总局关于阶段性减征职工基本医疗保险费的指导意见》（医保发〔2020〕6号）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（2）《国家税务总局关于贯彻落实阶段性减免企业社会保险费政策的通知》（税总函〔2020〕33号）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鼓励各地通过减免城镇土地使用税等方式支持出租方为个体工商户减免物业租金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sz w:val="32"/>
          <w:szCs w:val="32"/>
          <w:u w:val="none"/>
        </w:rPr>
        <w:t>详见地方文件</w:t>
      </w:r>
      <w:r>
        <w:rPr>
          <w:rFonts w:hint="eastAsia" w:ascii="华文仿宋" w:hAnsi="华文仿宋" w:eastAsia="华文仿宋" w:cs="华文仿宋"/>
          <w:color w:val="auto"/>
          <w:kern w:val="0"/>
          <w:sz w:val="32"/>
          <w:szCs w:val="32"/>
          <w:u w:val="none"/>
          <w:shd w:val="clear" w:color="auto" w:fill="FFFFFF"/>
          <w:lang w:bidi="ar"/>
        </w:rPr>
        <w:t>。</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81" w:name="_Toc698307604"/>
      <w:r>
        <w:rPr>
          <w:rFonts w:hint="eastAsia" w:ascii="华文仿宋" w:hAnsi="华文仿宋" w:eastAsia="华文仿宋" w:cs="华文仿宋"/>
          <w:color w:val="auto"/>
          <w:kern w:val="0"/>
          <w:sz w:val="32"/>
          <w:szCs w:val="32"/>
          <w:u w:val="none"/>
          <w:shd w:val="clear" w:color="auto" w:fill="FFFFFF"/>
          <w:lang w:bidi="ar"/>
        </w:rPr>
        <w:t>19</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sz w:val="32"/>
          <w:szCs w:val="32"/>
          <w:u w:val="none"/>
        </w:rPr>
        <w:t>关于延长受疫情影响的暂时进出境货物期限的公告（ 海关总署公告2020年第40号）</w:t>
      </w:r>
      <w:bookmarkEnd w:id="181"/>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海关总署</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2020年03月13日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海关总署公告2020年第40号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2020年03月13日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lang w:bidi="ar"/>
        </w:rPr>
        <w:t xml:space="preserve">    </w:t>
      </w:r>
      <w:r>
        <w:rPr>
          <w:rFonts w:hint="eastAsia" w:ascii="华文仿宋" w:hAnsi="华文仿宋" w:eastAsia="华文仿宋" w:cs="华文仿宋"/>
          <w:color w:val="auto"/>
          <w:sz w:val="32"/>
          <w:szCs w:val="32"/>
          <w:u w:val="none"/>
          <w:lang w:bidi="ar"/>
        </w:rPr>
        <w:t>为支持帮助企业应对新冠肺炎疫情影响,对已办理过3次延期、受疫情影响无法按期复运进出境的暂时进出境货物,主管地海关可凭暂时进出境货物收发货人、ATA单证册持证人的延期办理材料,办理不超过6个月的延期手续。暂时进出境货物收发货人、ATA单证册持证人可通过“互联网+海关”一体化网上办事平台办理延期。</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特此公告。</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海关总署</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2020年3月13日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82" w:name="_Toc457769573"/>
      <w:r>
        <w:rPr>
          <w:rFonts w:hint="eastAsia" w:ascii="华文仿宋" w:hAnsi="华文仿宋" w:eastAsia="华文仿宋" w:cs="华文仿宋"/>
          <w:color w:val="auto"/>
          <w:sz w:val="32"/>
          <w:szCs w:val="32"/>
          <w:u w:val="none"/>
        </w:rPr>
        <w:t>20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国家税务总局关于支持新型冠状病毒感染的肺炎疫情防控有关税收征收管理事项的公告（国家税务总局公告2020年第4号）</w:t>
      </w:r>
      <w:bookmarkEnd w:id="18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国家税务总局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2020年02月10日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国家税务总局公告2020年第4号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2020年02月10日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为支持新型冠状病毒感染的肺炎疫情防控工作，贯彻落实相关税收政策，现就税收征收管理有关事项公告如下：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疫情防控重点保障物资生产企业按照《财政部 税务总局关于支持新型冠状病毒感染的肺炎疫情防控有关税收政策的公告》（2020年第8号，以下简称“8号公告”）第二条规定，适用增值税增量留抵退税政策的，应当在增值税纳税申报期内，完成本期增值税纳税申报后，向主管税务机关申请退还增量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纳税人按照8号公告和《财政部 税务总局关于支持新型冠状病毒感染的肺炎疫情防控有关捐赠税收政策的公告》（2020年第9号，以下简称“9号公告”）有关规定享受免征增值税、消费税优惠的，可自主进行免税申报，无需办理有关免税备案手续，但应将相关证明材料留存备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适用免税政策的纳税人在办理增值税纳税申报时，应当填写增值税纳税申报表及《增值税减免税申报明细表》相应栏次；在办理消费税纳税申报时，应当填写消费税纳税申报表及《本期减（免）税额明细表》相应栏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纳税人按照8号公告和9号公告有关规定适用免征增值税政策的，不得开具增值税专用发票；已开具增值税专用发票的，应当开具对应红字发票或者作废原发票，再按规定适用免征增值税政策并开具普通发票。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纳税人在疫情防控期间已经开具增值税专用发票，按照本公告规定应当开具对应红字发票而未及时开具的，可以先适用免征增值税政策，对应红字发票应当于相关免征增值税政策执行到期后1个月内完成开具。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在本公告发布前，纳税人已将适用免税政策的销售额、销售数量，按照征税销售额、销售数量进行增值税、消费税纳税申报的，可以选择更正当期申报或者在下期申报时调整。已征应予免征的增值税、消费税税款，可以予以退还或者分别抵减纳税人以后应缴纳的增值税、消费税税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疫情防控期间，纳税人通过电子税务局或者标准版国际贸易“单一窗口”出口退税平台等（以下简称“网上”）提交电子数据后，即可申请办理出口退（免）税备案、备案变更和相关证明。税务机关受理上述退（免）税事项申请后，经核对电子数据无误的，即可办理备案、备案变更或者开具相关证明，并通过网上反馈方式及时将办理结果告知纳税人。纳税人需开具纸质证明的，税务机关可采取邮寄方式送达。确需到办税服务厅现场结清退（免）税款或者补缴税款的备案和证明事项，可通过预约办税等方式，分时分批前往税务机关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疫情防控期间，纳税人的所有出口货物劳务、跨境应税行为，均可通过网上提交电子数据的方式申报出口退（免）税。税务机关受理申报后，经审核不存在涉嫌骗取出口退税等疑点的，即可办理出口退（免）税，并通过网上反馈方式及时将办理结果告知纳税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因疫情影响，纳税人未能在规定期限内申请开具相关证明或者申报出口退（免）税的，待收齐退（免）税凭证及相关电子信息后，即可向主管税务机关申请开具相关证明，或者申报办理退（免）税。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因疫情影响，纳税人无法在规定期限内收汇或办理不能收汇手续的，待收汇或办理不能收汇手续后，即可向主管税务机关申报办理退（免）税。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疫情防控结束后，纳税人应按照现行规定，向主管税务机关补报出口退（免）税应报送的纸质申报表、表单及相关资料。税务机关对补报的各项资料进行复核。</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疫情防控重点保障物资生产企业按照8号公告第一条规定，适用一次性企业所得税税前扣除政策的，在优惠政策管理等方面参照《国家税务总局关于设备器具扣除有关企业所得税政策执行问题的公告》（2018年第46号）的规定执行。企业在纳税申报时将相关情况填入企业所得税纳税申报表“固定资产一次性扣除”行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受疫情影响较大的困难行业企业按照8号公告第四条规定，适用延长亏损结转年限政策的，应当在2020年度企业所得税汇算清缴时，通过电子税务局提交《适用延长亏损结转年限政策声明》（见附件）。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纳税人适用8号公告有关规定享受免征增值税优惠的收入，相应免征城市维护建设税、教育费附加、地方教育附加。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9号公告第一条所称“公益性社会组织”，是指依法取得公益性捐赠税前扣除资格的社会组织。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企业享受9号公告规定的全额税前扣除政策的，采取“自行判别、申报享受、相关资料留存备查”的方式，并将捐赠全额扣除情况填入企业所得税纳税申报表相应行次。个人享受9号公告规定的全额税前扣除政策的，按照《财政部 税务总局关于公益慈善事业捐赠个人所得税政策的公告》（2019年第99号）有关规定执行；其中，适用9号公告第二条规定的，在办理个人所得税税前扣除、填写《个人所得税公益慈善事业捐赠扣除明细表》时，应当在备注栏注明“直接捐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企业和个人取得承担疫情防治任务的医院开具的捐赠接收函，作为税前扣除依据自行留存备查。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十三、 本公告自发布之日施行。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特此公告。</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国家税务总局</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2020年2月10日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left="0" w:leftChars="0" w:firstLine="0" w:firstLineChars="0"/>
        <w:jc w:val="both"/>
        <w:textAlignment w:val="auto"/>
        <w:rPr>
          <w:rFonts w:hint="eastAsia" w:ascii="华文仿宋" w:hAnsi="华文仿宋" w:eastAsia="华文仿宋" w:cs="华文仿宋"/>
          <w:color w:val="auto"/>
          <w:sz w:val="32"/>
          <w:szCs w:val="32"/>
          <w:u w:val="none"/>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183" w:name="_Toc1446789857"/>
      <w:r>
        <w:rPr>
          <w:rFonts w:hint="eastAsia" w:ascii="华文仿宋" w:hAnsi="华文仿宋" w:eastAsia="华文仿宋" w:cs="华文仿宋"/>
          <w:color w:val="auto"/>
          <w:sz w:val="32"/>
          <w:szCs w:val="32"/>
          <w:u w:val="none"/>
        </w:rPr>
        <w:t>21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国家税务总局关于做好新型冠状病毒感染的肺炎疫情防控期间出口退（免）税有关工作的通知（ 税总函〔2020〕28号）</w:t>
      </w:r>
      <w:bookmarkEnd w:id="183"/>
    </w:p>
    <w:p>
      <w:pPr>
        <w:pageBreakBefore w:val="0"/>
        <w:widowControl/>
        <w:kinsoku/>
        <w:wordWrap/>
        <w:overflowPunct/>
        <w:topLinePunct w:val="0"/>
        <w:autoSpaceDE/>
        <w:autoSpaceDN/>
        <w:bidi w:val="0"/>
        <w:adjustRightInd/>
        <w:spacing w:beforeAutospacing="0" w:afterAutospacing="0" w:line="440" w:lineRule="exact"/>
        <w:ind w:left="375"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国家税务总局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2020年02月20日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税总函〔2020〕28号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2020年02月20日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国家税务总局各省、自治区、直辖市和计划单列市税务局,国家税务总局驻各地特派员办事处: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根据《国家税务总局关于充分发挥税收职能作用助力打赢疫情防控阻击战若干措施的通知》(税总发〔2020〕14号)和《国家税务总局关于支持新型冠状病毒感染的肺炎疫情防控有关税收征收管理事项的公告》(2020年第4号)相关规定,现就疫情防控期间出口退(免)税有关工作明确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关于“非接触式”出口退(免)税业务申请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疫情防控期间,纳税人可通过“非接触式”方式申报办理出口退(免)税备案、证明开具和退(免)税申报事项。纳税人办理上述涉税事项时应提交的纸质资料,已实现纸质资料影像化申报的地区,可按现行方式提交;未实现纸质资料影像化申报的地区,暂不要求纳税人提交,疫情防控结束后再行补报。对于纳税人申报中遇到的问题,各级税务机关要灵活应用12366纳税服务热线、微信、视频等“非接触式”渠道进行辅导解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关于开展“非接触式”出口退(免)税审核</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疫情防控期间,税务机关受理纳税人申报后,仅审核电子数据,经审核电子数据无误且不存在涉嫌骗税等疑点的,即可办理相关退(免)税事项。经审核发现存在涉嫌骗税等疑点的,可要求纳税人通过微信、邮件等“非接触式”途径提供相关影像资料,待疑点排除后再行办理。纳税人无法通过“非接触式”途径提供影像资料,或者税务机关通过影像资料无法排除疑点的,暂不办理相关退(免)税事项,待疫情结束后按照现行规定核实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关于开展“非接触式”调查评估</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对于纳税人申报的出口退(免)税,按照现行规定需开展调查评估的,应采用案头分析、电话约谈、函调等“非接触式”方式进行调查评估,避免采用当面约谈、实地核查等“接触式”方式。调查评估中发现存在涉嫌骗取出口退税等重大疑点,经“非接触式”方式调查评估可以排除疑点的,按规定办理退(免)税;经“非接触式”方式调查评估无法排除疑点的,暂不办理退(免)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(二)对于纳税人申报的出口退(免)税,按照现行规定需实地核查通过才能办理的,在疫情防控期间,按照“容缺办理”的原则,区分以下情形分别处理: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对于纳税人首次申报的退(免)税业务,累计申报的应退(免)税额未超过限额的,经本级税务机关负责人确认可先行审核办理退(免)税;累计申报的应退(免)税额超过限额的,超过限额的部分暂不办理退(免)税。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税务机关审核办理退(免)税时,对于系统提示的实地核查疑点,应在进行《出口退(免)税实地核查报告》相关疑点处理时,在核查结论中选择“核查通过”,核查结论说明中标识“疫情”字样。委托代办退税生产企业的实地核查比照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首次申报出口退(免)税的具体范围包括:外贸企业首次申报退(免)税;生产企业首次申报退(免)税;外贸综合服务企业首次申报退(免)税;委托代办退税但未进行首次申报实地核查的生产企业;纳税人变更退(免)税办法后首次申报退(免)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累计申报应退(免)税额的限额标准为:外贸企业(含外贸综合服务企业申报自营出口业务)100万元;生产企业200万元;委托代办退税的生产企业100万元。纳税人变更退(免)税办法的,根据变更后的企业类型,按上述标准确定。如遇特殊情况,省级税务机关可酌情提高限额标准,并报税务总局(货物和劳务税司)备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其他按照现行规定需实地核查通过才能办理的出口退(免)税,除管理类别为四类的出口企业以及经审核无法排除涉嫌骗税疑点的情形外,经省级税务机关同意,可以比照第1点规定执行。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管理类别为四类的出口企业以及经审核无法排除涉嫌骗税疑点的出口退(免)税申报,经本级税务机关负责人确认,可以暂不开展实地核查,相应退(免)税暂不办理。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关于疫情防控期间复函工作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疫情防控期间,对于疫情防控前已完成核查工作的调查函,应按规定及时复函。对于疫情防控前尚未完成核查工作的调查函,经本级税务机关负责人确认,可暂停因复函开展的下户核查工作。如受疫情影响导致无法按时复函的,应在规定时限内回复《延期复函说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自2020年2月3日起至疫情防控结束前,各地税务机关因疫情影响,超期办结退(免)税或逾期复函的,不作为超期办理业务。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关于开展“非接触式”结果反馈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疫情防控期间,税务机关应通过网上反馈的方式及时将出口退(免)税涉税事项办理结果告知纳税人。纳税人确需开具纸质证明的,税务机关可采取邮寄方式送达纳税人。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关于疫情防控结束后开展事后复核工作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税务机关应通知纳税人,在疫情结束后的第二个增值税纳税申报期结束前,按照现行规定补报应报送的纸质申报表单及资料。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主管税务机关应按照现行规定,对纳税人补报的纸质申报表单及资料进行复核。发现纳税人未按规定补报,或者报送资料不符合规定的,应通知纳税人限期补正;纳税人未在规定期限内补正,或者补正后的资料仍不符合规定的,按照以下要求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已完成备案、备案变更的,按规定撤销备案、备案变更;已办理退(免)税的,应当追回退(免)税款。尚未完成备案、备案变更的,按照现行规定处理。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已开具证明的,按规定作废证明;已办理退(免)税的,应当追回退(免)税款。尚未开具相关证明的,按照现行规定处理。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已办理退(免)税的,应当追回退(免)税款。未办理退(免)税和涉嫌骗取出口退(免)税的,按照现行规定处理。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关于疫情防控结束后补办核查评估手续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对因疫情影响未能进行实地核查的出口退(免)税申报业务,在疫情防控期结束后,税务机关应及时开展实地核查或当面约谈等调查评估工作,并根据核查和评估情况按照现行规定进行处理。纳税人按规定需实地核查通过后办理的退(免)税业务,已经按照本通知第三条规定办理退(免)税,但经实地核查后属于按规定不予办理退(免)税情形的,应追回已退(免)税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对受疫情影响尚未完成核查工作的调查函,在疫情防控期结束后,税务机关应抓紧有序开展实地核查工作,并根据核查结果及时复函。</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国家税务总局</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2020年2月20日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84" w:name="_Toc239791618"/>
      <w:r>
        <w:rPr>
          <w:rFonts w:hint="eastAsia" w:ascii="华文仿宋" w:hAnsi="华文仿宋" w:eastAsia="华文仿宋" w:cs="华文仿宋"/>
          <w:color w:val="auto"/>
          <w:sz w:val="32"/>
          <w:szCs w:val="32"/>
          <w:u w:val="none"/>
        </w:rPr>
        <w:t>22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中国民用航空局、财政部关于印发《通用航空发展专项资金管理暂行办法》的通知（ 民航发〔2012〕111号）</w:t>
      </w:r>
      <w:bookmarkEnd w:id="184"/>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财政部,中国民用航空局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2012年12月11日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民航发〔2012〕111号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2012年12月11日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民航地区管理局，各通用航空企业：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支持我国通用航空发展，充分发挥通用航空对国民经济和社会发展的服务和支撑作用，根据《民航发展基金征收使用管理暂行办法》（财综〔2012〕17号），民航局、财政部联合制定了《通用航空发展专项资金管理暂行办法》。现印发给你们，请遵照执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附件：通用航空发展专项资金管理暂行办法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中国民用航空局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财政部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2012年12月11日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附件：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通用航空发展专项资金管理暂行办法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第一章 总 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一条为支持我国通用航空发展，促进国家民航业整体繁荣，充分发挥通用航空对国民经济和社会发展的服务和支撑作用，根据《民航发展基金征收使用管理暂行办法》（财综〔2012〕17号）和财政预算管理相关规定，制定本办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第二条通用航空发展专项资金是中央财政从民航发展基金中安排的，用于支持通用航空企业（以下简称“通航企业”）开展通用航空作业、通用航空飞行员培训，以及完善通用航空设施设备等方面的专项资金。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第三条通用航空发展专项资金安排遵循加强引导、鼓励生产、突出重点、均衡发展和公开、公正、透明的原则。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第二章 支持范围和标准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第四条在中国境内登记注册，持有通用航空经营许可证和运行合格证的通航企业，均可申请通用航空发展专项资金。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第五条从事以下四类作业的，可以申请通用航空作业补贴：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（一）服务于农林牧渔的飞行作业，包括：农林飞机播种、空中施肥、空中喷洒植物生长调节剂、空中除草、防治农林业病虫害、草原灭鼠、防治卫生害虫、航空护林、渔业飞行、人工影响天气等；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（二）服务于工业的飞行作业，包括：石油服务、电力作业、航空摄影、航空物探、海洋监测、气象探测、空中巡查等；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（三）服务于社会事业的飞行作业，包括：医疗救护、科学实验、地质勘探、城市消防等；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（四）承担国家应急救援任务的应急救援飞行作业（已有国家其他资金补偿渠道的，仅对低于本办法规定标准部分予以补贴）。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第六条通航企业开展通航作业，按不同机型、不同起飞全重、不同作业类别，执行不同的补贴标准。作业时间以作业区内实际生产作业小时为准，调机时间不计算在内。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通用航空飞行作业补贴标准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单位：元/飞行小时</w:t>
      </w:r>
    </w:p>
    <w:tbl>
      <w:tblPr>
        <w:tblStyle w:val="23"/>
        <w:tblW w:w="13035" w:type="dxa"/>
        <w:tblInd w:w="-102" w:type="dxa"/>
        <w:tblLayout w:type="fixed"/>
        <w:tblCellMar>
          <w:top w:w="15" w:type="dxa"/>
          <w:left w:w="15" w:type="dxa"/>
          <w:bottom w:w="15" w:type="dxa"/>
          <w:right w:w="15" w:type="dxa"/>
        </w:tblCellMar>
      </w:tblPr>
      <w:tblGrid>
        <w:gridCol w:w="1543"/>
        <w:gridCol w:w="1509"/>
        <w:gridCol w:w="1387"/>
        <w:gridCol w:w="1387"/>
        <w:gridCol w:w="2035"/>
        <w:gridCol w:w="1387"/>
        <w:gridCol w:w="3787"/>
      </w:tblGrid>
      <w:tr>
        <w:tblPrEx>
          <w:tblLayout w:type="fixed"/>
        </w:tblPrEx>
        <w:tc>
          <w:tcPr>
            <w:tcW w:w="1543" w:type="dxa"/>
            <w:vMerge w:val="restart"/>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机型划分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（起飞全重）</w:t>
            </w:r>
          </w:p>
        </w:tc>
        <w:tc>
          <w:tcPr>
            <w:tcW w:w="1509" w:type="dxa"/>
            <w:vMerge w:val="restart"/>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农林牧渔</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作业</w:t>
            </w:r>
          </w:p>
        </w:tc>
        <w:tc>
          <w:tcPr>
            <w:tcW w:w="4809" w:type="dxa"/>
            <w:gridSpan w:val="3"/>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工业作业</w:t>
            </w:r>
          </w:p>
        </w:tc>
        <w:tc>
          <w:tcPr>
            <w:tcW w:w="1387" w:type="dxa"/>
            <w:vMerge w:val="restart"/>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社会事业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作业</w:t>
            </w:r>
          </w:p>
        </w:tc>
        <w:tc>
          <w:tcPr>
            <w:tcW w:w="3787" w:type="dxa"/>
            <w:vMerge w:val="restart"/>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应急救援</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作业</w:t>
            </w:r>
          </w:p>
        </w:tc>
      </w:tr>
      <w:tr>
        <w:tblPrEx>
          <w:tblLayout w:type="fixed"/>
        </w:tblPrEx>
        <w:tc>
          <w:tcPr>
            <w:tcW w:w="1543" w:type="dxa"/>
            <w:vMerge w:val="continue"/>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509" w:type="dxa"/>
            <w:vMerge w:val="continue"/>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石油服务</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电力作业</w:t>
            </w: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航空摄影、航空物探、海洋监测、气象探测、空中巡查等</w:t>
            </w:r>
          </w:p>
        </w:tc>
        <w:tc>
          <w:tcPr>
            <w:tcW w:w="1387" w:type="dxa"/>
            <w:vMerge w:val="continue"/>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3787" w:type="dxa"/>
            <w:vMerge w:val="continue"/>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固定翼</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2吨以下</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2100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w:t>
            </w: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300</w:t>
            </w: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2800</w:t>
            </w: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2（含）-5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5吨</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3800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w:t>
            </w: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400</w:t>
            </w: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5200</w:t>
            </w: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5（含）-8吨</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6800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w:t>
            </w: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1500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600</w:t>
            </w: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19000</w:t>
            </w: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8吨及以上</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w:t>
            </w: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w:t>
            </w: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70000</w:t>
            </w: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旋翼</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2吨以下</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1400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300</w:t>
            </w: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300</w:t>
            </w: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6000</w:t>
            </w: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2（含）-4吨</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4400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400</w:t>
            </w: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1200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600</w:t>
            </w: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23000</w:t>
            </w: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4（含）-8吨</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8200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600</w:t>
            </w: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1500</w:t>
            </w: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40000</w:t>
            </w: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8（含）-13吨</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11000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1000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1000</w:t>
            </w: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3000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2500</w:t>
            </w: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60000</w:t>
            </w: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13吨及以上</w:t>
            </w:r>
          </w:p>
        </w:tc>
        <w:tc>
          <w:tcPr>
            <w:tcW w:w="1509"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18000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w:t>
            </w:r>
          </w:p>
        </w:tc>
        <w:tc>
          <w:tcPr>
            <w:tcW w:w="2035"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4500</w:t>
            </w:r>
          </w:p>
        </w:tc>
        <w:tc>
          <w:tcPr>
            <w:tcW w:w="13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4000</w:t>
            </w:r>
          </w:p>
        </w:tc>
        <w:tc>
          <w:tcPr>
            <w:tcW w:w="3787" w:type="dxa"/>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78000</w:t>
            </w:r>
          </w:p>
        </w:tc>
      </w:tr>
      <w:tr>
        <w:tblPrEx>
          <w:tblLayout w:type="fixed"/>
        </w:tblPrEx>
        <w:tc>
          <w:tcPr>
            <w:tcW w:w="1543" w:type="dxa"/>
            <w:tcBorders>
              <w:top w:val="single" w:color="DDDDDD" w:sz="6" w:space="0"/>
              <w:left w:val="single" w:color="DDDDDD" w:sz="6" w:space="0"/>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无动力航空器</w:t>
            </w:r>
          </w:p>
        </w:tc>
        <w:tc>
          <w:tcPr>
            <w:tcW w:w="11492" w:type="dxa"/>
            <w:gridSpan w:val="6"/>
            <w:tcBorders>
              <w:top w:val="single" w:color="DDDDDD" w:sz="6" w:space="0"/>
              <w:left w:val="nil"/>
              <w:bottom w:val="single" w:color="DDDDDD" w:sz="6" w:space="0"/>
              <w:right w:val="single" w:color="DDDDDD" w:sz="6" w:space="0"/>
            </w:tcBorders>
            <w:shd w:val="clear" w:color="auto" w:fill="FFFFFF"/>
            <w:tcMar>
              <w:left w:w="210" w:type="dxa"/>
              <w:right w:w="210" w:type="dxa"/>
            </w:tcMar>
            <w:vAlign w:val="center"/>
          </w:tcPr>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≤200</w:t>
            </w:r>
          </w:p>
        </w:tc>
      </w:tr>
    </w:tbl>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第七条为鼓励通航企业淘汰老旧航空器，并减少行业垄断，通用航空作业补贴标准按以下情况，进行上浮或下浮调整：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对通航企业使用机龄较短航空器的，补贴标准上浮。其中：使用5年及以下机龄的固定翼或旋翼航空器开展作业，补贴标准上浮10%；使用5年以上10年及以下机龄的固定翼或旋翼航空器开展作业，补贴标准上浮5%。</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对通航企业为关联方提供作业服务的，补贴标准下浮。其中：通航企业从各关联方取得收入累计占其收入总额70%及以上的，其为关联方提供的作业补贴标准下浮50%；通航企业从各关联方取得收入累计占其收入总额30%（含）-70%的，其为关联方提供的作业补贴标准下浮20%。</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（三）对不能分机型统计作业时间的，按同类机型最低补贴标准补贴；对难以划分类别的飞行作业，按照相近类别作业标准补贴。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条为加快通用航空飞行员队伍建设，对在补贴年度内完成飞行员初始培训（不含改装培训和复训）且取得商照的通航企业（除公务机公司），按单个商照不超过12万元给予补贴。通航企业已获补贴的执照对应的飞行员，自补贴发放年度起从事通航飞行不得少于5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第九条对通航企业购置、更新和改造投资额在30万元及以上的作业设备、安全设备的补贴标准执行有关固定资产管理规定，单个项目补贴不超过100万元。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第三章 资金申请、审核和下达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第十条通航企业应于每年7月底前，向企业注册地的民航地区管理局申报上年7月1日至本年6月30日期间内飞行作业量、飞行员培训以及设备购置、更新和改造完成情况。具体申报材料由民航局另行制定。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一条民航地区管理局收到通航企业申报材料后，提出初审意见，并于每年8月底前汇总上报民航局复核。民航局将审核后的项目在民航局政府网站公示10天，各方无异议后纳入下一度民航发展基金预算，按规定程序报批。涉及固定资产投资的设备补贴，按照固定资产投资审批程序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第十二条通用航空发展专项资金支付管理按照财政国库管理制度有关规定执行。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第十三条通航企业收到通用航空发展专项资金后，按相关规定进行会计处理。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第四章 监督管理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第十四条通航企业对提交申请材料的真实性负责，并要配合民航局、财政部的相关审核和检查。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五条通航企业进入破产清算程序，被吊销营业执照、经营许可证，或按规定年检不合格的，中央财政将暂缓或停止安排该企业当年通用航空发展专项资金。自飞行员执照培训补贴发放年度起5年内不能持续从事通航飞行的（因飞行员自身健康原因或所在企业无法继续经营等特殊情形除外），一经查实，民航局、财政部将追回已发放的补贴，并且在下一年度不予受理该飞行员所在企业的飞行员执照培训补贴申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第十六条对违反国家法律、行政法规和有关规定，弄虚作假，虚报以及截留、挪用、骗取通用航空发展专项资金的单位和个人，按照《财政违法行为处罚处分条例》（ 国务院令第427号）及相关有关法律、法规予以处理。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第五章 附 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第十七条本办法由民航局、财政部负责解释。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第十八条本办法相关专业术语解释见《通用航空经营许可管理规定》（中国民用航空总局令第176号）。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第十九条本办法自发布之日起施行。</w:t>
      </w: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85" w:name="_Toc1498401954"/>
      <w:r>
        <w:rPr>
          <w:rFonts w:hint="eastAsia" w:ascii="华文仿宋" w:hAnsi="华文仿宋" w:eastAsia="华文仿宋" w:cs="华文仿宋"/>
          <w:color w:val="auto"/>
          <w:sz w:val="32"/>
          <w:szCs w:val="32"/>
          <w:u w:val="none"/>
        </w:rPr>
        <w:t>23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慈善捐赠物资免征进口税收暂行办法（ 中华人民共和国财政部、海关总署、国家税务总局公告2015年第102号）</w:t>
      </w:r>
      <w:bookmarkEnd w:id="185"/>
    </w:p>
    <w:p>
      <w:pPr>
        <w:pageBreakBefore w:val="0"/>
        <w:widowControl/>
        <w:kinsoku/>
        <w:wordWrap/>
        <w:overflowPunct/>
        <w:topLinePunct w:val="0"/>
        <w:autoSpaceDE/>
        <w:autoSpaceDN/>
        <w:bidi w:val="0"/>
        <w:adjustRightInd/>
        <w:spacing w:beforeAutospacing="0" w:afterAutospacing="0" w:line="440" w:lineRule="exact"/>
        <w:ind w:left="0" w:lef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财政部,海关总署,国家税务总局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2015年12月23日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中华人民共和国财政部、海关总署、国家税务总局公告2015年第102号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2016年04月01日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中华人民共和国财政部海关总署国家税务总局公告</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2015年第102号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经国务院批准，现公布《慈善捐赠物资免征进口税收暂行办法》，自2016年4月1日起实施。《财政部国家税务总局海关总署关于发布〈扶贫、慈善性捐赠物资免征进口税收暂行办法〉的通知》（财税〔2000〕152号）同时废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附件：慈善捐赠物资免征进口税收暂行办法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财政部 海关总署 国家税务总局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2015年12月23日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附件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一条为促进慈善事业的健康发展，支持慈善事业发挥扶贫济困积极作用，规范对慈善事业捐赠物资的进口管理，根据《中华人民共和国公益事业捐赠法》、《中华人民共和国海关法》和《中华人民共和国进出口关税条例》等有关规定，制定本办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第二条对境外捐赠人无偿向受赠人捐赠的直接用于慈善事业的物资，免征进口关税和进口环节增值税。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第三条本办法所称慈善事业是指非营利的慈善救助等社会慈善和福利事业，包括以捐赠财产方式自愿开展的下列慈善活动：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（一）扶贫济困，扶助老幼病残等困难群体；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（二）促进教育、科学、文化、卫生、体育等事业的发展；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（三）防治污染和其他公害，保护和改善环境；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（四）符合社会公共利益的其他慈善活动。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第四条本办法所称境外捐赠人是指中华人民共和国关境外的自然人、法人或者其他组织。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第五条本办法所称受赠人是指：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（一）国务院有关部门和各省、自治区、直辖市人民政府。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（二）中国红十字会总会、中华全国妇女联合会、中国残疾人联合会、中华慈善总会、中国初级卫生保健基金会、中国宋庆龄基金会和中国癌症基金会。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经民政部或省级民政部门登记注册且被评定为5A级的以人道救助和发展慈善事业为宗旨的社会团体或基金会。民政部或省级民政部门负责出具证明有关社会团体或基金会符合本办法规定的受赠人条件的文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第六条本办法所称用于慈善事业的物资是指：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（一）衣服、被褥、鞋帽、帐篷、手套、睡袋、毛毯及其他生活必需用品等。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（二）食品类及饮用水（调味品、水产品、水果、饮料、烟酒等除外）。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（三）医疗类包括医疗药品、医疗器械、医疗书籍和资料。其中，对于医疗药品及医疗器械捐赠进口，按照相关部门有关规定执行。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直接用于公共图书馆、公共博物馆、各类职业学校、高中、初中、小学、幼儿园教育的教学仪器、教材、图书、资料和一般学习用品。其中，教学仪器是指专用于教学的检验、观察、计量、演示用的仪器和器具；一般学习用品是指用于各类职业学校、高中、初中、小学、幼儿园教学和学生专用的文具、教具、体育用品、婴幼儿玩具、标本、模型、切片、各类学习软件、实验室用器皿和试剂、学生校服（含鞋帽）和书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直接用于环境保护的专用仪器。包括环保系统专用的空气质量与污染源废气监测仪器及治理设备、环境水质与污水监测仪器及治理设备、环境污染事故应急监测仪器、固体废物监测仪器及处置设备、辐射防护与电磁辐射监测仪器及设备、生态保护监测仪器及设备、噪声及振动监测仪器和实验室通用分析仪器及设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（六）经国务院批准的其他直接用于慈善事业的物资。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本办法所称用于慈善事业的物资不包括国家明令停止减免进口税收的特定商品以及汽车、生产性设备、生产性原材料及半成品等。捐赠物资应为未经使用的物品（其中，食品类及饮用水、医疗药品应在保质期内），在捐赠物资内不得夹带危害环境、公共卫生和社会道德及进行政治渗透等违禁物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第七条国际和外国医疗机构在我国从事慈善和人道医疗救助活动，供免费使用的医疗药品和器械及在治疗过程中使用的消耗性的医用卫生材料比照本办法执行。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第八条符合本办法规定的进口捐赠物资，由受赠人向海关申请办理减免税手续，海关按规定进行审核确认。经审核同意免税进口的捐赠物资，由海关按规定进行监管。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第九条进口的捐赠物资按国家规定属于配额、特定登记和进口许可证管理的商品的，受赠人应当向有关部门申请配额、登记证明和进口许可证，海关凭证验放。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第十条经审核同意免税进口的捐赠物资，依照《中华人民共和国公益事业捐赠法》第三章有关条款进行使用和管理。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第十一条免税进口的捐赠物资，未经海关审核同意，不得擅自转让、抵押、质押、移作他用或者进行其他处置。如有违反，按国家有关法律、法规和海关相关管理规定处理。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第十二条本办法由财政部会同海关总署、国家税务总局解释。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第十三条海关总署根据本办法制定具体实施办法。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第十四条本办法自2016年4月1日起施行，《财政部国家税务总局海关总署关于发布〈扶贫、慈善性捐赠物资免征进口税收暂行办法〉的通知》（财税〔2000〕152号）同时废止。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86" w:name="_Toc100912509"/>
      <w:r>
        <w:rPr>
          <w:rFonts w:hint="eastAsia" w:ascii="华文仿宋" w:hAnsi="华文仿宋" w:eastAsia="华文仿宋" w:cs="华文仿宋"/>
          <w:color w:val="auto"/>
          <w:sz w:val="32"/>
          <w:szCs w:val="32"/>
          <w:u w:val="none"/>
        </w:rPr>
        <w:t>24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商务部、国家开发银行联合印发关于应对新冠肺炎疫情发挥开发性金融作用支持高质量共建“一带一路”的工作通知</w:t>
      </w:r>
      <w:bookmarkEnd w:id="18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商务部,国家开发银行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2020年02月28日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商合函〔2020〕61号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2020年02月28日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深入贯彻落实习近平总书记关于统筹推进疫情防控和经济社会发展的重要讲话精神,落实党中央、国务院决策部署,努力将疫情影响降到最低,商务部一方面全力以赴抓好疫情防控,另一方面,积极发挥开发性金融作用,扎实推进高质量共建“一带一路”,努力实现全年发展目标任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月28日,商务部、国家开发银行联合印发《关于应对新冠肺炎疫情发挥开发性金融作用支持高质量共建“一带一路”的工作通知》,对受疫情影响的高质量共建“一带一路”项目和企业给予开发性金融支持。通知明确,对于符合条件的高质量共建“一带一路”项目和企业,国家开发银行将通过提供低成本融资、外汇专项流动资金贷款,合理设置还款宽限期,开辟信贷“绿色通道”和提供多样化本外币融资服务等方式给予支持。商务部、国家开发银行、省级商务主管部门、各中央企业建立联合工作机制,加强横向协作、纵向联动。商务部负责统筹协调,梳理汇总受疫情影响且有融资需求的境外项目和企业名单,并与国家开发银行信息共享。国家开发银行在依法合规、风险可控的前提下,依据市场化原则独立自主地为符合条件的境外项目和企业给予融资支持。省级商务主管部门和中央企业集团总部研究确定本地区、本单位受疫情影响的项目和企业名单并及时上报。联合工作机制还将对支持政策效果进行汇总评估,确保支持政策落实落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default"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通知要求,境外企业和项目要如实、准确报告受疫情影响的情况,真实反映融资需求。支持政策实施后,各单位要督促受支持的境外项目和企业定期报告资金使用情况及效果,切实发挥好开发性金融支持高质量共建“一带一路”的积极作用,确保“一带一路”建设走深走实,奋力夺取疫情防控和高质量共建“一带一路”的双胜利。</w:t>
      </w:r>
      <w:r>
        <w:rPr>
          <w:rFonts w:hint="default" w:ascii="华文仿宋" w:hAnsi="华文仿宋" w:eastAsia="华文仿宋" w:cs="华文仿宋"/>
          <w:color w:val="auto"/>
          <w:sz w:val="32"/>
          <w:szCs w:val="32"/>
          <w:u w:val="none"/>
          <w:lang w:bidi="ar"/>
        </w:rPr>
        <w:t>、</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87" w:name="_Toc1671941280"/>
      <w:r>
        <w:rPr>
          <w:rFonts w:hint="eastAsia" w:ascii="华文仿宋" w:hAnsi="华文仿宋" w:eastAsia="华文仿宋" w:cs="华文仿宋"/>
          <w:color w:val="auto"/>
          <w:sz w:val="32"/>
          <w:szCs w:val="32"/>
          <w:u w:val="none"/>
        </w:rPr>
        <w:t>25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商务部关于应对新冠肺炎疫情做好稳外贸稳外资促消费工作的通知（商综发〔2020〕30号）</w:t>
      </w:r>
      <w:bookmarkEnd w:id="187"/>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商务部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2020年02月18日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商综发〔2020〕30号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2020年02月18日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各省、自治区、直辖市及计划单列市、新疆生产建设兵团商务主管部门：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深入贯彻习近平总书记关于疫情防控工作重要讲话和指示批示精神，落实党中央、国务院决策部署，坚决打赢疫情防控的人民战争、总体战、阻击战，统筹做好疫情防控和经济社会发展，积极做好稳外贸稳外资促消费工作，把疫情对商务发展的影响降到最低，现就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支持企业有序复工复产。按照当地统一安排和规定条件，协调复工审核部门加快办理手续，支持外贸、外资、商贸流通和电子商务企业有序复工复产，稳妥有序推进共建“一带一路”重大项目。引导生产防护用品类的外贸外资企业扩大生产。鼓励外贸企业增加国内紧缺的医用物资和农产品进口。积极协调有关部门，将承担生活必需品保供任务的重点商贸流通企业和电子商务企业纳入防护物资优先保障范围，优先配备口罩、消毒液、防护手套、护目镜等必要的防护物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简化对外经贸管理程序。引导企业无纸化申领进出口许可证件。全面实现最终用户和最终用途证明申办系统无纸化，加速处理与疫情防控相关物项的办理申请。开展两用物项和技术进出口许可跨部门电子会签。推进技术进出口合同登记申请无纸化，抓紧启动电子证照工作。在疫情解除之前，依据企业网络传输资料，在线审核服务外包合同。加快实行对外投资备案（核准）无纸化管理，实现全流程网上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强化法律服务帮助企业降低风险。支持贸促会、商会等为外贸企业和境外项目实施主体无偿出具因疫情导致未能按时履约的不可抗力事实性证明。协调国内外组展机构，帮助因疫情无法出国参展的企业妥善处理已付费用等问题。协调中介机构为受影响的走出去企业提供法律等咨询服务。发挥各级应对贸易摩擦工作站作用，提供法律服务，帮助企业解决疫情对贸易救济案件应对造成的困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支持外贸新业态新模式发展。指导跨境电商综试区提供海外仓信息服务，帮助企业利用海外仓扩大出口。支持市场采购贸易与跨境电商融合发展，探索试点市场闭市期间成交新渠道。积极推进二手车出口，为受疫情影响的企业提供便利服务。积极与周边国家沟通协调，疫情解除后尽快恢复开展边民互市贸易，支持边境贸易发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加强出口信用保险支持。加强与中信保公司驻各地营业机构协作，充分发挥出口信用保险作用，进一步扩大出口信用保险覆盖面，合理降低短期险费率，加大对受疫情影响企业支持力度，帮助企业应对订单取消、出运拒收等风险。开辟理赔服务绿色通道，在贸易真实的情况下适当放宽理赔条件，做到应赔尽赔、能赔快赔。积极开展政府+银行+保险合作，扩大保单融资规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积极应对境外贸易限制措施。充分发挥贸易救济预警体系和法律服务机制作用，及时发布各国针对疫情出台的贸易限制措施，畅通企业反映问题渠道。关注本地区出口产品在国外遇到不合理限制情况，及时上报，配合驻外使（领）馆经商机构加大双边交涉力度，配合在世界贸易组织发声、做相关方工作，敦促各成员遵守世界贸易组织规则、尊重世界卫生组织权威和专业意见，反对有关国家（地区）过度反应和施加不必要的贸易限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深化服务贸易创新发展。发挥服务贸易创新发展引导基金导向作用，支持符合条件的服务贸易企业创新发展。落实好非商业性境外办展政策，对受疫情影响较大的地区和企业适当予以政策倾斜。对于已在商务部审批或备案的涉外经济技术展览会，因疫情影响已确定取消或推迟的，申办单位可通过商务部统一平台取消办展或调整办展时间。对商务部实施的两种涉外经济技术展行政许可事项全面推行在线审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用好自贸协定优惠政策。利用中国自贸区服务网等平台，做好我国与有关国家和地区已签署自贸协定的宣传推广，鼓励企业用好用足自贸协定中的关税减免、投资促进等优惠政策。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稳定外资企业信心。实施好外商投资法及实施条例等法律法规。指导外资企业用足用好应对疫情各项支持政策措施，做到内外资企业同等对待、一视同仁，发挥外资企业投诉机制作用，保障外资企业同等适用支持政策。根据本地实际情况，在法定权限内制定支持外资企业应对疫情影响、加大稳外资力度专项政策，相关政策措施和做法及时报商务部复制推广。</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加强外资大项目跟踪服务。密切跟踪在谈外资大项目，分类施策、一企一策，精准研究支持政策，及时协调解决项目推进过程中的困难和问题。对于在建外资大项目，开展“点对点”服务保障，协调解决用地、用工、水电、物流等问题，保障企业投资按计划进行。对于大项目推进过程中涉及中央事权的共性政策问题，及时上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创新和优化招商引资方式。通过网上洽谈、视频会议、在线签约等方式，整合各类招商资源，持续推进投资促进和招商工作。充分利用各种招商机构和平台，加大投资环境和合作项目宣传推介力度。加强与境外各类商协会等中介组织合作，积极开展委托招商、以商招商，组织灵活多样的招商活动，争取一批新项目签约落地。</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指导开放平台抓防控促发展。支持自由贸易试验区、国家级经济技术开发区加强用工、供应等跨区域对接，缓解疫情期间企业用工、配套困难。指导自由贸易试验区加快改革开放创新试点，围绕试点领域涵养客商资源，培育壮大外向型经济。加快北京市服务业扩大开放综合试点措施落地，抓紧开展试点经验总结评估及复制推广。</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十三、 加强外资企业动态监测。完善外商投资信息报告制度，充分运用信息化手段，加强研判和预警，及时掌握各行业、各领域外资企业受疫情影响情况。强化与外资企业协会和外国商会的联系机制，及时了解会员企业生产经营状况和投资动向，有针对性地加强服务和指导，特别是对龙头企业和产业链关键环节企业的服务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十四、 设立海外疫情应对快速反应机制。发挥境外企业和对外投资联络服务平台作用，加强运行监测、风险提示、应对指导和服务保障，指导企业有效防范风险，推进高质量共建“一带一路”。充分发挥境外中资企业商（协）会作用，在境外中资企业商会联席会议机制办公室设立海外疫情应对快速反应机制，及时搜集企业遇到的实际困难和问题，做好协调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十五、 支持商贸流通企业创新经营服务模式。鼓励开展商务领域经营互助，引导零售企业与餐饮、住宿等生活服务企业通过共享员工等方式，缓解零售企业用工短缺困难，着力稳定相关行业工作岗位。积极协调有关部门和小区物业，在符合各地相关规定和保证食品卫生安全的前提下，支持企业采取店铺外摆、露天市场、团购、无店铺等方式进行销售，便利社区居民生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十六、 加快步行街改造提升。加快推出一批全国示范步行街，启动第二批步行街改造提升试点。已经确定的改造施工项目，可积极创造条件尽早启动。指导步行街管理机构在认真做好疫情防控的前提下，统筹协调各类商户有序复工营业。超前谋划、合理安排，在疫情得到有效控制后，组织形式多样的促消费活动，充分释放被疫情抑制的消费潜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十七、 推动服务消费提质扩容。落实生活服务业疫情防控指南，指导企业规范服务流程，切实保障服务人员和消费者身体健康。开展社区生活服务业发展试点，引导餐饮等生活服务企业在做好疫情防控的前提下积极下沉社区，为受疫情影响的社区居民提供安全的生活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十八、 释放新兴消费潜力。发展网络消费，引导电子商务企业以数据为纽带，精准匹配网络消费新需求，打造“小而美”的网络新品牌。提高农产品可电商化水平，扩大农产品网络消费。开展网络促销活动，促进网上品牌品质消费。鼓励电商、快递等企业与实体店、商务楼宇和小区物业等合作，开展末端配送服务合作。鼓励探索无直接接触配送服务，推广定点收寄、定点投递等方式。鼓励生活服务企业拓展线上销售，采用“中央厨房+线下配送”等新发展模式经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十九、 发展便利店和菜市场。优化便利店网点、菜市场布局，充分发挥经营灵活、贴近社区居民的优势，满足居民生活必需品需求，打造“一刻钟便民生活服务圈”。引导商贸流通企业和电子商务平台经营者，为小店提供集采集配、供应链融资、先供货后付款等服务。鼓励小店开展网络营销拓展业务，发挥小店在促进就业、扩大消费、提升经济活力、服务改善民生等方面作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 发挥好财政资金作用。商财政部门抓紧安排使用提前下达的2020年中央财政专项资金，加大结存资金统筹使用力度，用好地方配套资金，带动社会资本，全力支持稳外贸稳外资促消费。外经贸发展专项资金可向受疫情影响较大的领域倾斜，重点支持企业开拓国际市场、以政银保合作方式加大贸易融资支持、外商投资促进服务、开放平台吸引外资、“一带一路”投资合作等。服务业发展资金中，电商进农村综合示范资金重点支持农产品进城、工业品下乡，促进疫情防控期间的农产品销售，农商互联农产品供应链资金增加支持农产品保供方向，流通领域供应链体系建设资金要强化生活必需品供应链功能作用，未安排的结余资金可统筹用于支持应对疫情的商贸流通相关工作。上述资金安排应避免与其它政策平台、资金渠道等交叉重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级商务主管部门要以习近平新时代中国特色社会主义思想为指导，增强“四个意识”、坚定“四个自信”、做到“两个维护”，坚决贯彻党中央、国务院决策部署，牢记初心使命，强化责任担当，积极主动作为，加强横向协作、纵向联动，统筹疫情防控和商务发展，依法推进各项工作，全力以赴稳外贸稳外资促消费，努力完成全年目标任务，更好地服务经济社会发展大局，为全面建成小康社会多作贡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商 务 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2020年2月18日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188" w:name="_Toc493571965"/>
      <w:r>
        <w:rPr>
          <w:rFonts w:hint="eastAsia" w:ascii="华文仿宋" w:hAnsi="华文仿宋" w:eastAsia="华文仿宋" w:cs="华文仿宋"/>
          <w:color w:val="auto"/>
          <w:sz w:val="32"/>
          <w:szCs w:val="32"/>
          <w:u w:val="none"/>
        </w:rPr>
        <w:t>26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住房和城乡建设部办公厅关于加强新冠肺炎疫情防控期间房屋市政工程开复工质量安全工作的通知（建办质函〔2020〕106号）</w:t>
      </w:r>
      <w:bookmarkEnd w:id="188"/>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住房和城乡建设部办公厅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2020年03月05日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建办质函〔2020〕106号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2020年03月05日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各省、自治区住房和城乡建设厅,直辖市住房和城乡建设(管)委,新疆生产建设兵团住房和城乡建设局,山东省交通运输厅,上海市交通委员会: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前,各地房屋市政工程(以下简称工程)逐渐进入全面恢复施工阶段,新冠肺炎疫情防控和工程开复工质量安全压力交织叠加。各地要认真贯彻落实习近平总书记关于统筹推进疫情防控和经济社会发展的重要指示精神,精准做好疫情防控和质量安全监管工作,有序推动工程开复工,保障工程质量安全。现就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一、提高政治站位,严格落实责任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强化政治意识。各地要进一步增强“四个意识”、坚定“四个自信”、做到“两个维护”,自觉把思想和行动统一到习近平总书记重要讲话精神和党中央决策部署上来,按照坚定信心、同舟共济、科学防治、精准施策的总要求,及时查漏补缺,坚决防止麻痹思想、厌战情绪、侥幸心理、松劲心态,坚决避免因工程开复工发生的聚集性疫情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坚持分区分级精准复工和监管。各地要根据疫情防控形势,制定差异化防控策略,实施分区分级精准开复工措施。低风险地区要全面推动企业和工程项目开复工,加大质量安全检查力度;中风险地区要在严格防控疫情的前提下,有序推动企业和工程项目分阶段、错时开复工,合理确定检查频次;高风险地区要确保在疫情得到有效防控后再逐步有序扩大工程开复工范围,原则上采用“互联网+监管”方式进行抽查。对检查、抽查发现存在违法违规行为的,要从严依法查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落实质量安全生产责任。各地要牢固树立质量安全发展理念,进一步强化政府监管责任和企业主体责任,做到守土有责、守土担责、守土尽责。坚持科学防控、精准施策,聚焦疫情对工程质量安全带来的冲击影响,深入分析工程开复工面临的各类质量安全隐患,在做好防疫防控工作的前提下,认真落实各项质量安全防范措施,坚决遏制质量安全事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二、坚持科学防控,强化精准施策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做好工程开复工准备。各地要严格遵守疫情防护和开复工安全有关规定,合理安排开复工计划,对涉及国计民生重大建设项目和重点项目要优先推动开复工。建设单位、施工单位提前做好务工人员使用计划,可采取局部开工、部分施工、优先安排机械施工等措施,实施分批分阶段复工返岗。建设单位项目负责人及施工单位项目负责人不能到岗的,原则上不得开复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完善疫情防控体系。各地要建立开复工疫情防控管理体系,编制疫情防控工作方案,制定防控应急预案,随时监控工地疫情变化,及时上报健康信息。明确专人对接属地社区和疫情防控主管部门,形成部门联动、群防群控机制。及时妥善处置突发事件,做到“早发现、早隔离、早治疗”,防止聚集性传染,坚决杜绝聚集性疫情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加强现场防疫管理。实施建筑工地封闭管理。加强工地隔离防护设施建设,落实返岗人员隔离措施;摸排人员流向及来源,做到“即到即报”;最大限度减少工地现场人员外出流动;施工作业区域应采取相对隔离封闭措施,各施工作业面尽量减少交叉流动。全面落实建筑工人实名制管理。对进场工人实行每日体温检测登记,落实“一人一档”制度;对进出入工地的车辆、工具一律登记进出去向,进行冲洗、消毒。实行严格消毒制度。对施工人员集中的作业区、办公区、生活区、食堂、宿舍、厕所等重点部位和人员密集场所,采取定时消毒、清洁、通风换气等措施;保障职工饮水、洗手、通风等自然生活条件;工程项目部实行分餐、错时用餐,人员配备独立餐具,避免集中就餐。严格按照有关规定和规范,对生活垃圾、医用垃圾、化学品垃圾、建筑垃圾进行专业化分类回收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 加强培训教育工作。各地要督促企业按照国家和本地区有关疫情防控的要求,在开复工前通过微信、视频等方式,对从业人员进行卫生防疫教育。要抓好质量安全教育培训,可采取网上免费授课的方式,组织专家对重点岗位人员、新录用人员进行质量安全培训,指导建筑工人提高质量安全防范意识,准确识别现场质量安全风险,熟练掌握安全防护和操作技能,正确使用安全防护用具。严格开展上岗前疫情防范、质量安全技术交底,确保各项要求落实到每一名员工、每一个岗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 坚决防止盲目抢工期。各地要督促建设单位切实保障工程项目合理工期安排,严禁盲目抢工期、赶进度等行为。要充分考虑疫情对工期造成的影响,科学确定工期及每个阶段所需的合理时间,严格执行合理工期。工期确需调整的必须经过充分论证,并采取相应措施,通过加大投入、优化施工组织等措施,确保工程质量安全。要根据疫情防控和安全防范需要,加大文明施工措施费用保障力度,确保防疫、安全的投入和措施落实到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 加强重大风险管控。各地要督促建设单位牵头组织开展开复工前安全条件检查,严格检查安全生产责任落实情况,重点检查建筑起重机械、深基坑、模板工程及支撑体系、脚手架、施工临时用电设施以及城市轨道交通工程等危险性较大工程的设备安全状况和现场防护情况,并对重要文件落实、专项施工方案、人员教育培训情况进行检查,及时发现问题,及时整改、不留死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 加强施工质量管理。各地要督促建设、施工、监理等单位完善项目质量保障体系,落实质量责任制度,严把“到岗履职关、材料检测关、过程控制关、质量验收关”,不得放松质量要求、降低质量标准。要重点加强对混凝土、钢筋等建筑材料质量检测工作,防止因价格上涨偷工减料、使用不合格材料,切实保证工程质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三、优化管理举措,提高服务水平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 加强工作指导。各省级住房和城乡建设主管部门要指导所辖地区有序推动工程开复工,全面掌握本行政区域内各地市工程开复工基本情况,及时了解开复工过程中遇到的困难和问题,加强分类指导,统筹做好建筑工人返岗、建材供应、建筑工地疫情防控和物资保障等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 推行安全生产承诺制。对安全管理较好、2019年以来没有发生生产安全事故的企业,在落实安全防范措施的前提下,由企业主要负责人作出安全承诺自行复工复产,不再层层报备、现场验收盖章。对2019年发生生产安全事故和基础薄弱的企业,实行精准监管、重点指导帮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(十三) 网上办理开复工审核。各地要对企业申报新建、改扩建施工许可和复工安全条件审核的项目,优化报批审核流程,实施网上快速办理,落实不见面审批服务,待疫情防控结束后再进行现场核验。对于开复工申请达到各项条件要求的,合格一个开复工一个。对于达不到开复工条件的,坚决不允许开复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(十四) 实行到期证件自动顺延。各地要主动为工程开复工做好服务,帮助企业解决实际困难,支持企业安全开复工。在疫情防控期间,企业安全生产许可证和企业主要负责人、项目负责人、安全生产管理人员及特种作业人员安全证书到期的,有效期自动顺延至疫情防控结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(十五) 采取临时顶岗措施。各地要对因疫情不能返岗的工程管理人员,允许企业安排执有相应资格证书的其他人员暂时顶岗,顶岗期间要确保疫情防控和质量安全责任落实到位。针对企业面临的重点难点问题和重大风险隐患,组织专家对企业实施点对点网上会诊,解决现场问题,帮助企业有效防控质量安全风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(十六) 利用信息化监管。各地要严格控制对企业和工地现场的检查,除涉及防疫、安全、质量、消防等必要检查外,疫情期间原则上不到企业和工地现场检查。完善安全隐患排查治理信息化系统,以自动分析报告替代人工统计填表。对自查自报自改安全风险隐患的,重点实行线上跟踪指导服务。充分运用远程视频监控等在线检查管理方式,开展更加精准有效的质量安全监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四、严格值班值守,强化应急准备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(十七) 强化协调指挥。各地要加强组织领导,充分发挥各级领导干部模范带头作用,深入一线,分析问题、解决难题。加强与应急管理、卫生健康部门对接联动,加强疫情和质量安全形势研判,积极主动做好相关工作。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(十八) 加强应急准备和值班值守。各地要制定疫情期间质量安全事故处置应急预案,做好应急准备,强化应急演练,加强与专业应急救援队伍密切联系,时刻保持应急状态。要严格落实领导干部带班和重要岗位24小时值班及事故信息报告制度,对突发情况要及时有效应对,并按规定程序和时限及时上报信息。</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中华人民共和国住房和城乡建设部办公厅</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2020年3月5日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89" w:name="_Toc359"/>
      <w:bookmarkStart w:id="190" w:name="_Toc23334"/>
      <w:bookmarkStart w:id="191" w:name="_Toc1882171041"/>
      <w:r>
        <w:rPr>
          <w:rFonts w:hint="eastAsia" w:ascii="华文仿宋" w:hAnsi="华文仿宋" w:eastAsia="华文仿宋" w:cs="华文仿宋"/>
          <w:color w:val="auto"/>
          <w:sz w:val="32"/>
          <w:szCs w:val="32"/>
          <w:u w:val="none"/>
        </w:rPr>
        <w:t>27</w:t>
      </w:r>
      <w:bookmarkEnd w:id="189"/>
      <w:bookmarkEnd w:id="190"/>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中国人民银行、财政部、银保监会、证监会、外汇局关于进一步强化金融支持防控新型冠状病毒感染肺炎疫情的通知（银发〔2020〕29号）</w:t>
      </w:r>
      <w:bookmarkEnd w:id="191"/>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中国人民银行,财政部,中国证券监督管理委员会,中国银行保险监督管理委员会,国家外汇管理局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2020年01月31日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银发〔2020〕29号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2020年01月31日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lang w:bidi="ar"/>
        </w:rPr>
        <w:t xml:space="preserve">    </w:t>
      </w:r>
      <w:r>
        <w:rPr>
          <w:rFonts w:hint="eastAsia" w:ascii="华文仿宋" w:hAnsi="华文仿宋" w:eastAsia="华文仿宋" w:cs="华文仿宋"/>
          <w:color w:val="auto"/>
          <w:sz w:val="32"/>
          <w:szCs w:val="32"/>
          <w:u w:val="none"/>
          <w:lang w:bidi="ar"/>
        </w:rPr>
        <w:t>新型冠状病毒感染的肺炎疫情发生以来，党中央、国务院高度重视，习近平总书记作出一系列重要指示。金融系统认真贯彻落实党中央、国务院决策部署，主动作为，确保金融服务畅通，支持各地疫情防控，发挥了积极作用。当前，疫情防控正处于关键阶段。为切实贯彻落实中共中央《关于加强党的领导、为打赢疫情防控阻击战提供坚强政治保证的通知》精神和中央应对新型冠状病毒感染肺炎疫情工作领导小组工作部署，进一步强化金融对疫情防控工作的支持，现就有关事宜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一、保持流动性合理充裕，加大货币信贷支持力度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保持流动性合理充裕。人民银行继续强化预期引导，通过公开市场操作、常备借贷便利、再贷款、再贴现等多种货币政策工具，提供充足流动性，保持金融市场流动性合理充裕，维护货币市场利率平稳运行。人民银行分支机构对因春节假期调整受到影响的金融机构，根据实际情况适当提高2020年1月下旬存款准备金考核的容忍度。引导金融机构加大信贷投放支持实体经济，促进货币信贷合理增长。</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加大对疫情防控相关领域的信贷支持力度。在疫情防控期间，人民银行会同发展改革委、工业和信息化部对生产、运输和销售应对疫情使用的医用防护服、医用口罩、医用护目镜、新型冠状病毒检测试剂盒、负压救护车、消毒机、84消毒液、红外测温仪和相关药品等重要医用物资，以及重要生活物资的骨干企业实行名单制管理。人民银行通过专项再贷款向金融机构提供低成本资金，支持金融机构对名单内的企业提供优惠利率的信贷支持。中央财政对疫情防控重点保障企业给予贴息支持。金融机构要主动加强与有关医院、医疗科研单位和相关企业的服务对接，提供足额信贷资源，全力满足相关单位和企业卫生防疫、医药用品制造及采购、公共卫生基础设施建设、科研攻关、技术改造等方面的合理融资需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为受疫情影响较大的地区、行业和企业提供差异化优惠的金融服务。金融机构要通过调整区域融资政策、内部资金转移定价、实施差异化的绩效考核办法等措施，提升受疫情影响严重地区的金融供给能力。对受疫情影响较大的批发零售、住宿餐饮、物流运输、文化旅游等行业，以及有发展前景但受疫情影响暂遇困难的企业，特别是小微企业，不得盲目抽贷、断贷、压贷。对受疫情影响严重的企业到期还款困难的，可予以展期或续贷。通过适当下调贷款利率、增加信用贷款和中长期贷款等方式，支持相关企业战胜疫情灾害影响。各级政府性融资担保再担保机构应取消反担保要求，降低担保和再担保费。对受疫情影响严重地区的融资担保再担保机构，国家融资担保基金减半收取再担保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完善受疫情影响的社会民生领域的金融服务。对因感染新型肺炎住院治疗或隔离人员、疫情防控需要隔离观察人员、参加疫情防控工作人员以及受疫情影响暂时失去收入来源的人群，金融机构要在信贷政策上予以适当倾斜，灵活调整住房按揭、信用卡等个人信贷还款安排，合理延后还款期限。感染新型肺炎的个人创业担保贷款可展期一年，继续享受财政贴息支持。对感染新型肺炎或受疫情影响受损的出险理赔客户，金融机构要优先处理，适当扩展责任范围，应赔尽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提高疫情期间金融服务的效率。对受疫情影响较大领域和地区的融资需求，金融机构要建立、启动快速审批通道，简化业务流程，切实提高业务办理效率。在受到交通管制的地区，金融机构要创新工作方式，采取在就近网点办公、召开视频会议等方式尽快为企业办理审批放款等业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支持开发性、政策性银行加大信贷支持力度。国家开发银行、进出口银行、农业发展银行要结合自身业务范围，加强统筹协调，合理调整信贷安排，加大对市场化融资有困难的防疫单位和企业的生产研发、医药用品进口采购，以及重要生活物资供应企业的生产、运输和销售的资金支持力度，合理满足疫情防控的需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加强制造业、小微企业、民营企业等重点领域信贷支持。金融机构要围绕内部资源配置、激励考核安排等加强服务能力建设，继续加大对小微企业、民营企业支持力度，要保持贷款增速，切实落实综合融资成本压降要求。增加制造业中长期贷款投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发挥金融租赁特色优势。对于在金融租赁公司办理疫情防控相关医疗设备的金融租赁业务，鼓励予以缓收或减收相关租金和利息，提供医疗设备租赁优惠金融服务。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二、合理调度金融资源，保障人民群众日常金融服务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保障基本金融服务畅通。金融机构要根据疫情防控工作需要，合理安排营业网点及营业时间，切实做好营业场所的清洁消毒，保障基本金融服务畅通。金融机构要加强全国范围特别是疫情严重地区的线上服务，引导企业和居民通过互联网、手机APP等线上方式办理金融业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加强流通中现金管理。合理调配现金资源，确保现金供应充足。加大对医院、居民社区以及应急建设项目等的现金供应，及时满足疫情物资采购相关单位和企业的大额现金需求。做好现金储存及业务办理场地的消毒工作。对外付出现金尽可能以新券为主，对收入的现金采取消毒措施后交存当地人民银行分支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确保支付清算通畅运行。人民银行根据需要，放开小额支付系统业务限额，延长大额支付系统、中央银行会计核算数据集中系统运行时间，支持金融机构线上办理人民币交存款等业务。人民银行分支机构、清算机构及银行业金融机构要做好各类支付清算系统、中央银行会计核算数据集中系统的正常安全运营，开通疫情防控专用通道，保障境内外救援和捐赠资金及时划拨到位、社会资金流转高效顺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建立银行账户防疫“绿色通道”。银行业金融机构要在风险可控的前提下，做好与防控疫情相关的银行账户服务工作，简化开户流程，加快业务办理。要积极开辟捐款“绿色通道”，确保疫情防控款项第一时间到达指定收款人账户。减免银行业金融机构通过人民银行支付系统办理防控疫情相关款项汇划费用。鼓励清算机构、银行业金融机构对向慈善机构账户或疫区专用账户的转账汇款业务、对疫区的取现业务减免服务手续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（十三） 加大电子支付服务保障力度。支持银行业金融机构、非银行支付机构在疫情防控期间，采用远程视频、电话等方式办理商户准入审核和日常巡检，通过交易监测强化风险防控。鼓励清算机构、银行业金融机构和非银行支付机构对特定领域或区域特约商户实行支付服务手续费优惠。银行业金融机构、非银行支付机构要强化电子渠道服务保障，灵活调整相关业务限额，引导客户通过电子商业汇票系统、个人网上银行、企业网上银行、手机银行、支付服务APP等电子化渠道在线办理支付结算业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（十四） 切实保障公众征信相关权益。人民银行分支机构和金融信用信息基础数据库接入机构要妥善安排征信查询服务，引导公众通过互联网、自助查询机进行征信查询。要合理调整逾期信用记录报送，对因感染新型肺炎住院治疗或隔离人员、疫情防控需要隔离观察人员和参加疫情防控工作人员，因疫情影响未能及时还款的，经接入机构认定，相关逾期贷款可以不作逾期记录报送，已经报送的予以调整。对受疫情影响暂时失去收入来源的个人和企业，可依调整后的还款安排，报送信用记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（十五） 畅通国库紧急拨款通道。建立财库银协同工作机制，及时了解财政部门疫情防控资金拨付安排，随时做好资金拨付工作。加强对商业银行相关业务的指导，建立信息反馈机制，及时跟踪资金拨付情况。人民银行和商业银行确保资金汇划渠道畅通和国库业务相关系统运行安全稳定，构建疫情防控拨款“绿色通道”。各级国库部门要简化业务处理流程和手续，确保疫情防控资金及时、安全、准确拨付到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（十六） 切实保障消费者合法权益。金融机构要树立负责任金融理念，对受疫情影响临时停业或调整营业时间的网点，要提前向社会公布并主动说明临近正常营业的网点。金融机构要充分利用线上等方式保持投诉渠道畅通，优化客户咨询、投诉处理流程，及时妥善处理疫情相关的金融咨询和投诉。金融机构要切实加强行业自律，维护市场秩序，不得利用疫情进行不当金融营销宣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三、保障金融基础设施安全，维护金融市场平稳有序运行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（十七） 加强金融基础设施服务保障。金融市场基础设施要从工作机制、人员配备、办公场所、系统运维、技术支持等方面提升服务保障能力，确保发行、交易、清算、结算等业务正常运转，尽可能实施全流程、全链条线上操作。要制定应急预案，对突发事件快速响应、高效处理。要加强与主管部门、市场机构、其他金融基础设施的沟通，保持业务系统联通顺畅。对受疫情影响较大的地区，要开设“绿色通道”，必要时提供特别服务安排，并降低服务收费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（十八） 稳妥开展金融市场相关业务。金融机构要合理调配人员，稳妥开展金融市场相关交易、清算、结算、发行、承销等工作，加强流动性管理与风险应对。要合理引导投资者预期，确保金融市场各项业务平稳有序开展。对受疫情影响较大地区的金融机构，要保持正常业务往来，加大支持力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（十九） 提高债券发行等服务效率。中国银行间市场交易商协会、上海证券交易所、深圳证券交易所等要优化公司信用类债券发行工作流程，鼓励金融机构线上提交公司信用类债券的发行申报材料，远程办理备案、注册等，减少疫情传播风险。对募集资金主要用于疫情防控以及疫情较重地区金融机构和企业发行的金融债券、资产支持证券、公司信用类债券建立注册发行“绿色通道”，证券市场自律组织对拟投资于防疫相关医疗设备、疫苗药品生产研发企业的私募股权投资基金，建立登记备案“绿色通道”，切实提高服务效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 灵活妥善调整企业信息披露等监管事项。上市公司、挂牌公司、公司债券发行人受疫情影响，在法定期限内披露2019年年报或2020年第一季度季报有困难的，证监会、证券交易所、全国中小企业股份转让系统要依法妥善安排。上市公司受疫情影响，难以按期披露业绩预告或业绩快报的，可向证券交易所申请延期办理；难以在原预约日期披露2019年年报的，可向证券交易所申请延期至2020年4月30日前披露。湖北省证券基金经营机构可向当地证监局申请延期办理年度报告的审计、披露和报备。受疫情影响较大的证券基金经营机构管理的公募基金或其他资产管理产品，管理人可向当地证监局申请延期办理年报审计和披露。对疫情严重地区的证券基金期货经营机构，适当放宽相关风控指标监管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（二十一） 适当放宽资本市场相关业务办理时限。适当延长上市公司并购重组行政许可财务资料有效期和重组预案披露后发布召开股东大会通知的时限。如因受疫情影响确实不能按期更新财务资料或发出股东大会通知的，公司可在充分披露疫情对本次重组的具体影响后，申请财务资料有效期延长或股东大会通知时间延期1个月，最多可申请延期3次。疫情期间，对股票发行人的反馈意见回复时限、告知函回复时限、财务报告到期终止时限，以及已核发的再融资批文有效期，自本通知发布之日起暂缓计算。已取得债券发行许可，因疫情影响未能在许可有效期内完成发行的，可向证监会申请延期发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（二十二） 减免疫情严重地区公司上市等部分费用。免收湖北省上市公司、挂牌公司应向证券交易所、全国中小企业股份转让系统缴纳的2020年度上市年费和挂牌年费。免除湖北省期货公司应向期货交易所缴纳的2020年度会费和席位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四、建立“绿色通道”，切实提高外汇及跨境人民币业务办理效率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（二十三） 便利防疫物资进口。银行应当为疫情防控相关物资进口、捐赠等跨境人民币业务开辟“绿色通道”。对有关部门和地方政府所需的疫情防控物资进口，外汇局各分支机构要指导辖区内银行简化进口购付汇业务流程与材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（二十四） 便捷资金入账和结汇。对于境内外因支援疫情防控汇入的外汇捐赠资金业务，银行可直接通过受赠单位已有的经常项目外汇结算账户办理，暂停实施需开立捐赠外汇账户的要求。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（二十五） 支持企业跨境融资防控疫情。企业办理与疫情防控相关的资本项目收入结汇支付时，无需事前、逐笔提交单证材料，由银行加强对企业资金使用真实性的事后检查。对疫情防控确有需要的，可取消企业借用外债限额等，并可线上申请外债登记，便利企业开展跨境融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（二十六） 支持个人和企业合理用汇需求。银行应当密切关注个人用汇需求，鼓励通过手机银行等线上渠道办理个人外汇业务。与疫情防控有关的其他特殊外汇及人民币跨境业务，银行可先行办理、事后检查，并分别向所在地外汇局分支机构、人民银行分支机构报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（二十七） 简化疫情防控相关跨境人民币业务办理流程。支持银行在“展业三原则”基础上，凭企业提交的收付款指令，直接为其办理疫情防控相关进口跨境人民币结算业务以及资本项目下收入人民币资金在境内支付使用。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五、加强金融系统党的领导，为打赢疫情防控阻击战提供坚强政治保证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（二十八） 强化疫情防控的组织保障。金融管理部门和金融机构要增强“四个意识”，坚定“四个自信”，做到“两个维护”，切实把思想和行动统一到习近平总书记的重要指示精神上来，把打赢疫情防控阻击战作为当前重大政治任务，全力以赴做好各项金融服务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（二十九） 做好自身的疫情防控工作。金融管理部门和金融机构要完善疫情应对工作机制，持续关注员工特别是从疫情较重地区返回员工的健康情况，建立日报制度，加大疫情排查力度，做好员工防疫安排，努力为员工提供必要的防疫用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（三十） 配合地方政府加强应急管理。金融管理部门和金融机构要按照属地原则，配合当地政府做好组织协调，及时处理突发事件。服从当地政府防疫安排，对防控疫情需要征用的人员车辆、设备设施等，不得推诿拒绝。各单位要继续严格执行应急值守制度，确保政令畅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各单位在执行中遇到的情况请及时报告。</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中国人民银行</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财政部</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银保监会</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证监会</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外汇局</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2020年1月31日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92" w:name="_Toc1214565777"/>
      <w:r>
        <w:rPr>
          <w:rFonts w:hint="eastAsia" w:ascii="华文仿宋" w:hAnsi="华文仿宋" w:eastAsia="华文仿宋" w:cs="华文仿宋"/>
          <w:color w:val="auto"/>
          <w:sz w:val="32"/>
          <w:szCs w:val="32"/>
          <w:u w:val="none"/>
        </w:rPr>
        <w:t>28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关于依法科学精准做好新冠肺炎疫情防控工作的通知（联防联控机制发〔2020〕28号）</w:t>
      </w:r>
      <w:bookmarkEnd w:id="192"/>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各省、自治区、直辖市及新疆生产建设兵团应对新型冠状病毒肺炎疫情联防联控机制(领导小组、指挥部):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贯彻落实国务院应对新型冠状病毒肺炎疫情联防联控机制关于科学防治精准施策分区分级做好新冠肺炎疫情防控工作的指导意见,进一步提高新冠肺炎疫情防控工作的科学性、精准性,依据《中华人民共和国传染病防治法》、《突发公共卫生事件应急条例》等法律法规,现就做好防控工作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 总体要求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根据当前疫情防控形势发展趋势变化,突出重点、统筹兼顾、分类指导、分区施策,坚持依法防控、科学防治、精准施策,加强重点人群、重点场所管控,着力抓实抓细各项措施,提高疫情防控的科学性、精准性和针对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 具体措施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(一)加强人员社会管控,严防输入和扩散风险。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实行人员分类管理。根据居民近期旅行史或居住史、目前健康状况、病例密切接触史等判断其传播疾病风险,将居民划分为高风险、中风险、低风险人员,采取针对性的管控措施。高风险人员在定点医疗机构、定点医学观察机构或居家实施严格的隔离治疗或医学观察,相关机构和社区对其进行严格管控。中风险人员严格落实居家隔离医学观察要求,自觉接受社区管理。低风险人员体温检测正常可出行和复工。对疫情特别严重的湖北省继续采取最严格的防控措施,已实施交通管控的武汉市和湖北省其他地市,严控人员输出;未实施交通管控的地市,人员抵达目的地后一律集中隔离14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有效落实“四早”措施。有关部门、医疗卫生机构要认真落实传染病早发现、早报告、早隔离、早治疗的“四早”措施,切断传播途径,防止扩散。要做好新冠肺炎病例、聚集性疫情、社区疫情的监测和报告,鼓励单位和个人发现、报告相关病例和疫情。要强化实验室检测和诊断,切实提升检测质量和诊断时效。要综合运用流行病学调查和大数据分析方法,及时发现可疑病例、密切接触者并进行追踪管理。各地要指定发热门诊、定点收治医院开展发热病人筛查,及时诊断并隔离治疗新冠肺炎病例,做到“应检尽检”、“应收尽收”、“应治尽治”,防止漏诊、误诊,防止轻症转重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鼓励实行动态健康认证。鼓励有条件的地区推广个人健康码等信息平台,不具备信息化条件的地区可采用个人健康申报等方式,居民通过网络平台申领电子健康码或通过社区申领纸质版健康码(健康通行卡),获得出行、复工等资格。政府有关部门、用人单位、社区等综合判断个人健康风险等级,实现特殊时期动态健康认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(二)做好重点场所防控,严防扩散风险。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落实社区防控责任。充分发挥社区动员能力,实行网格化、地毯式管理,责任到人,联系到户,确保各项防控措施切实落实、不留死角。针对未发现病例的社区,实行“外防输入”的策略,做好组织动员、健康教育、信息告知、重点地区和高风险地区返回人员管理、环境卫生治理、物资准备等工作。针对出现病例或暴发疫情的社区,实行“内防扩散、外防输出”的策略,在采取上述措施基础上,还应当做好密切接触者管理和消毒等工作。针对出现疫情传播的社区,实行“内防蔓延、外防输出”的策略,进一步实行疫区封锁、限制人员聚集等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落实用工单位防控责任。用工单位严格落实复工复产疫情防控要求,做好返岗员工登记报备并建立员工健康台账。对于需要接受隔离医学观察但无相关症状的员工,经检测筛查排除感染,可适当缩短隔离时间,在做好防护措施的情况下提前返岗。做好办公场所、工区及公共区域、职工宿舍的通风消毒、环境清理等工作,为员工配备必要的个人防护用品。实行“进出检”制度,做好员工日常体温检测和健康监测。实施分区作业、分散错峰就餐,控制会议频次和规模,尽量减少人员聚集。鼓励具备条件的企事业单位采取错时上下班、弹性工作制或居家办公方式。单位应当设立隔离观察区域,员工出现可疑症状时应当及时隔离并安排就近就医,配合当地疾控部门做好病例报告、流行病学调查、相关区域封闭消毒等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落实院校防控责任。各地根据疫情发展情况确定开学时间,严禁学生提前返校。院校开学前做好预案和监测设备准备、隔离空间预备、环境卫生改善等工作。开学后学校医务室加强监测,对来自疫情防控重点地区、和确诊病人有过接触以及有相应症状的学生,采取单独隔离措施。开展“晨午晚检”,实行“日报告”、“零报告”制度,加强因病缺勤管理,对因病缺勤学生和教职员工及时追访和上报。校园实行封闭管理,禁止校外人员进入,不组织大型集体活动。学生和教职员工如出现发热、乏力、干咳等可疑症状,应当及时隔离并安排就近就医,发现病例的院校,要及时向辖区疾控机构或医疗机构上报,积极配合做好流行病学调查,以班级为单位,确定防控管理场所,排查甄别密接人员,严格采取消毒隔离等针对性防控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加强公共服务类场所防控。对农贸市场、商场、超市等生活必需类场所及酒店、宾馆等生活服务类场所,在精准有序推动开业的同时,严格落实环境卫生整治、消毒、通风、“进出检”、限流等措施,商超物品尽量提前包装标价,推荐顾客自助购物、自助结算,缩短排队等候时间。提供住宿服务的经营单位要如实登记旅客信息,对来自疫情防控重点地区的旅客进行排查并及时报告当地疾控机构,按照疾控机构的指导采取相应措施。对公共交通工具和机场、车站、码头等人员密集场所,按要求设立留验站,配备必要人员设备,严格落实体温筛检等防控措施,发现可疑人员应当劝阻其登乘,进行暂时隔离,并立即通知检疫部门或当地卫生健康部门及时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加强特殊场所疫情防控。对监管场所、养老机构、福利院、精神卫生医疗机构等特殊场所,重点防控输入性疫情和内部疾病传播。要开展预防性卫生措施,全面排查入监干警职工、养老机构、福利院、精神卫生医疗机构工作人员等,落实体温检测和健康监测制度,禁止有可疑症状的人员上岗。要密切关注服刑人员、机构老年人、儿童、精神障碍患者的健康状况,出现新冠肺炎可疑症状,应当立即隔离观察并及时送医排查。要做好防控物资配备,加强日常消毒和环境卫生,加强个人卫生防护。出现确诊、疑似病例,应对其可能活动场所开展全面消杀,规范处置个人物品,对其密切接触者按要求进行集中隔离医学观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加强农村疫情防控。充分发挥农村基层党组织、村民自治组织以及乡镇卫生院、村卫生室作用,组织动员农民群众开展群防群控。减少集市等人群聚集活动,做好出外打工人员防疫常识教育。对乡镇(涉农街道)和村组实行网格化管理,对发现病例的县,对疫点进行终末消毒和环境卫生清理,除有病例村组外,允许其他村组村民有序出行。具备条件且防控措施到位的乡村旅游场所,可逐步有序对外开放,经营主体落实防控责任,确保游客和工作人员健康安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加强组织领导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强化责任落实。各地各级要增强大局意识,统筹抓好疫情防控和经济社会发展,压紧压实属地责任、部门责任、单位责任、家庭责任、个人责任,依法依规落实科学防控、精准施策总要求,推动由全面防控向精准防控、重点防控转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强化信息通报。各省、自治区、直辖市人民政府要尽快公布当前本省低风险、中风险、高风险县(市、区、旗)名单,落实分区分级管控要求,并将动态调整的风险地区名单作为疫情防控工作措施日报告内容及时报送国家卫生健康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强化宣传引导。切实加强传染病防治法等法律法规宣传,引导全社会在法治轨道上统筹推进各项防控措施。及时回应媒体关切,引导群众切身感受疫情发展的向好趋势。全面做好政策解读,进一步凝聚民心、坚定信心、稳定人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(四)强化监测评估。动态评估防控成效,及时调整防控策略,全面提高建章立制规范性、风险识别合理性、措施落实精准性。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国务院应对新型冠状病毒肺炎疫情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联防联控机制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2020年2月24日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Style w:val="4"/>
        <w:keepNext w:val="0"/>
        <w:keepLines w:val="0"/>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93" w:name="_Toc1374949304"/>
      <w:r>
        <w:rPr>
          <w:rFonts w:hint="eastAsia" w:ascii="华文仿宋" w:hAnsi="华文仿宋" w:eastAsia="华文仿宋" w:cs="华文仿宋"/>
          <w:color w:val="auto"/>
          <w:sz w:val="32"/>
          <w:szCs w:val="32"/>
          <w:u w:val="none"/>
        </w:rPr>
        <w:t>29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国务院办公厅关于进一步精简审批优化服务精准稳妥推进企业复工复产的通知（国办发明电〔2020〕6号）</w:t>
      </w:r>
      <w:bookmarkEnd w:id="193"/>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国务院办公厅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2020年03月03日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国办发明电〔2020〕6号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2020年03月03日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各省、自治区、直辖市人民政府,国务院各部委、各直属机构: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贯彻落实党中央关于统筹推进疫情防控和经济社会发展工作的决策部署,深化“放管服”改革,取消不合理审批,规范审批事项和行为,提供便利服务,精准稳妥推进企业复工复产,现就除湖北省、北京市以外地区复工复产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一、提高复工复产服务便利度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简化复工复产审批和条件。各地区要压实属地管理责任,继续依法依规、科学有序做好防控工作,并按照分区分级原则,以县域为单位采取差异化防控和复工复产措施。低风险地区不得采取审批、备案等方式延缓开工。对于中、高风险两类地区,各省(自治区、直辖市)政府要在满足疫情防控要求的基础上,按照最少、必需原则分别制定公布全省统一的复工复产条件,对确有必要的审批和证明事项实行清单管理,逐项列明办理程序、材料和时限,清单之外一律不得实施审批或索要证明,防止出现层层加码、互为前置审批、循环证明等现象。严禁向企业收取复工复产保证金等。对重点行业企业复工复产可设置审批绿色通道,加快提高复工复产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优化复工复产办理流程。相关地区要积极推行复工复产一站式办理、上门办理、自助办理等服务,全面实行企业复工复产申请“一口受理、并行办理”,在本行政区域内明确一家牵头部门,统一受理申请、一次性收取材料,相关部门并行办理、限时办结,原则上要在2个工作日内作出答复。有条件的地方可将复工复产审批制改为备案制或告知承诺制,企业按规定做好防疫、达到复工复产条件,提交备案信息或承诺书后,即可组织复工复产,相关部门通过开展事后现场核查等,确保企业全面落实各项防疫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二、大力推行政务服务网上办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加快实现复工复产等重点事项网上办。各地区各部门要将疫情防控、复工复产等专题服务接入国家政务服务平台,为企业和群众获取疫情防控信息、办理复工复产等提供便利。同时,抓紧梳理一批与企业复工复产、群众生活密切相关的政务服务事项,率先实现全程网办。对确需现场办理的事项,要大力推行就近办、帮代办、一次办,并采取网上预审、预约排队、邮寄送达等方式,减少现场排队和业务办理时间,最大限度避免人员聚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依托线上平台促进惠企政策落地。充分发挥全国一体化政务服务平台“小微企业和个体工商户服务专栏”作用,使各项政策易于知晓、服务事项一站办理。各地区各部门要及时梳理相关惠企政策措施及网上办事服务,抓紧接入全国一体化政务服务平台,不断完善服务专栏内容,鼓励引导小微企业和个体工商户及时获取相关服务,有效扩大政策惠及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围绕复工复产需求抓紧推动政务数据共享。依托全国一体化政务服务平台统一受理政务数据共享需求,优化数据共享流程,按照“急用先行、分批推动,成熟一批、共享一批”的原则,对地方和部门在疫情防控、复工复产等工作中急需的政务数据,加快推动实现共享。</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三、完善为复工复产企业服务机制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提升企业投资生产经营事项审批效率。对建设项目涉及的用地、规划、能评、环评、水电气接入等审批服务事项,要加强部门协同联动,简化审批流程,压缩审批时限。凡可通过线上办理的审批、备案等事项不得要求申请人到现场办理,鼓励通过网络、视频等开展项目评估评审,对确需提交纸质材料的可以实行容缺受理、先行办理,待疫情结束后再补交纸质原件。对疫情防控期间到期的许可证,可延期到疫情结束后一定期限内再办理延续、变更、换发等业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为推进全产业链协同复工复产提供服务保障。加强跨区域联动,帮助企业协调解决上下游协同等问题。重点抓好核心配套供应商等产业链关键环节企业复工复产,带动上下游中小企业复工复产。鼓励地方建立重点企业服务保障制度,探索推行“企业管家”、“企业服务包”等举措,主动靠前服务,帮助企业办理复工复产手续,抓好用工、原材料、资金等要素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建立健全企业复工复产诉求响应机制。各地区要依托互联网、电话热线等,及时掌握和解决企业复工复产中遇到的实际困难。完善企业信用修复机制,协助受疫情影响出现订单交付不及时、合同逾期等失信行为的企业开展信用修复工作。鼓励开设中小企业法律援助绿色通道,就不可抗力免责等法律问题为企业提供服务指导。鼓励保险机构开展企业疫情防控综合保险业务,对复工复产后因发生疫情造成损失的企业提供保险保障,提高理赔服务便利度,消除企业后顾之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四、及时纠正不合理的人流物流管控措施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清理取消阻碍劳动力有序返岗和物资运输的繁琐手续。非疫情防控重点地区原则上不得限制返岗务工人员出行。对确需开具健康证明的,相关地区要大力推进健康证明跨省互认,劳动力输出地可对在省内连续居住14天以上、无可疑症状且不属于隔离观察对象(或已解除隔离观察)的人员出具健康证明,输入地对持输出地(非疫情防控重点地区)健康证明、乘坐“点对点”特定交通工具到达的人员,可不再实施隔离观察。运用大数据等技术手段建立各地互认的流动人口健康标准。加强输入地与输出地对接,鼓励采取“点对点、一站式”直达运输服务,实施全程防疫管控,实现“家门到车门、车门到厂门”精准流动,确保务工人员安全返岗。各省(自治区、直辖市)要加强与周边省(自治区、直辖市)对接,推进货运车辆司乘人员检疫检测结果互认,对在周边省(自治区、直辖市)已经进行检疫检测且未途经疫情防控重点地区的货运车辆快速放行,减少重复检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五、加强对复工复产企业防疫工作的监管服务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督促和帮助复工复产企业落实防疫安全措施。各地区各部门要督促指导企业严格落实《企事业单位复工复产疫情防控措施指南》等规定,强化防控主体责任,并积极开发运用大数据产品和方案用于支持服务企业防控疫情,建立复工复产企业防疫情况报告制度,及时跟踪掌握人员健康状况。帮助企业协调调度防疫物资。对出现的感染病例,要第一时间进行科学精准的应急处置,最大限度降低聚集性传染风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地区各部门要加强组织领导和督促落实,统筹做好疫情防控和复工复产,把支持企业有序复工复产各项工作做细做扎实。同时,要及时总结疫情防控期间深化“放管服”改革支持复工复产的典型经验,把一些好的政策和做法规范化、制度化,重要情况及时报送国务院办公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国务院办公厅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2020年3月3日</w:t>
      </w: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94" w:name="_Toc1848910608"/>
      <w:r>
        <w:rPr>
          <w:rFonts w:hint="eastAsia" w:ascii="华文仿宋" w:hAnsi="华文仿宋" w:eastAsia="华文仿宋" w:cs="华文仿宋"/>
          <w:color w:val="auto"/>
          <w:sz w:val="32"/>
          <w:szCs w:val="32"/>
          <w:u w:val="none"/>
        </w:rPr>
        <w:t>30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银保监会 人民银行 发展改革委 工业和信息化部 财政部关于对中小微企业贷款实施临时性延期还本付息的通知（银保监发〔2020〕6号）</w:t>
      </w:r>
      <w:bookmarkEnd w:id="19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银保监局，中国人民银行上海总部，各分行、营业管理部，各省会（首府）城市中心支行，各副省级城市中心支行，各省（自治区、直辖市及计划单列市）发展改革委，新疆生产建设兵团发展改革委，各省（自治区、直辖市及计划单列市）中小企业主管部门，新疆生产建设兵团中小企业主管部门，各省（自治区、直辖市）财政厅（局），新疆生产建设兵团财政局，各政策性银行、大型银行、股份制银行，外资银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深入贯彻落实党中央、国务院关于新冠肺炎疫情防控和应对工作的决策部署，进一步纾解中小微企业困难，推动企业有序复工复产，提高金融服务的针对性、有效性，有关部门作了深入研究，确定按照市场化、法治化原则，对符合条件、流动性遇到暂时困难的中小微企业贷款，给予临时性延期还本付息安排。经国务院同意，现就有关事宜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一、关于贷款到期本金安排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对于2020年1月25日以来到期的困难中小微企业（含小微企业主、个体工商户）贷款本金，银行业金融机构应根据企业延期还本申请，结合企业受疫情影响情况和经营状况，通过贷款展期、续贷等方式，给予企业一定期限的临时性延期还本安排。还本日期最长可延至2020年6月30日。对于少数受疫情影响严重、恢复周期较长且发展前景良好的中小微企业，银行业金融机构可根据实际情况与企业协商确定另外的延期安排。上述贷款涉及担保的，银行业金融机构应与企业、担保人等协商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二、关于贷款利息支付安排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对于2020年1月25日至6月30日中小微企业需支付的贷款利息，银行业金融机构应根据企业延期付息申请，结合其受疫情影响的实际情况，给予企业一定期限的延期付息安排。贷款付息日期最长可延至2020年6月30日，免收罚息。延期利息的具体偿还计划，由银行业金融机构与企业双方自主协商、合理确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三、关于湖北地区特殊安排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湖北地区各类企业适用上述政策。银行业金融机构应为湖北地区配备专项信贷规模，实施内部资金转移定价优惠，力争2020年普惠型小微企业综合融资成本较上年平均水平降低1个百分点以上。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四、关于企业新增融资安排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银行业金融机构应积极对接中小微企业融资需求，建立绿色通道，简化贷款审批流程，适度下放审批权限，应贷尽贷快贷。要改进绩效考评、尽职免责等内部资源配置和政策安排，努力提高小微企业信用贷款、中长期贷款占比和“首贷率”。地方法人银行应主动申请人民银行的新增再贷款、再贴现额度，积极配合政策性银行的新增信贷计划，以优惠利率向民营、中小微企业发放贷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五、落实要求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做好需求对接。银行业金融机构应积极对接企业贷款延期还本付息需求，开通线下和线上（网上银行、手机银行、电话银行）等多种渠道，为企业延期还本付息申请提供便利。要及时受理企业申请，限时回复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明确支持重点。银行业金融机构应合理评估企业状况，调整完善企业还本付息安排，重点支持前期经营正常、受疫情影响遇到暂时困难、发展前景良好的中小微企业。对于受疫情影响特别严重、遇到特殊困难的行业，例如交通运输、批发零售、文化娱乐、住宿餐饮等，银行业金融机构应根据实际情况，给予适当倾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有效防范风险。银行业金融机构应对临时性延期还本付息贷款进行专门统计、密切监测，对于贷款期间企业经营出现实质性变化的，及时予以相应处置。同时，应完善反欺诈模型运用，推进信息共享联防。一旦发现弄虚作假等违法违规行为，应立即停止融资支持，并通过上报征信、诉讼等惩戒措施，有效防控道德风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六、有关配套政策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对于上述临时性延期还本付息的贷款，银行业金融机构应坚持实质性风险判断，不因疫情因素下调贷款风险分类，不影响企业征信记录。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人民银行综合运用公开市场操作、中期借贷便利、常备借贷便利、再贷款、再贴现等货币政策工具，保持银行体系流动性合理充裕，维持银行负债端平稳接续。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各级财政部门对于国有控股和参股的银行业金融机构2020年的经营考核，应充分考虑应对疫情、服务中小微企业的特殊因素，给予合理评价。</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银保监会 人民银行</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发展改革委 工业和信息化部 财政部</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2020年3月1日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95" w:name="_Toc552216566"/>
      <w:r>
        <w:rPr>
          <w:rFonts w:hint="eastAsia" w:ascii="华文仿宋" w:hAnsi="华文仿宋" w:eastAsia="华文仿宋" w:cs="华文仿宋"/>
          <w:color w:val="auto"/>
          <w:sz w:val="32"/>
          <w:szCs w:val="32"/>
          <w:u w:val="none"/>
        </w:rPr>
        <w:t>31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财政部关于有效应对新冠肺炎疫情影响切实加强地方财政“三保”工作的通知（财预〔2020〕12号）</w:t>
      </w:r>
      <w:bookmarkEnd w:id="195"/>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各省、自治区、直辖市、计划单列市财政厅（局）：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支持基层政府保基本民生、保工资、保运转，是保障群众切身利益的基本要求，也是推动政府履职和各项政策实施的基础条件。为深入贯彻落实习近平总书记关于统筹推进新冠肺炎疫情防控和经济社会发展工作的重要指示精神，按照党中央、国务院决策部署，有效应对疫情影响，进一步加强地方财政“三保”工作，现就有关事项通知如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一、压实“三保”保障责任</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严格按照县级为主、省级兜底的原则，将“三保”保障责任落到实处。县级要全面落实好保障责任，牢固树立“三保”与疫情防控及经济恢复并重的政策导向，充分认识巩固基层“三保”在确保社会稳定、维护市场环境、提振市场信心方面的关键作用，坚持“三保”支出在财政支出中的优先顺序，切实保障基本民生、工资发放和机构运转。省级要切实承担起主体责任，进一步加大对基层特别是财政困难县区的财力倾斜，市级要对所属区加大保障支持力度。各地要组织逐县摸排，对“三保”支出预算安排存在缺口的，要及时调整或调剂预算补足。中央财政健全激励约束机制，完善县级基本财力保障机制奖补资金、均衡性转移支付等资金分配办法，对省级调控不力的，按规定扣减后直接下达到县。有关部门要统筹本系统内各项收入和存量资金，按规定确保部门行政事业单位工资发放和正常运转。</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二、阶段性提高地方财政资金留用比例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2020年3月1日至6月底，在已核定的各地当年留用比例基础上统一提高5个百分点。期间各地因提高留用比例增加的现金流，应全部通过提高县级财政资金留用比例或增加日常资金调度的方式留给县级使用，不得滞留在省级财政。</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三、加快下达转移支付预算</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中央财政抓紧下达对地方各项转移支付预算，增强地方基本民生保障能力。地方财政部门要加快开展省以下转移支付资金分配、拨付和使用等工作。按因素法分配的，要根据当期或上年度基础因素计算预拨；按项目法分配的，要切实加快项目审批和资金下达，或采取先预拨后清算的方式下达。承担相关支出责任的地方各级财政接到上级转移支付预算后，要尽快安排形成实际支出和实际工作量。地方各级财政尤其是县级基层财政要用好各项转移支付资金，加大统筹力度，优先用于疫情防控和“三保”支出并确保按时足额兑付，特别是要切实保障基本民生，强化对困难群众的兜底保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四、强化地方库款运行监测督导</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各级财政部门商同级人民银行扩大分级库款余额等信息共享范围，进一步提高库款监测的时效性。财政部及时向省级财政部门发送关于库款保障水平偏低市县情况的提示函，支持疫情较重地区加强基层财政库款保障能力，确保“三保”支出需要。完善中央财政对重点县区工资保障监测预警机制，扩大监测覆盖面，同时组织各地强化工资支付保障风险评估，健全并落实好应急预案。省级财政部门要加强预研预判，综合施策，强化对县区库款运行监测，重点关注库款持续紧张的县区情况，督促困难县区合理安排支出顺序，指导并支持困难地区做好“三保”工作，坚决兜牢“三保”底线。</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五、切实加大财政支出结构调整力度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各级财政部门要认真清理用好结转结余资金，超过年限的以及受疫情影响支出进度的，要收回用于急需领域。允许疫情防控任务较重、“三保”压力较大地区制定更加严格的盘活存量资金措施，报经本级政府同意后，对2019年及以前年度结转结余资金收回集中用于疫情防控和“三保”方面急需支出，待具备条件时另行安排预算。加大暂存暂付性款项清理收回力度，严控新增暂付性支出。各级财政全年“三保”支出预算未按政策足额安排的，除应急救灾外一律要调减其他项目支出。省、市两级财政部门要切实加强对县级财政调整支出结构的监督、指导、督促工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六、进一步大力压减一般性支出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各级财政要更加牢固树立“过紧日子”的思想，厉行勤俭节约，大力压减一般性支出和非急需、非刚性支出。可开可不开的会坚决不开、可办可不办的培训坚决不办。可暂缓实施的支出项目资金，要及时缴回财政。可统筹、整合的预算资金，要及时调整支出用途，保障“三保”支出需要，支持疫情防控和复工复产。除疫情防控需要外，各地原则上不再研究出台新的增支政策，必须出台的要充分考虑基层财政可承受能力，合理把握节奏和力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财政部将加强疫情防控期间地方“三保”工作的督促指导。各地财政部门要按照本通知要求切实采取措施，抓紧抓实抓细各项贯彻落实工作，牢牢兜住“三保”风险底线。财政部各地监管局要加强疫情期间本地区“三保”工作的监管，及时发现问题及风险隐患并督促整改。</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财  政  部</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2020年3月4日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96" w:name="_Toc1826986075"/>
      <w:r>
        <w:rPr>
          <w:rFonts w:hint="eastAsia" w:ascii="华文仿宋" w:hAnsi="华文仿宋" w:eastAsia="华文仿宋" w:cs="华文仿宋"/>
          <w:color w:val="auto"/>
          <w:sz w:val="32"/>
          <w:szCs w:val="32"/>
          <w:u w:val="none"/>
        </w:rPr>
        <w:t>32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财政部关于加快拨付贴息资金 强化疫情防控重点保障企业资金支持的补充通知（财预〔2020〕13号）</w:t>
      </w:r>
      <w:bookmarkEnd w:id="19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各省、自治区、直辖市、计划单列市财政厅（局），新疆生产建设兵团财政局：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为更好落实《关于打赢疫情防控阻击战 强化疫情防控重点保障企业资金支持的紧急通知》（财金〔2020〕5号）和全国强化疫情防控重点保障企业资金支持电视电话会议上关于“各地要按照战时标准和要求，迅速行动起来，落实好各项政策措施。各地财政部门要从快拨付贴息资金”的要求，现补充通知如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省级财政部门应会同相关部门严格把关，精准认定，避免将未承担疫情防控应急保障物资生产和调配任务、贷款资金未用于扩能增产的企业纳入支持范围，确保“好钢用在刀刃上”，切实提高财政贴息资金使用效益。要防止层层加码叠加贴息支持，避免出现贷款利率过低甚至负利率带来企业套利、行业攀比、管理混乱等问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为加快贴息资金拨付进度，地方各级财政部门应与本级人民银行分支机构、贷款银行加强沟通，实时掌握优惠贷款发放进度，主动上门对接服务，宣传贴息政策，可采取“先拨后结”方式，先行安排贴息资金，及时拨付至符合条件的企业，全力支持相关企业扩大产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三、省级财政部门应每月汇总辖区内贴息资金拨付和支持企业的有关情况，通过官网等渠道予以公示，加强正面舆论引导，宣传政策实施效果。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四、省级财政部门应于2020年5月31日前汇总一并向财政部申请贴息资金结算。</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五、省级财政部门应于每周五中午前汇总贴息资金拨付数额、支持优惠贷款规模、支持企业总数等情况反馈我部金融司。</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财政部办公厅</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2020年3月2日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97" w:name="_Toc1433777719"/>
      <w:r>
        <w:rPr>
          <w:rFonts w:hint="eastAsia" w:ascii="华文仿宋" w:hAnsi="华文仿宋" w:eastAsia="华文仿宋" w:cs="华文仿宋"/>
          <w:color w:val="auto"/>
          <w:sz w:val="32"/>
          <w:szCs w:val="32"/>
          <w:u w:val="none"/>
        </w:rPr>
        <w:t>33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国家市场监管总局、发展改革委、财政部、人力资源社会保障部、商务部、人民银行 《关于应对疫情影响加大对个体工商户扶持力度的指导意见》（国市监注〔2020〕38号）</w:t>
      </w:r>
      <w:bookmarkEnd w:id="197"/>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各省、自治区、直辖市人民政府，新疆生产建设兵团：</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个体工商户在繁荣市场经济、扩大社会就业、方便群众生活、维护社会和谐稳定等方面发挥着重要作用。为认真贯彻落实习近平总书记关于统筹推进新冠肺炎疫情防控和经济社会发展工作的重要指示精神，按照党中央、国务院决策部署，帮助个体工商户应对疫情影响、尽快有序复工复产、稳定扩大就业，经国务院同意，现提出如下指导意见：</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一、帮助个体工商户尽快有序复工复产</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一）分类有序推动复工复产。各地要严格落实分区分级精准复工复产要求，分业态分形式有序推动个体工商户复工复产。对于实体批发零售类、餐饮类、居民服务类、交通运输类等涉及群众基本生活保障行业的个体工商户，要结合本地疫情防控实际，有序解除复工复产禁止性规定。涉及人员聚集的文化娱乐、教育培训等行业，应结合实际，适时明确复工复产时间。符合各地复工复产规定的个体工商户，无需批准即可依法依规开展经营活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保障用工和物流需求。各地要认真落实国务院应对新型冠状病毒感染肺炎疫情联防联控机制印发的《企事业单位复工复产疫情防控措施指南》，保证符合复工复产防疫安全标准规定的人员及时上岗。要采取措施，尽快完善灵活就业政策，促进快递等行业尽快复工复产，稳定快递末端网点，保障物流畅通。要发挥电子商务类平台企业作用，为线上线下个体工商户特别是生鲜类经营者提供供需对接信息资源服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二、降低个体工商户经营成本</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加大资金支持力度。各地要加强与金融机构的对接，对受疫情影响严重、到期还款困难以及暂时失去收入来源的个体工商户，灵活调整还款安排，合理延长贷款期限，不得盲目抽贷、断贷、压贷。引导金融机构增加3000亿元低息贷款，定向支持个体工商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（四）减免社保费用。有雇工的个体工商户以单位方式参加企业职工养老保险、失业保险、工伤保险的，参照《人力资源社会保障部财政部 税务总局关于阶段性减免企业社会保险费的通知》（人社部发〔2020〕11号）中的企业办法享受单位缴费减免和缓缴政策。个体工商户以个人身份自愿参加企业职工基本养老保险或居民养老保险的，可在年内按规定自主选择缴费基数（档次）和缴费时间。对受疫情影响无法按时办理参保登记的个体工商户，允许其在疫情结束后补办登记，不影响参保人员待遇。</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五）实行税费减免。在继续执行公共交通运输服务、生活服务以及为居民提供必需生活物资快递收派服务收入免征增值税政策的同时，自2020年3月1日至5月31日，免征湖北省境内增值税小规模纳税人（含个体工商户和小微企业，下同）增值税，其他地区小规模纳税人征收率由3%降为1%。对疫情期间为个体工商户减免租金的大型商务楼宇、商场、市场和产业园区等出租方，当年缴纳房产税、城镇土地使用税确有困难的，可申请困难减免。政府机关所属事业单位、国有企业法人性质的产品质量检验检测机构、认证认可机构，减免个体工商户疫情期间的相关检验检测和认证认可费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六）减免个体工商户房租。对承租行政事业单位房屋资产、政府创办创业园、孵化园、商品交易市场、创业基地和国有企业出租的经营用房的个体工商户，鼓励各地结合实际情况进行租金减免。承租其他经营用房或摊位的，各地可以结合实际出台相关优惠、奖励和补贴政策，鼓励业主为租户减免租金。</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三、方便个体工商户进入市场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七）为个体工商户提供便捷高效的服务。全面推广个体工商户全程网上办理登记服务，简化登记流程。对于从事餐饮、零售等行业的个体工商户，要做好营业执照登记与许可审批的衔接，帮助经营者尽快开展经营活动。个体工商户可将年报时间延长至2020年年底前。</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八）进一步释放经营场所资源。各地要统筹考虑城乡综合管理需要和个体工商户创业就业的现实需求，尽快建立完善个体工商户经营场所负面清单管理制度，及时向社会公布本地区禁止登记经营的场所区域和限制性条件清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九）依法对个体经营者豁免登记。对销售农副产品、日常生活用品或者个人利用自己的技能从事依法无须取得许可的便民劳务活动的个体经营者，特别是在疫情期间从事群众基本生活保障的零售业个体经营者，各地要进一步拓宽其活动的场所和时间，依法予以豁免登记。</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四、加大对个体工商户的服务力度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十）保障个体工商户电气供应。2020年上半年，对受疫情影响无力足额缴纳电、气费用的个体工商户，实行“欠费不停供”措施。商贸流通、餐饮食品、旅游住宿、交通运输等行业个体工商户用电、用气价格按照相关部门出台的阶段性降低用电、用气成本的政策执行。</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十一）发挥工商联以及个体劳动者协会等社团组织作用。充分发挥工商联以及个体劳动者协会等各类社团组织的桥梁纽带作用，通过开展维权保障、宣传教育、培训学习、经贸交流、困难帮扶、公益活动等举措为个体工商户提供服务、排忧解难。</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十二）鼓励互联网平台发挥作用。鼓励互联网平台对个体工商户放宽入驻条件、降低平台服务费、支持线上经营。帮助个体工商户运用移动支付、应用软件等服务，拓展运营新模式。发挥平台机构信用信息优势作用，联合互联网银行、中小银行，帮助个体工商户拓展融资渠道，提供定期免息或低息贷款。地方政府可对帮扶效果好的电子商务类平台企业予以财政资金支持。</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市场监管总局 发展改革委 财政部</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人力资源社会保障部 商务部 人民银行</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2020年2月28日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98" w:name="_Toc588120246"/>
      <w:r>
        <w:rPr>
          <w:rFonts w:hint="eastAsia" w:ascii="华文仿宋" w:hAnsi="华文仿宋" w:eastAsia="华文仿宋" w:cs="华文仿宋"/>
          <w:color w:val="auto"/>
          <w:sz w:val="32"/>
          <w:szCs w:val="32"/>
          <w:u w:val="none"/>
        </w:rPr>
        <w:t>34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中国人民银行、财政部、银保监会、证监会、外汇局《关于进一步强化金融支持防控新型冠状病毒感染肺炎疫情的通知》（银发〔2020〕29号）</w:t>
      </w:r>
      <w:bookmarkEnd w:id="198"/>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新型冠状病毒感染的肺炎疫情发生以来，党中央、国务院高度重视，习近平总书记作出一系列重要指示。金融系统认真贯彻落实党中央、国务院决策部署，主动作为，确保金融服务畅通，支持各地疫情防控，发挥了积极作用。当前，疫情防控正处于关键阶段。为切实贯彻落实中共中央《关于加强党的领导、为打赢疫情防控阻击战提供坚强政治保证的通知》精神和中央应对新型冠状病毒感染肺炎疫情工作领导小组工作部署，进一步强化金融对疫情防控工作的支持，现就有关事宜通知如下：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一、保持流动性合理充裕，加大货币信贷支持力度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一）保持流动性合理充裕。人民银行继续强化预期引导，通过公开市场操作、常备借贷便利、再贷款、再贴现等多种货币政策工具，提供充足流动性，保持金融市场流动性合理充裕，维护货币市场利率平稳运行。人民银行分支机构对因春节假期调整受到影响的金融机构，根据实际情况适当提高2020年1月下旬存款准备金考核的容忍度。引导金融机构加大信贷投放支持实体经济，促进货币信贷合理增长。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加大对疫情防控相关领域的信贷支持力度。在疫情防控期间，人民银行会同发展改革委、工业和信息化部对生产、运输和销售应对疫情使用的医用防护服、医用口罩、医用护目镜、新型冠状病毒检测试剂盒、负压救护车、消毒机、84消毒液、红外测温仪和相关药品等重要医用物资，以及重要生活物资的骨干企业实行名单制管理。人民银行通过专项再贷款向金融机构提供低成本资金，支持金融机构对名单内的企业提供优惠利率的信贷支持。中央财政对疫情防控重点保障企业给予贴息支持。金融机构要主动加强与有关医院、医疗科研单位和相关企业的服务对接，提供足额信贷资源，全力满足相关单位和企业卫生防疫、医药用品制造及采购、公共卫生基础设施建设、科研攻关、技术改造等方面的合理融资需求。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三）为受疫情影响较大的地区、行业和企业提供差异化优惠的金融服务。金融机构要通过调整区域融资政策、内部资金转移定价、实施差异化的绩效考核办法等措施，提升受疫情影响严重地区的金融供给能力。对受疫情影响较大的批发零售、住宿餐饮、物流运输、文化旅游等行业，以及有发展前景但受疫情影响暂遇困难的企业，特别是小微企业，不得盲目抽贷、断贷、压贷。对受疫情影响严重的企业到期还款困难的，可予以展期或续贷。通过适当下调贷款利率、增加信用贷款和中长期贷款等方式，支持相关企业战胜疫情灾害影响。各级政府性融资担保再担保机构应取消反担保要求，降低担保和再担保费。对受疫情影响严重地区的融资担保再担保机构，国家融资担保基金减半收取再担保费。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四）完善受疫情影响的社会民生领域的金融服务。对因感染新型肺炎住院治疗或隔离人员、疫情防控需要隔离观察人员、参加疫情防控工作人员以及受疫情影响暂时失去收入来源的人群，金融机构要在信贷政策上予以适当倾斜，灵活调整住房按揭、信用卡等个人信贷还款安排，合理延后还款期限。感染新型肺炎的个人创业担保贷款可展期一年，继续享受财政贴息支持。对感染新型肺炎或受疫情影响受损的出险理赔客户，金融机构要优先处理，适当扩展责任范围，应赔尽赔。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五）提高疫情期间金融服务的效率。对受疫情影响较大领域和地区的融资需求，金融机构要建立、启动快速审批通道，简化业务流程，切实提高业务办理效率。在受到交通管制的地区，金融机构要创新工作方式，采取在就近网点办公、召开视频会议等方式尽快为企业办理审批放款等业务。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六）支持开发性、政策性银行加大信贷支持力度。国家开发银行、进出口银行、农业发展银行要结合自身业务范围，加强统筹协调，合理调整信贷安排，加大对市场化融资有困难的防疫单位和企业的生产研发、医药用品进口采购，以及重要生活物资供应企业的生产、运输和销售的资金支持力度，合理满足疫情防控的需要。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七）加强制造业、小微企业、民营企业等重点领域信贷支持。金融机构要围绕内部资源配置、激励考核安排等加强服务能力建设，继续加大对小微企业、民营企业支持力度，要保持贷款增速，切实落实综合融资成本压降要求。增加制造业中长期贷款投放。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（八）发挥金融租赁特色优势。对于在金融租赁公司办理疫情防控相关医疗设备的金融租赁业务，鼓励予以缓收或减收相关租金和利息，提供医疗设备租赁优惠金融服务。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二、合理调度金融资源，保障人民群众日常金融服务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九）保障基本金融服务畅通。金融机构要根据疫情防控工作需要，合理安排营业网点及营业时间，切实做好营业场所的清洁消毒，保障基本金融服务畅通。金融机构要加强全国范围特别是疫情严重地区的线上服务，引导企业和居民通过互联网、手机APP等线上方式办理金融业务。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十）加强流通中现金管理。合理调配现金资源，确保现金供应充足。加大对医院、居民社区以及应急建设项目等的现金供应，及时满足疫情物资采购相关单位和企业的大额现金需求。做好现金储存及业务办理场地的消毒工作。对外付出现金尽可能以新券为主，对收入的现金采取消毒措施后交存当地人民银行分支机构。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十一）确保支付清算通畅运行。人民银行根据需要，放开小额支付系统业务限额，延长大额支付系统、中央银行会计核算数据集中系统运行时间，支持金融机构线上办理人民币交存款等业务。人民银行分支机构、清算机构及银行业金融机构要做好各类支付清算系统、中央银行会计核算数据集中系统的正常安全运营，开通疫情防控专用通道，保障境内外救援和捐赠资金及时划拨到位、社会资金流转高效顺畅。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十二）建立银行账户防疫“绿色通道”。银行业金融机构要在风险可控的前提下，做好与防控疫情相关的银行账户服务工作，简化开户流程，加快业务办理。要积极开辟捐款“绿色通道”，确保疫情防控款项第一时间到达指定收款人账户。减免银行业金融机构通过人民银行支付系统办理防控疫情相关款项汇划费用。鼓励清算机构、银行业金融机构对向慈善机构账户或疫区专用账户的转账汇款业务、对疫区的取现业务减免服务手续费。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十三）加大电子支付服务保障力度。支持银行业金融机构、非银行支付机构在疫情防控期间，采用远程视频、电话等方式办理商户准入审核和日常巡检，通过交易监测强化风险防控。鼓励清算机构、银行业金融机构和非银行支付机构对特定领域或区域特约商户实行支付服务手续费优惠。银行业金融机构、非银行支付机构要强化电子渠道服务保障，灵活调整相关业务限额，引导客户通过电子商业汇票系统、个人网上银行、企业网上银行、手机银行、支付服务APP等电子化渠道在线办理支付结算业务。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十四）切实保障公众征信相关权益。人民银行分支机构和金融信用信息基础数据库接入机构要妥善安排征信查询服务，引导公众通过互联网、自助查询机进行征信查询。要合理调整逾期信用记录报送，对因感染新型肺炎住院治疗或隔离人员、疫情防控需要隔离观察人员和参加疫情防控工作人员，因疫情影响未能及时还款的，经接入机构认定，相关逾期贷款可以不作逾期记录报送，已经报送的予以调整。对受疫情影响暂时失去收入来源的个人和企业，可依调整后的还款安排，报送信用记录。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十五）畅通国库紧急拨款通道。建立财库银协同工作机制，及时了解财政部门疫情防控资金拨付安排，随时做好资金拨付工作。加强对商业银行相关业务的指导，建立信息反馈机制，及时跟踪资金拨付情况。人民银行和商业银行确保资金汇划渠道畅通和国库业务相关系统运行安全稳定，构建疫情防控拨款“绿色通道”。各级国库部门要简化业务处理流程和手续，确保疫情防控资金及时、安全、准确拨付到位。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十六）切实保障消费者合法权益。金融机构要树立负责任金融理念，对受疫情影响临时停业或调整营业时间的网点，要提前向社会公布并主动说明临近正常营业的网点。金融机构要充分利用线上等方式保持投诉渠道畅通，优化客户咨询、投诉处理流程，及时妥善处理疫情相关的金融咨询和投诉。金融机构要切实加强行业自律，维护市场秩序，不得利用疫情进行不当金融营销宣传。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三、保障金融基础设施安全，维护金融市场平稳有序运行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十七）加强金融基础设施服务保障。金融市场基础设施要从工作机制、人员配备、办公场所、系统运维、技术支持等方面提升服务保障能力，确保发行、交易、清算、结算等业务正常运转，尽可能实施全流程、全链条线上操作。要制定应急预案，对突发事件快速响应、高效处理。要加强与主管部门、市场机构、其他金融基础设施的沟通，保持业务系统联通顺畅。对受疫情影响较大的地区，要开设“绿色通道”，必要时提供特别服务安排，并降低服务收费标准。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十八）稳妥开展金融市场相关业务。金融机构要合理调配人员，稳妥开展金融市场相关交易、清算、结算、发行、承销等工作，加强流动性管理与风险应对。要合理引导投资者预期，确保金融市场各项业务平稳有序开展。对受疫情影响较大地区的金融机构，要保持正常业务往来，加大支持力度。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十九）提高债券发行等服务效率。中国银行间市场交易商协会、上海证券交易所、深圳证券交易所等要优化公司信用类债券发行工作流程，鼓励金融机构线上提交公司信用类债券的发行申报材料，远程办理备案、注册等，减少疫情传播风险。对募集资金主要用于疫情防控以及疫情较重地区金融机构和企业发行的金融债券、资产支持证券、公司信用类债券建立注册发行“绿色通道”，证券市场自律组织对拟投资于防疫相关医疗设备、疫苗药品生产研发企业的私募股权投资基金，建立登记备案“绿色通道”，切实提高服务效率。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十）灵活妥善调整企业信息披露等监管事项。上市公司、挂牌公司、公司债券发行人受疫情影响，在法定期限内披露2019年年报或2020年第一季度季报有困难的，证监会、证券交易所、全国中小企业股份转让系统要依法妥善安排。上市公司受疫情影响，难以按期披露业绩预告或业绩快报的，可向证券交易所申请延期办理；难以在原预约日期披露2019年年报的，可向证券交易所申请延期至2020年4月30日前披露。湖北省证券基金经营机构可向当地证监局申请延期办理年度报告的审计、披露和报备。受疫情影响较大的证券基金经营机构管理的公募基金或其他资产管理产品，管理人可向当地证监局申请延期办理年报审计和披露。对疫情严重地区的证券基金期货经营机构，适当放宽相关风控指标监管标准。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十一）适当放宽资本市场相关业务办理时限。适当延长上市公司并购重组行政许可财务资料有效期和重组预案披露后发布召开股东大会通知的时限。如因受疫情影响确实不能按期更新财务资料或发出股东大会通知的，公司可在充分披露疫情对本次重组的具体影响后，申请财务资料有效期延长或股东大会通知时间延期1个月，最多可申请延期3次。疫情期间，对股票发行人的反馈意见回复时限、告知函回复时限、财务报告到期终止时限，以及已核发的再融资批文有效期，自本通知发布之日起暂缓计算。已取得债券发行许可，因疫情影响未能在许可有效期内完成发行的，可向证监会申请延期发行。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十二）减免疫情严重地区公司上市等部分费用。免收湖北省上市公司、挂牌公司应向证券交易所、全国中小企业股份转让系统缴纳的2020年度上市年费和挂牌年费。免除湖北省期货公司应向期货交易所缴纳的2020年度会费和席位费。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四、建立“绿色通道”，切实提高外汇及跨境人民币业务办理效率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三）便利防疫物资进口。银行应当为疫情防控相关物资进口、捐赠等跨境人民币业务开辟“绿色通道”。对有关部门和地方政府所需的疫情防控物资进口，外汇局各分支机构要指导辖区内银行简化进口购付汇业务流程与材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（二十四）便捷资金入账和结汇。对于境内外因支援疫情防控汇入的外汇捐赠资金业务，银行可直接通过受赠单位已有的经常项目外汇结算账户办理，暂停实施需开立捐赠外汇账户的要求。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十五）支持企业跨境融资防控疫情。企业办理与疫情防控相关的资本项目收入结汇支付时，无需事前、逐笔提交单证材料，由银行加强对企业资金使用真实性的事后检查。对疫情防控确有需要的，可取消企业借用外债限额等，并可线上申请外债登记，便利企业开展跨境融资。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十六）支持个人和企业合理用汇需求。银行应当密切关注个人用汇需求，鼓励通过手机银行等线上渠道办理个人外汇业务。与疫情防控有关的其他特殊外汇及人民币跨境业务，银行可先行办理、事后检查，并分别向所在地外汇局分支机构、人民银行分支机构报备。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十七）简化疫情防控相关跨境人民币业务办理流程。支持银行在“展业三原则”基础上，凭企业提交的收付款指令，直接为其办理疫情防控相关进口跨境人民币结算业务以及资本项目下收入人民币资金在境内支付使用。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五、加强金融系统党的领导，为打赢疫情防控阻击战提供坚强政治保证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十八）强化疫情防控的组织保障。金融管理部门和金融机构要增强“四个意识”，坚定“四个自信”，做到“两个维护”，切实把思想和行动统一到习近平总书记的重要指示精神上来，把打赢疫情防控阻击战作为当前重大政治任务，全力以赴做好各项金融服务工作。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二十九）做好自身的疫情防控工作。金融管理部门和金融机构要完善疫情应对工作机制，持续关注员工特别是从疫情较重地区返回员工的健康情况，建立日报制度，加大疫情排查力度，做好员工防疫安排，努力为员工提供必要的防疫用品。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三十）配合地方政府加强应急管理。金融管理部门和金融机构要按照属地原则，配合当地政府做好组织协调，及时处理突发事件。服从当地政府防疫安排，对防控疫情需要征用的人员车辆、设备设施等，不得推诿拒绝。各单位要继续严格执行应急值守制度，确保政令畅通。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各单位在执行中遇到的情况请及时报告。 </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中国人民银行 财政部 银保监会 证监会 外汇局</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2020年1月31日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w:t>
      </w: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199" w:name="_Toc1817231028"/>
      <w:r>
        <w:rPr>
          <w:rFonts w:hint="eastAsia" w:ascii="华文仿宋" w:hAnsi="华文仿宋" w:eastAsia="华文仿宋" w:cs="华文仿宋"/>
          <w:color w:val="auto"/>
          <w:sz w:val="32"/>
          <w:szCs w:val="32"/>
          <w:u w:val="none"/>
        </w:rPr>
        <w:t>35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财政部、发展改革委、工业和信息化部、人民银行、审计署《关于打赢疫情防控阻击战 强化疫情防控重点保障企业资金支持的紧急通知》（财金〔2020〕5号）</w:t>
      </w:r>
      <w:bookmarkEnd w:id="199"/>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计划单列市财政厅（局）、发展改革委、工业和信息化主管部门、审计厅（局），人民银行上海总部，各分行、营业管理部、各省会（首府）城市中心支行、副省级城市中心支行，新疆生产建设兵团财政局、发展改革委、工业和信息化局、审计局，财政部各地监管局，审计署各特派员办事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党中央、国务院高度重视新型冠状病毒感染肺炎疫情防控工作，把疫情防控工作作为当前最重要的工作来抓。为认真贯彻习近平总书记关于加强疫情防控工作的重要指示和中央政治局常委会会议精神，根据李克强总理主持召开中央应对疫情工作领导小组会议精神和国务院常务会议部署，全力保障疫情防控重要医用物资和生活必需品供应，坚决遏制疫情蔓延势头，坚决打赢疫情防控阻击战，现就强化疫情防控重点保障企业资金支持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一、规范疫情防控重点保障企业名单管理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（一）支持范围。发展改革委、工业和信息化部对以下疫情防控重点保障企业实施名单制管理：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生产应对疫情使用的医用防护服、隔离服、医用及具有防护作用的民用口罩、医用护目镜、新型冠状病毒检测试剂盒、负压救护车、消毒机、消杀用品、红外测温仪、智能监测检测系统和相关药品等重要医用物资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生产上述物资所需的重要原辅材料生产企业、重要设备制造企业和相关配套企业；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生产重要生活必需品的骨干企业；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重要医用物资收储企业；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为应对疫情提供相关信息通信设备和服务系统的企业以及承担上述物资运输、销售任务的企业。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名单申报流程。各省级发展改革、工业和信息化部门负责审核汇总本地区疫情防控重点保障企业名单，报发展改革委、工业和信息化部。中央企业可由相关行业主管部门或直接向发展改革委、工业和信息化部提出申请。发展改革委、工业和信息化部根据疫情防控物资调拨需要，研究确定全国疫情防控重点保障企业名单（以下简称全国性名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湖北省和浙江省、广东省、河南省、湖南省、安徽省、重庆市、江西省、北京市、上海市等省份，可根据疫情防控工作需要，自主建立本地区的疫情防控重点保障企业名单（以下简称地方性名单），由省级发展改革、工业和信息化部门报发展改革委、工业和信息化部备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上述地区对疫情防控物资保障有重要作用的重点医用物资、生活必需品生产企业，未纳入名单前可按照急事急办、特事特办原则，先向金融机构申请信贷支持，在金融机构审核的同时，及时向省级发展改革、工业和信息化部门申请纳入名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严格名单管理。发展改革委、工业和信息化部应按照中央应对疫情工作领导小组和国务院联防联控机制部署要求，严格报送名单程序和筛选标准，指导做好疫情防控重点保障企业名单报送工作，根据疫情防控需要和企业规范生产经营情况，对名单实施动态调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加强信息共享。发展改革委、工业和信息化部与财政部、人民银行、审计署实时共享全国性和地方性名单信息。财政部、人民银行应实时将名单内企业获得财政贴息和优惠贷款情况反馈发展改革委、工业和信息化部、审计署。</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二、通过专项再贷款支持金融机构加大信贷支持力度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发放对象。人民银行向相关全国性银行和疫情防控重点地区地方法人银行发放专项再贷款，支持其向名单内企业提供优惠贷款。发放对象包括开发银行、进出口银行、农业发展银行、工商银行、农业银行、中国银行、建设银行、交通银行、邮政储蓄银行等9家全国性银行，以及疫情防控重点地区的部分地方法人银行。全国性银行重点向全国性名单内的企业发放贷款，地方法人银行向本地区地方性名单内企业发放贷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利率和期限。每月专项再贷款发放利率为上月一年期贷款市场报价利率（LPR）减250基点。再贷款期限为1年。金融机构向相关企业提供优惠利率的信贷支持，贷款利率上限为贷款发放时最近一次公布的一年期LPR减100基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（三）发放方式。专项再贷款采取“先贷后借”的报销制。金融机构按照风险自担原则对名单内企业自主决策发放优惠贷款，按日报告贷款进度，定期向人民银行申领专项再贷款资金。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三、中央财政安排贴息资金支持降低企业融资成本</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（一）贴息范围。对享受人民银行专项再贷款支持的企业，中央财政给予贴息支持。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（二）贴息标准和期限。在人民银行专项再贷款支持金融机构提供优惠利率信贷支持的基础上，中央财政按企业实际获得贷款利率的50%进行贴息。贴息期限不超过1年。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贴息资金申请程序。地方企业向所在地财政部门申请贴息支持，由省级财政部门汇总本地区贴息申请并报送财政部。中央企业直接向财政部申请。财政部审核后，向省级财政部门和中央企业尽快拨付贴息资金。省级财政部门应尽快将贴息资金直接拨付地方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四、切实加强应急保障资金监督管理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确保专款专用。疫情防控重点保障企业要将金融机构提供的优惠信贷支持，全部用于疫情防控相关的生产经营活动，积极扩大产能、抓紧增产增供，服从国家统一调配，保障疫情防控相关重要医用物资、生活必需品平稳有序供给。对于挪用优惠信贷资金用于偿还企业其他债务，或投资、理财等套利活动，未从事疫情防控相关生产经营活动，或对生产的物资不服从国家统一调配的企业，一经发现，取消享受优惠政策支持资格，追回中央财政贴息和优惠信贷资金，并按照有关规定追究相应责任。地方不配合国家对重要物资统一调配的，取消当地企业的相关政策支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加强监督管理。各级有关部门和中央企业要严格按照程序和筛选标准报送企业名单和融资需求。金融机构要从严审批、从快发放贷款，加强贷后管理，确保资金第一时间用于疫情防控相关生产经营活动。发展改革委、工业和信息化部要跟踪监督重点保障企业生产的医用物资、生活必需品流向，确保物资用于疫情防控的重要地区和领域。人民银行要建立电子台账，跟踪监督再贷款资金使用情况。财政部门要加强对中央财政贴息资金安排的监管、监督。审计部门要加强对重点保障企业贴息贷款的审计监督，促进资金使用的公开、公平、公正。疫情防控重点保障企业和相关金融机构要自觉接受财政、审计部门的检查监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提高资金使用效益。各级财政部门要及时拨付贴息资金，加强资金使用全流程监管，强化绩效管理要求，确保贴息资金使用安全、合规和有效，并根据工作需要适时组织开展绩效评价。任何单位和个人不得以任何理由、任何形式截留、挪用贴息资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严格责任追究。各地区各相关部门工作人员存在违反本通知要求滥用职权、玩忽职守、徇私舞弊等违法违纪行为的，企业借机骗取套取财政和信贷资金的，要依据《中华人民共和国监察法》、《中华人民共和国预算法》、《财政违法行为处罚处分条例》等法律法规追究相应责任、坚决严惩不贷；涉嫌犯罪的，依法移送司法机关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五、强化责任担当，狠抓贯彻落实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提高站位，加强领导。各地区各相关部门要进一步提高政治站位，增强“四个意识”、坚定“四个自信”、做到“两个维护”，深刻认识打赢疫情防控阻击战的重要性和紧迫性，坚决服从中央统一指挥、统一协调、统一调度，对疫情防控重点保障企业资金需求应保尽保，切实加强组织领导，抓好贯彻落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明确责任，强化协同。各级发展改革、工业和信息化部门要主动了解疫情防控重点保障企业生产经营需求，下沉服务、上门服务，及时帮助企业排忧解难。各人民银行分支机构要指导金融机构主动对接疫情防控重点保障企业融资需求、尽快放贷，保障企业生产经营需要。各级财政部门、人民银行分支机构要简化申报流程、提高办理效率，尽快发放专项再贷款、拨付贴息资金。各级审计部门要加强资金跟踪审计，发现问题及时推动整改。各部门要加强联动、信息共享，形成工作合力，重大问题及时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特事特办，及早见效。各部门要切实强化责任担当，坚持特事特办、急事急办，业务办理高效化、便利化，全力以赴支持疫情防控重点保障企业开展生产经营、扩大生产能力，确保政策尽快落地见效，真正惠及疫情防控重点保障企业以及受疫情影响的人群、企业和地区。</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财政部</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发展改革委</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工业和信息化部</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人民银行</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审计署</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2020年02月07日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00" w:name="_Toc689459962"/>
      <w:r>
        <w:rPr>
          <w:rFonts w:hint="eastAsia" w:ascii="华文仿宋" w:hAnsi="华文仿宋" w:eastAsia="华文仿宋" w:cs="华文仿宋"/>
          <w:color w:val="auto"/>
          <w:sz w:val="32"/>
          <w:szCs w:val="32"/>
          <w:u w:val="none"/>
        </w:rPr>
        <w:t>36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关于做好新型冠状病毒感染的肺炎疫情医疗污水和城镇污水监管工作的通知（环办水体函〔2020〕52号）</w:t>
      </w:r>
      <w:bookmarkEnd w:id="20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生态环境部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2020年02月01日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环办水体函〔2020〕52号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2020年02月01日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各省、自治区、直辖市生态环境厅（局），新疆生产建设兵团生态环境局：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为有效应对新型冠状病毒感染的肺炎疫情（以下简称疫情），进一步加强医疗污水和城镇污水监管工作，防止新型冠状病毒通过污水传播扩散，现将有关事项通知如下。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高度重视医疗污水和城镇污水监管工作，将其作为疫情防控工作的一项重要内容抓紧抓实。进一步加强医疗污水收集、污染治理设施运行、污染物排放等监督管理；主动加强与卫生健康、城镇排水等部门的协调配合，健全联动机制，形成工作合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已发生疫情的地方，当地生态环境部门要指导督促接收新型冠状病毒感染的肺炎患者或疑似患者诊疗的定点医疗机构（医院、卫生院等）、相关临时隔离场所及研究机构，严格执行《医疗机构水污染物排放标准》（GB 18466-2005），参照《医院污水处理技术指南》（环发〔2003〕197号）、《医院污水处理工程技术规范》（HJ 2029-2013）和《新型冠状病毒污染的医疗污水应急处理技术方案（试行）》（见附件）等有关要求，对污水和废弃物进行分类收集和处理，确保稳定达标排放。对没有医疗污水处理设施或污水处理能力未达到相关要求的医院，应督促其参照《医院污水处理工程技术规范》及《医院污水处理技术指南》，因地制宜建设临时性污水处理罐（箱），采取加氯、过氧乙酸等措施进行杀菌消毒。切实加强对医疗污水消毒情况的监督检查，严禁未经消毒处理或处理未达标的医疗污水排放。对隔离区要指导其对外排粪便和污水进行必要的杀菌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地方生态环境部门要督促城镇污水处理厂切实加强消毒工作，结合实际，采取投加消毒剂或臭氧、紫外线消毒等措施，确保出水粪大肠菌群数指标达到《城镇污水处理厂污染物排放标准》（GB 18918-2002）要求。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前公共场所和家庭为防控疫情多采用含氯消毒剂进行消毒，排入城镇污水处理厂的污水余氯量可能偏高，影响生化处理单元正常运行。地方生态环境部门要督促各城镇污水处理厂密切关注进水水质余氯指标的变化情况，及时采取有针对性的应对措施，确保出水达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未发生疫情的地方，当地生态环境部门要密切关注疫情发展，指导督促本行政区域内医疗机构、接纳医疗污水的城镇污水处理机构等提前做好应对准备。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加大农村医疗污水处置的监管力度，指导督促卫生院（所）因地制宜采取加氯、过氧乙酸等措施进行专门的灭菌消毒，防止病毒通过医疗污水扩散。严格污水灌溉的环境管理，禁止向农田灌溉渠道排放医疗污水。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进一步加强饮用水水源地保护，做好水质监测，确保饮用水水源不受污染。加大对农贸市场、集贸市场、超市、车站、机场、码头等重点场所污水收集处理的现场监督检查力度，依法查处违法排污，严防发生污染事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在当地党委政府统一领导下，做好本行政区域内医疗污水和城镇污水处理、污染物排放信息发布工作。按照生态环境部调度安排，及时准确统计报送当地医疗污水和城镇污水监管情况。要加强与卫生健康、城镇排水、农业农村、公安等部门信息共享，强化联防联控，严防疫情扩散蔓延，合力打赢疫情防控阻击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特此通知。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生态环境部办公厅</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附件: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新型冠状病毒污染的医疗污水应急处理技术方案（试行）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为了有效应对目前我国发生的新型冠状病毒感染的肺炎疫情（以下简称疫情）患者及治疗过程产生污水对环境的污染，规范医疗污水应急处理、杀菌消毒要求，保护生态环境和人体健康，特制定本方案。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方案适用于接收新型冠状病毒感染的肺炎患者（以下简称肺炎患者）或疑似患者诊疗的定点医疗机构（医院、卫生院等）、相关临时隔离场所以及研究机构等产生污水的处理。疫情期间，以上机构产生的污水应作为传染病医疗机构污水进行管控，强化杀菌消毒，确保出水粪大肠菌群数等各项指标达到《医疗机构水污染物排放标准》的相关要求。地方有更严格的地方污染物排放标准的，从其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一、编制依据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（一）《中华人民共和国水污染防治法》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（二）《中华人民共和国传染病防治法》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《突发公共卫生事件应急条例》（国务院令第376号）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（四）《国家突发环境事件应急预案》（国办函〔2014〕119号）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《医疗机构水污染物排放标准》（GB 18466-2005）</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《城镇污水处理厂污染物排放标准》（GB 18918-2002）</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 《医院污水处理工程技术规范》（HJ 2029-2013）</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 《医院污水处理技术指南》（环发〔2003〕197号）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 《“SARS”病毒污染的污水应急处理技术方案》（环明传〔2003〕3号）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 《室外排水设计规范》（GB 50014-2006）</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 《氯气安全规程》（GB 11984-2008）</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 《疫源地消毒总则》（GB 19193-2015）</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二、总体要求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（一）加强分类管理，严防污染扩散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接收肺炎患者或疑似患者诊疗的定点医疗机构（医院、卫生院等）以及相关单位产生的污水应加强杀菌消毒。对于已建设污水处理设施的，应强化工艺控制和运行管理，采取有效措施，确保达标排放；对于未建设污水处理设施的，应参照《医院污水处理技术指南》《医院污水处理工程技术规范》等，因地制宜建设临时性污水处理罐（箱），禁止污水直接排放或处理未达标排放。不得将固体传染性废物、各种化学废液弃置和倾倒排入下水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（二）强化消毒灭菌，控制病毒扩散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产生的污水最有效的消毒方法是投加消毒剂。目前消毒剂主要以强氧化剂为主，这些消毒剂的来源主要可分为两类。一类是化学药剂，另一类是产生消毒剂的设备。应根据不同情形选择适用的消毒剂种类和消毒方式，保证达到消毒效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三、采用化学药剂的消毒处理应急方案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（一）常用药剂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医院污水消毒常采用含氯消毒剂(如次氯酸钠、漂白粉、漂白精、液氯等)消毒、过氧化物类消毒剂消毒(如过氧乙酸等)、臭氧消毒等措施。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（二）药剂配制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所有化学药剂的配制均要求用塑料容器和塑料工具。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（三）投药技术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采用含氯消毒剂消毒应遵守《室外排水设计规范》要求。投放液氯用真空加氯机，并将投氯管出口淹没在污水中，且应遵守《氯气安全规程》要求；二氧化氯用二氧化氯发生器；次氯酸钠用发生器或液体药剂；臭氧用臭氧发生器。加药设备至少为2套，1用1备。没有条件时，也可以在污水入口处直接投加。各医院污水处理可根据实际情况优化消毒剂的投加点或投加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采用含氯消毒剂消毒且医院污水排至地表水体时，应采取脱氯措施。采用臭氧消毒时，在工艺末端必须设置尾气处理装置，反应后排出的臭氧尾气必须经过分解破坏，达到排放标准。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采用专用设备的消毒处理应急方案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（一）污水量测算</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内市场上可提供的成套消毒剂制备设备主要是二氧化氯发生器和臭氧发生器，这些设备基本可以采用自动化操作方式，设备选型根据产生的污水量而定。污水量的计算方法包括按用水量计算法、按日均污水量和变化系数计算法等，计算公式和参数选择参照《医院污水处理工程技术规范》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（二）消毒剂投加量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消毒剂消毒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接收肺炎患者或疑似患者诊疗的定点医疗机构（医院、卫生院等）以及相关单位，采用液氯、二氧化氯、氯酸钠、漂白粉或漂白精消毒时，参考有效氯投加量为50mg/L。消毒接触池的接触时间≥1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5小时，余氯量大于6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5mg/L（以游离氯计），粪大肠菌群数&lt;100个/L。若因现有氯化消毒设施能力限制难以达到前述接触时间要求，接触时间为1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0小时的，余氯大于10mg/L（以游离氯计），参考有效氯投加量为80mg/L，粪大肠菌群数&lt;100个/L；若接触时间不足1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0小时的，投氯量与余氯还需适当加大。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臭氧消毒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采用臭氧消毒，污水悬浮物浓度应小于20mg/L，接触时间大于0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5小时，投加量大于50mg/L，大肠菌群去除率不小于99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99%，粪大肠菌群数&lt;100个/L。</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肺炎患者排泄物及污物消毒方法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应按照《疫源地消毒总则》相关要求消毒。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五、污泥处理处置要求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（一）污泥在贮泥池中进行消毒，贮泥池有效容积应不小于处理系统24小时产泥量，且不宜小于1m3。贮泥池内需采取搅拌措施，以利于污泥加药消毒。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（二）应尽量避免进行与人体暴露的污泥脱水处理，尽可能采用离心脱水装置。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（三）医院污泥应按危险废物处理处置要求，由具有危险废物处理处置资质的单位进行集中处置。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（四）污泥清掏前应按照《医疗机构水污染物排放标准》表4的规定进行监测。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六、其他要求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（一）污水应急处理的其他技术要点，可参照《医院污水处理技术指南》《医院污水处理工程技术规范》相关要求。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（二）严格按照《医疗机构水污染物排放标准》的规定，对相关处理设施排出口和单位污水外排口开展水质监测和评价。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以疫情暴发期集中收治区为重点，加强城镇污水处理厂出水的消毒工作，结合实际采取投加消毒剂或臭氧、紫外线消毒等措施，确保出水粪大肠菌群数指标达到《城镇污水处理厂污染物排放标准》要求，对剩余污泥采取必要的消毒措施，防止病毒扩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（四）污水应急处理中要加强污水处理站废气、污泥排放的控制和管理，防止病原体在不同介质中转移。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（五）位于室内的污水处理工程必须设有强制通风设备，并为工作人员配备工作服、手套、面罩、护目镜、防毒面具以及急救用品。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（六）地方各级生态环境部门和医疗污水处理单位可参考本方案及相关标准规范，因地制宜确定疫情期间医疗污水应急处理的具体要求。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01" w:name="_Toc2079305769"/>
      <w:r>
        <w:rPr>
          <w:rFonts w:hint="eastAsia" w:ascii="华文仿宋" w:hAnsi="华文仿宋" w:eastAsia="华文仿宋" w:cs="华文仿宋"/>
          <w:color w:val="auto"/>
          <w:sz w:val="32"/>
          <w:szCs w:val="32"/>
          <w:u w:val="none"/>
        </w:rPr>
        <w:t>37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关于做好新型冠状病毒感染的肺炎疫情医疗污水和城镇污水监管工作的通知（ 环办水体函〔2020〕52号）</w:t>
      </w:r>
      <w:bookmarkEnd w:id="201"/>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生态环境部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2020年02月01日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环办水体函〔2020〕52号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2020年02月01日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各省、自治区、直辖市生态环境厅（局），新疆生产建设兵团生态环境局：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为有效应对新型冠状病毒感染的肺炎疫情（以下简称疫情），进一步加强医疗污水和城镇污水监管工作，防止新型冠状病毒通过污水传播扩散，现将有关事项通知如下。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高度重视医疗污水和城镇污水监管工作，将其作为疫情防控工作的一项重要内容抓紧抓实。进一步加强医疗污水收集、污染治理设施运行、污染物排放等监督管理；主动加强与卫生健康、城镇排水等部门的协调配合，健全联动机制，形成工作合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检索报告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已发生疫情的地方，当地生态环境部门要指导督促接收新型冠状病毒感染的肺炎患者或疑似患者诊疗的定点医疗机构（医院、卫生院等）、相关临时隔离场所及研究机构，严格执行《医疗机构水污染物排放标准》（GB 18466-2005），参照《医院污水处理技术指南》（环发〔2003〕197号）、《医院污水处理工程技术规范》（HJ 2029-2013）和《新型冠状病毒污染的医疗污水应急处理技术方案（试行）》（见附件）等有关要求，对污水和废弃物进行分类收集和处理，确保稳定达标排放。对没有医疗污水处理设施或污水处理能力未达到相关要求的医院，应督促其参照《医院污水处理工程技术规范》及《医院污水处理技术指南》，因地制宜建设临时性污水处理罐（箱），采取加氯、过氧乙酸等措施进行杀菌消毒。切实加强对医疗污水消毒情况的监督检查，严禁未经消毒处理或处理未达标的医疗污水排放。对隔离区要指导其对外排粪便和污水进行必要的杀菌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地方生态环境部门要督促城镇污水处理厂切实加强消毒工作，结合实际，采取投加消毒剂或臭氧、紫外线消毒等措施，确保出水粪大肠菌群数指标达到《城镇污水处理厂污染物排放标准》（GB 18918-2002）要求。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前公共场所和家庭为防控疫情多采用含氯消毒剂进行消毒，排入城镇污水处理厂的污水余氯量可能偏高，影响生化处理单元正常运行。地方生态环境部门要督促各城镇污水处理厂密切关注进水水质余氯指标的变化情况，及时采取有针对性的应对措施，确保出水达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检索报告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未发生疫情的地方，当地生态环境部门要密切关注疫情发展，指导督促本行政区域内医疗机构、接纳医疗污水的城镇污水处理机构等提前做好应对准备。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检索报告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加大农村医疗污水处置的监管力度，指导督促卫生院（所）因地制宜采取加氯、过氧乙酸等措施进行专门的灭菌消毒，防止病毒通过医疗污水扩散。严格污水灌溉的环境管理，禁止向农田灌溉渠道排放医疗污水。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检索报告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进一步加强饮用水水源地保护，做好水质监测，确保饮用水水源不受污染。加大对农贸市场、集贸市场、超市、车站、机场、码头等重点场所污水收集处理的现场监督检查力度，依法查处违法排污，严防发生污染事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检索报告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在当地党委政府统一领导下，做好本行政区域内医疗污水和城镇污水处理、污染物排放信息发布工作。按照生态环境部调度安排，及时准确统计报送当地医疗污水和城镇污水监管情况。要加强与卫生健康、城镇排水、农业农村、公安等部门信息共享，强化联防联控，严防疫情扩散蔓延，合力打赢疫情防控阻击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特此通知。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检索报告</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生态环境部办公厅</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附件: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新型冠状病毒污染的医疗污水应急处理技术方案（试行）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为了有效应对目前我国发生的新型冠状病毒感染的肺炎疫情（以下简称疫情）患者及治疗过程产生污水对环境的污染，规范医疗污水应急处理、杀菌消毒要求，保护生态环境和人体健康，特制定本方案。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方案适用于接收新型冠状病毒感染的肺炎患者（以下简称肺炎患者）或疑似患者诊疗的定点医疗机构（医院、卫生院等）、相关临时隔离场所以及研究机构等产生污水的处理。疫情期间，以上机构产生的污水应作为传染病医疗机构污水进行管控，强化杀菌消毒，确保出水粪大肠菌群数等各项指标达到《医疗机构水污染物排放标准》的相关要求。地方有更严格的地方污染物排放标准的，从其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一、编制依据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（一）《中华人民共和国水污染防治法》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（二）《中华人民共和国传染病防治法》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《突发公共卫生事件应急条例》（国务院令第376号）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（四）《国家突发环境事件应急预案》（国办函〔2014〕119号）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《医疗机构水污染物排放标准》（GB 18466-2005）</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《城镇污水处理厂污染物排放标准》（GB 18918-2002）</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 《医院污水处理工程技术规范》（HJ 2029-2013）</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 《医院污水处理技术指南》（环发〔2003〕197号）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 《“SARS”病毒污染的污水应急处理技术方案》（环明传〔2003〕3号）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 《室外排水设计规范》（GB 50014-2006）</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 《氯气安全规程》（GB 11984-2008）</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 《疫源地消毒总则》（GB 19193-2015）</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二、总体要求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（一）加强分类管理，严防污染扩散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接收肺炎患者或疑似患者诊疗的定点医疗机构（医院、卫生院等）以及相关单位产生的污水应加强杀菌消毒。对于已建设污水处理设施的，应强化工艺控制和运行管理，采取有效措施，确保达标排放；对于未建设污水处理设施的，应参照《医院污水处理技术指南》《医院污水处理工程技术规范》等，因地制宜建设临时性污水处理罐（箱），禁止污水直接排放或处理未达标排放。不得将固体传染性废物、各种化学废液弃置和倾倒排入下水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（二）强化消毒灭菌，控制病毒扩散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产生的污水最有效的消毒方法是投加消毒剂。目前消毒剂主要以强氧化剂为主，这些消毒剂的来源主要可分为两类。一类是化学药剂，另一类是产生消毒剂的设备。应根据不同情形选择适用的消毒剂种类和消毒方式，保证达到消毒效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三、采用化学药剂的消毒处理应急方案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（一）常用药剂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医院污水消毒常采用含氯消毒剂(如次氯酸钠、漂白粉、漂白精、液氯等)消毒、过氧化物类消毒剂消毒(如过氧乙酸等)、臭氧消毒等措施。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（二）药剂配制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所有化学药剂的配制均要求用塑料容器和塑料工具。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（三）投药技术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采用含氯消毒剂消毒应遵守《室外排水设计规范》要求。投放液氯用真空加氯机，并将投氯管出口淹没在污水中，且应遵守《氯气安全规程》要求；二氧化氯用二氧化氯发生器；次氯酸钠用发生器或液体药剂；臭氧用臭氧发生器。加药设备至少为2套，1用1备。没有条件时，也可以在污水入口处直接投加。各医院污水处理可根据实际情况优化消毒剂的投加点或投加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采用含氯消毒剂消毒且医院污水排至地表水体时，应采取脱氯措施。采用臭氧消毒时，在工艺末端必须设置尾气处理装置，反应后排出的臭氧尾气必须经过分解破坏，达到排放标准。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采用专用设备的消毒处理应急方案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（一）污水量测算</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内市场上可提供的成套消毒剂制备设备主要是二氧化氯发生器和臭氧发生器，这些设备基本可以采用自动化操作方式，设备选型根据产生的污水量而定。污水量的计算方法包括按用水量计算法、按日均污水量和变化系数计算法等，计算公式和参数选择参照《医院污水处理工程技术规范》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（二）消毒剂投加量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消毒剂消毒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接收肺炎患者或疑似患者诊疗的定点医疗机构（医院、卫生院等）以及相关单位，采用液氯、二氧化氯、氯酸钠、漂白粉或漂白精消毒时，参考有效氯投加量为50mg/L。消毒接触池的接触时间≥1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5小时，余氯量大于6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5mg/L（以游离氯计），粪大肠菌群数&lt;100个/L。若因现有氯化消毒设施能力限制难以达到前述接触时间要求，接触时间为1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0小时的，余氯大于10mg/L（以游离氯计），参考有效氯投加量为80mg/L，粪大肠菌群数&lt;100个/L；若接触时间不足1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0小时的，投氯量与余氯还需适当加大。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臭氧消毒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采用臭氧消毒，污水悬浮物浓度应小于20mg/L，接触时间大于0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5小时，投加量大于50mg/L，大肠菌群去除率不小于99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99%，粪大肠菌群数&lt;100个/L。</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肺炎患者排泄物及污物消毒方法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应按照《疫源地消毒总则》相关要求消毒。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五、污泥处理处置要求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（一）污泥在贮泥池中进行消毒，贮泥池有效容积应不小于处理系统24小时产泥量，且不宜小于1m3。贮泥池内需采取搅拌措施，以利于污泥加药消毒。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（二）应尽量避免进行与人体暴露的污泥脱水处理，尽可能采用离心脱水装置。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（三）医院污泥应按危险废物处理处置要求，由具有危险废物处理处置资质的单位进行集中处置。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（四）污泥清掏前应按照《医疗机构水污染物排放标准》表4的规定进行监测。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六、其他要求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（一）污水应急处理的其他技术要点，可参照《医院污水处理技术指南》《医院污水处理工程技术规范》相关要求。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（二）严格按照《医疗机构水污染物排放标准》的规定，对相关处理设施排出口和单位污水外排口开展水质监测和评价。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以疫情暴发期集中收治区为重点，加强城镇污水处理厂出水的消毒工作，结合实际采取投加消毒剂或臭氧、紫外线消毒等措施，确保出水粪大肠菌群数指标达到《城镇污水处理厂污染物排放标准》要求，对剩余污泥采取必要的消毒措施，防止病毒扩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（四）污水应急处理中要加强污水处理站废气、污泥排放的控制和管理，防止病原体在不同介质中转移。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（五）位于室内的污水处理工程必须设有强制通风设备，并为工作人员配备工作服、手套、面罩、护目镜、防毒面具以及急救用品。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（六）地方各级生态环境部门和医疗污水处理单位可参考本方案及相关标准规范，因地制宜确定疫情期间医疗污水应急处理的具体要求。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02" w:name="_Toc890671952"/>
      <w:r>
        <w:rPr>
          <w:rFonts w:hint="eastAsia" w:ascii="华文仿宋" w:hAnsi="华文仿宋" w:eastAsia="华文仿宋" w:cs="华文仿宋"/>
          <w:color w:val="auto"/>
          <w:sz w:val="32"/>
          <w:szCs w:val="32"/>
          <w:u w:val="none"/>
        </w:rPr>
        <w:t>38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关于政法机关依法保障疫情防控期间复工复产的意见（中政委〔2020〕13号）</w:t>
      </w:r>
      <w:bookmarkEnd w:id="20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中共中央政法委员会,最高人民法院,最高人民检察院,公安部,司法部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2020年02月25日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中政委〔2020〕13号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2020年02月25日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党委政法委、高级人民法院、人民检察院、公安厅(局)、司法厅(局),新疆生产建设兵团党委政法委、新疆维吾尔自治区高级人民法院生产建设兵团分院、新疆生产建设兵团人民检察院、公安局、司法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认真贯彻落实习近平总书记在统筹推进新冠肺炎疫情防控和经济社会发展工作部署会议上的重要讲话精神,中央政法委会同最高人民法院、最高人民检察院、公安部、司法部制定了《关于政法机关依法保障疫情防控期间复工复产的意见》,现印发给你们,请结合实际认真贯彻落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中共中央政法委员会  最高人民法院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最高人民检察院  公安部  司法部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2020年2月25日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关于政法机关依法保障疫情防控期间复工复产的意见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认真贯彻落实习近平总书记关于统筹推进新冠肺炎疫情防控和经济社会发展工作的重要指示精神,充分发挥政法机关职能作用,依法全力做好新冠肺炎疫情防控工作、保障疫情防控期间复工复产工作,制定如下意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深入学习贯彻习近平总书记重要指示精神,切实增强依法保障复工复产的政治自觉。以习近平同志为核心的党中央高度重视新冠肺炎疫情防控工作,习近平总书记多次发表重要讲话、作出重要指示,为统筹推进新冠肺炎疫情防控和经济社会发展工作提供了根本遵循。各级政法机关和广大政法干警要深入学习贯彻习近平总书记重要指示精神,切实把思想和行动统一到党中央决策部署上来,增强“四个意识”,坚定“四个自信”,做到“两个维护”,在统筹推进疫情防控和经济社会发展工作中,勇当先锋,敢打头阵,全力以赴做好疫情防控、保障复工复产工作,及时解决群众所急所忧所思所盼。按照分区分级精准复工复产的工作部署要求,统筹处理好疫情防控和经济社会发展的关系,在坚决做好疫情防控工作的同时,依法保障有序复工复产,为疫情防控提供有力物资保障,依法平等保护各类市场主体合法权益,为保持我国经济社会良好发展势头、实现决胜全面建成小康社会、决战脱贫攻坚的目标任务提供有力支撑。要找准工作结合点和着力点,及时协调帮助解决复工复产中存在的困难和问题,切实防止复工复产后发生疫情感染,推动建立最严格的岗位责任制,完善疫情发生后的应急处理机制,为稳定社会预期、维持正常经济社会秩序,提供优质高效的政法公共服务和坚强有力的执法司法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推动健全完善促进复工复产的政策法规。推动出台《保障中小企业款项支付条例》,完善拖欠账款问题约束惩戒相关制度,维护中小企业合法权益。密切配合有关部门出台复工复产、扩大内需、维护企业和职工合法权益方面的政策规定,主动介入、提前研究,注重维护企业和职工的合法权益。严格禁止在法律法规外增加许可事项、增设许可条件,防止设置过高门槛限制和影响复工复产。加快对有关政策措施的合法性审查,在审查过程中注意平衡好各方权利义务,确保实现稳就业、稳投资的政策效果,为依法防控疫情、有序复工复产,特别是进一步做好复工复产后的防疫指导监督、建立最严格的岗位责任制和疫情应急处理机制提供法治支持。加强依法防控疫情、保障企业复工复产有关法律政策问题研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大力推进严格规范公正文明执法。合理使用行政裁量权,防止执法过度、简单粗暴,引发社会矛盾,切实维护企业和职工合法权益。对具备复工复产条件、已建立严格防疫岗位责任制和疫情应急处理机制的企业,要积极为其申请增产、转产、开展科研攻关等相关行政许可提供方便、创造条件,简化工作流程。认真做好道路交通保障工作,打通人流、物流堵点,在保障疫情防控车辆优先通行的同时,针对企业复工复产交通流量、货运物流回升的实际,不断科学优化交通管控,全力保障公路路网安全顺畅运行,确保员工回得来、原料供得上、产品出得去,解决好生活必需品供应的“最后一公里”问题。扎实做好主干公路保顺畅保安全工作,减少群众等候时间。对交通运输部门组织的集中运送农民工等群体返岗复工直通车,要加强沿途安全保障。要强化货运驾驶人警示教育,严格货车安全技术状况检查,严防货车肇事引发事故。加强海上治安和安全保卫工作,严厉打击海上违法犯罪活动,依法切实做好海上交通保障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依法严厉打击妨害疫情防控、复工复产违法犯罪。依法严惩扰乱医疗秩序、防疫秩序、市场秩序、社会秩序等违法犯罪行为。严厉打击车匪路霸、插手物流运输、破坏正常交通秩序的黑恶势力。依法严惩破坏轨道、桥梁、隧道、公路、机场、航道、灯塔、标志或进行其他破坏交通设施等违法犯罪。办理破坏交通设施案件,注意区分具体情况,依法审慎处理。依法打击生产、销售伪劣的防治、防护产品、物资,或生产、销售用于防治新冠肺炎的假药、劣药等生产、销售伪劣产品违法犯罪。依法打击违反国家有关市场经营、价格管理等规定,囤积居奇,哄抬疫情防控急需的口罩、护目镜、防护服、消毒液等防护用品、药品或其他涉及民生的物品价格,严重扰乱市场秩序等违法犯罪。</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准确把握法律政策界限,营造良好司法环境。对于疫情防控期间,超出经营范围生产经营疫情防控产品、商品,或因疫情防控需要,为赶工期导致产品标注不符合相关规定,生产销售的产品经鉴定符合国家相关卫生、质量标准,未造成实质危害的,依法妥善处理。对于因生产经营需要,提前复工复产,引发新型冠状病毒传播或有传播风险的,要根据企业是否依法采取有关疫情防控措施,是否建立严格的岗位责任制,综合认定行为性质,依法妥善处理。在涉企业案件办理中,积极推进认罪认罚从宽制度适用,落实少捕慎诉司法理念。贯彻实施外商投资法及配套法规、相关司法解释,依法审理外商投资纠纷案件,稳妥认定外商投资合同效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慎重使用逮捕和查封、扣押、冻结等强制性措施。办理涉企业案件,能够采取较为轻缓、宽和措施的,尽量不采用限制人身、财产权利的强制性措施。需要查封、扣押、冻结的,一般应当预留必要的流动资金和往来账户;对于涉案企业正在投入生产运营和正在用于科技创新、产品研发的设备、资金和技术资料等,原则上依法不予查封、扣押、冻结,确需提取犯罪证据的,可以采取拍照、复制、现场勘验等方式提取。对有自首、立功表现,积极认罪悔罪,没有社会危险性的经营者,可依法不采取羁押强制措施。对处于侦查、起诉和审判阶段在押的企业经营者,及时开展羁押必要性审查,对于变更强制措施不影响诉讼顺利进行,没有继续羁押必要的,依法及时变更强制措施。对羁押中需要处理企业紧急事务的,应根据案件办理情况尽量允许其通过适当方式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 注意优化办案方式,确保案件办理效果。加快涉企业犯罪案件的办理进度,除特别重大疑难复杂的案件外,依法快速办结,确保企业正常生产经营。做好风险防控预案,避免因办案时机或方式把握不当,严重影响企业正常生产、工作秩序。对企业因面临司法查控等民事执行措施难以复工复产、维持正常经营的,加强部门协作,研究更合理的执行方案,选择采用对企业生产影响最小的执行措施,为企业恢复生产、持续发展创造条件。在办案过程中要积极采取有效措施,充分做好以案释法工作,帮助企业化解矛盾。对有疾病、残疾等情形的困境儿童,其监护人因复工复产、隔离管控等原因,暂时难以履行监护职责的,第一时间向有关职能部门通报,并依法开展相关司法救助或救治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 切实做好矛盾纠纷排查调处工作。完善矛盾纠纷源头预防、排查预警、多元化解机制,及时发现各类风险隐患,坚持抓早抓小、应调尽调,灵活运用法理情相结合等方式,及时有效化解疫情防控中出现的苗头性、趋势性问题。要主动做好心理疏导,引导全社会关心关爱确诊人员、隔离人员和病人家属。建立健全多层次、多类型的调解组织网络,重点在矛盾纠纷多发的制造、餐饮、建筑、商贸服务以及民营高科技等行业和开发区、工业园区等区域加大调解组织资源配置,引导企业和职工主动选择、自愿接受调解服务。加强人民调解、行政调解、行业性专业性调解、仲裁调解、司法调解的衔接联动,实现资源整合和信息共享。鼓励律师、专家学者、法律工作者以及退休的法官、检察官、人力资源社会保障和工会工作人员、劳动人事争议仲裁员等社会力量参与调解工作,有条件的可以设立调解工作室,为企业和职工提供便捷高效的调解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 依法履行检察监督职责。对于企业认为公安机关不应当立案而立案或应当立案而未立案,向人民检察院提出的,人民检察院应当受理、审查并依法处理。对于公安机关违反有关规定查封、扣押、冻结涉案财物的,依法提出纠正意见。加强涉疫情防控民事执行检察监督,对影响企业复工复产、损害企业和职工合法权益的违法执行活动,及时建议有关部门立即纠正。加强对涉企业行政非诉执行案件的监督,对确有错误的裁定或行政决定提出检察建议予以纠正。对疫情防控相关公益诉讼案件,特别是涉口罩、防护服等重要医疗防护物资产品生产经营者的,要准确把握法律监督与保障复工复产并重的原则,积极延伸办案职能作用,企业生产经营因案面临实际困难的,大力协调帮助解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 高质高效提供政法公共服务。积极推行证明事项告知承诺制,减少企业和职工的办事负担。疫情防控期间,企业和职工需要开具证明的,要在职责范围内积极主动做好证明开具工作。能够以“网上办”、“掌上办”等电子方式办理的,尽可能采取“不接触”方式办理。充分发挥公证监督证明、证据保全的职能优势,对因疫情影响、申请办理不可抗力事件、用于免责的商事声明等公证事项的企业,及时开辟绿色通道,帮助企业减少损失。支持引导公证机构主动为涉疫重点企业减免公证服务费用。仲裁机构、司法鉴定机构对受疫情影响较严重企业的案件优先受理、快速办理,引导仲裁机构、司法鉴定机构支持困难企业,对确因疫情造成服务费用缴付困难的企业实行缓缴服务费用。积极引导当事人通过网上立案、诉讼、调解、信访,就近跨域立案,跨区域远程办理诉讼事项,最大限度减少人员出行、流动,防止诉讼当事人和信访群众在诉讼服务中心等场所聚集,最大限度维护人民群众生命健康权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 加快办理涉企涉职工行政复议案件。各级行政复议机构要切实加强复工复产过程中相关行政复议案件的受理和审理工作。涉及复工复产企业的行政处罚、行政许可、行政征用、行政强制措施,以及涉及企业职工的工伤认定、社会保险费征收等行政执法行为引发行政争议的,各级行政复议机构要及时受理企业和职工的行政复议申请,积极运用调解、和解等方式依法稳妥化解相关争议,严格纠正违法或不当的行政执法行为,尽快定分止争,切实维护企业和职工合法权益,为企业复工复产提供坚实法治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 积极组织律师提供专业法律服务。各地司法行政机关、律师协会要引导、组织律师事务所和律师积极开展疫情依法防控工作,为企业复工复产,以及建立最严格的岗位责任制、完善疫情应急处理机制提供专业法律服务。发挥各地疫情防控法律服务团和党政机关法律顾问、公职律师作用,为相关部门制定企业复工复产政策措施、出台有关防疫指导、监督方面的规范性文件提供法律意见,当好法治参谋和助手。发挥企业法律顾问和公司律师作用,为企业复工复产经营决策、防控疫情提供法律意见,依法办理诉讼、仲裁等法律事务,妥善处理各类法律纠纷。组织专业律师针对企业复工复产过程中多发的物业租赁、劳动争议、工资社保、工伤赔偿等合同纠纷、债权债务法律问题加强研究,提出风险防控意见和建议,编印法律实务工作指南。鼓励律师事务所对经营暂时陷入困难、现金流紧张的法律顾问单位和其他企业,酌情减免或缓收法律服务费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十三、 加强法治宣传教育和法律咨询服务。加强法治宣传,坚持在法治轨道上统筹推进疫情防控和企业复工复产工作。落实“谁执法谁普法”普法责任制,以传染病防治法、劳动法等相关法律法规为重点,针对企业复工复产中出现的法律问题进行宣传解读,加强以案普法,促进企业恢复生产,保障企业合法权益,加强疫情防控、保护职工劳动权益。充分发挥中国法律服务网、“12348”公共法律服务热线、公共法律服务中心等平台作用,做好复工复产政策解读与相关法律法规宣传普及,抽调专业力量组成法律服务团,提供全业务、全时空的法律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shd w:val="clear" w:color="auto" w:fill="FFFFFF"/>
        </w:rPr>
      </w:pPr>
      <w:bookmarkStart w:id="203" w:name="_Toc1562477674"/>
      <w:r>
        <w:rPr>
          <w:rFonts w:hint="eastAsia" w:ascii="华文仿宋" w:hAnsi="华文仿宋" w:eastAsia="华文仿宋" w:cs="华文仿宋"/>
          <w:color w:val="auto"/>
          <w:sz w:val="32"/>
          <w:szCs w:val="32"/>
          <w:u w:val="none"/>
        </w:rPr>
        <w:t>39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财政部、税务总局关于支持新型冠状病毒感染的肺炎疫情防控有关税收政策的公告（ 财政部、国家税务总局公告2020年第8号）</w:t>
      </w:r>
      <w:bookmarkEnd w:id="203"/>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财政部,国家税务总局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2020年02月06日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财政部、国家税务总局公告2020年第8号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2020年01月01日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为进一步做好新型冠状病毒感染的肺炎疫情防控工作，支持相关企业发展，现就有关税收政策公告如下：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对疫情防控重点保障物资生产企业为扩大产能新购置的相关设备，允许一次性计入当期成本费用在企业所得税税前扣除。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疫情防控重点保障物资生产企业可以按月向主管税务机关申请全额退还增值税增量留抵税额。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本公告所称增量留抵税额，是指与2019年12月底相比新增加的期末留抵税额。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本公告第一条、第二条所称疫情防控重点保障物资生产企业名单，由省级及以上发展改革部门、工业和信息化部门确定。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对纳税人运输疫情防控重点保障物资取得的收入，免征增值税。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疫情防控重点保障物资的具体范围，由国家发展改革委、工业和信息化部确定。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受疫情影响较大的困难行业企业2020年度发生的亏损，最长结转年限由5年延长至8年。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困难行业企业，包括交通运输、餐饮、住宿、旅游（指旅行社及相关服务、游览景区管理两类）四大类，具体判断标准按照现行《国民经济行业分类》执行。困难行业企业2020年度主营业务收入须占收入总额（剔除不征税收入和投资收益）的50%以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对纳税人提供公共交通运输服务、生活服务，以及为居民提供必需生活物资快递收派服务取得的收入，免征增值税。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公共交通运输服务的具体范围，按照《营业税改征增值税试点有关事项的规定》（财税〔2016〕36号印发）执行。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生活服务、快递收派服务的具体范围，按照《销售服务、无形资产、不动产注释》（财税〔2016〕36号印发）执行。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本公告自2020年1月1日起实施，截止日期视疫情情况另行公告。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财政部 税务总局</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2020年2月6日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04" w:name="_Toc1132231402"/>
      <w:r>
        <w:rPr>
          <w:rFonts w:hint="eastAsia" w:ascii="华文仿宋" w:hAnsi="华文仿宋" w:eastAsia="华文仿宋" w:cs="华文仿宋"/>
          <w:color w:val="auto"/>
          <w:sz w:val="32"/>
          <w:szCs w:val="32"/>
          <w:u w:val="none"/>
        </w:rPr>
        <w:t>40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国家税务总局关于优化纳税缴费服务配合做好新型冠状病毒感染肺炎疫情防控工作的通知（财政部、国家税务总局公告2020年第8号）</w:t>
      </w:r>
      <w:bookmarkEnd w:id="20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为进一步做好新型冠状病毒感染的肺炎疫情防控工作，支持相关企业发展，现就有关税收政策公告如下：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对疫情防控重点保障物资生产企业为扩大产能新购置的相关设备，允许一次性计入当期成本费用在企业所得税税前扣除。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疫情防控重点保障物资生产企业可以按月向主管税务机关申请全额退还增值税增量留抵税额。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本公告所称增量留抵税额，是指与2019年12月底相比新增加的期末留抵税额。</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本公告第一条、第二条所称疫情防控重点保障物资生产企业名单，由省级及以上发展改革部门、工业和信息化部门确定。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对纳税人运输疫情防控重点保障物资取得的收入，免征增值税。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疫情防控重点保障物资的具体范围，由国家发展改革委、工业和信息化部确定。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受疫情影响较大的困难行业企业2020年度发生的亏损，最长结转年限由5年延长至8年。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困难行业企业，包括交通运输、餐饮、住宿、旅游（指旅行社及相关服务、游览景区管理两类）四大类，具体判断标准按照现行《国民经济行业分类》执行。困难行业企业2020年度主营业务收入须占收入总额（剔除不征税收入和投资收益）的50%以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对纳税人提供公共交通运输服务、生活服务，以及为居民提供必需生活物资快递收派服务取得的收入，免征增值税。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公共交通运输服务的具体范围，按照《营业税改征增值税试点有关事项的规定》（财税〔2016〕36号印发）执行。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生活服务、快递收派服务的具体范围，按照《销售服务、无形资产、不动产注释》（财税〔2016〕36号印发）执行。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本公告自2020年1月1日起实施，截止日期视疫情情况另行公告。</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财政部 税务总局</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2020年2月6日</w:t>
      </w: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05" w:name="_Toc560577347"/>
      <w:r>
        <w:rPr>
          <w:rFonts w:hint="eastAsia" w:ascii="华文仿宋" w:hAnsi="华文仿宋" w:eastAsia="华文仿宋" w:cs="华文仿宋"/>
          <w:color w:val="auto"/>
          <w:sz w:val="32"/>
          <w:szCs w:val="32"/>
          <w:u w:val="none"/>
        </w:rPr>
        <w:t>41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国家税务总局关于优化纳税缴费服务配合做好新型冠状病毒感染肺炎疫情防控工作的通知（税总函〔2020〕19号）</w:t>
      </w:r>
      <w:bookmarkEnd w:id="205"/>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国家税务总局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2020年01月30日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税总函〔2020〕19号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2020年01月30日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国家税务总局各省、自治区、直辖市和计划单列市税务局，国家税务总局驻各地特派员办事处，局内各单位：</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为坚决贯彻落实党中央、国务院决策部署，全力做好新型冠状病毒感染的肺炎疫情防控工作，切实加强纳税人、缴费人办税缴费的安全防护，确保相关工作平稳有序开展，现就有关事项通知如下：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严格落实疫情防控工作的各项要求。各地税务机关要本着把人民群众生命安全和身体健康放在第一位的态度，深入学习贯彻习近平总书记一系列重要指示精神，全面落实党中央、国务院决策部署，根据地方党委政府的统一安排，积极配合有关部门做好本单位特别是办税缴费服务场所的疫情防控工作。要严格按照地方党委政府对政务服务中心等窗口单位的具体要求，制定本地区办税缴费服务场所疫情防控工作方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根据疫情防控需要延长申报纳税期限。对按月申报的纳税人、扣缴义务人，在全国范围内将2020年2月份的法定申报纳税期限延长至2月24日；湖北等疫情严重地区可以视情况再适当延长，具体时间由省税务局确定并报税务总局备案；纳税人、扣缴义务人受疫情影响，在2020年2月份申报纳税期限延长后，办理仍有困难的，还可依法申请进一步延期。与此同时，各地税务机关要提前采取相应措施，确保申报纳税期限延长后，纳税人的税控设备能够正常使用，增值税发票能够正常领用和开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积极拓展“非接触式”办税缴费服务。各地税务机关要按照“尽可能网上办”的原则，全面梳理网上办税缴费事项，并向纳税人、缴费人提示办理渠道和相关流程，积极引导通过电子税务局、手机APP、自助办税终端等渠道办理税费业务，力争实现95%以上的企业纳税人、缴费人网上申报。大力倡导纳税人采用“网上申领、邮寄配送”或自助终端办理的方式领用和代开发票。对纳税人、缴费人在办税缴费过程中遇到的个性化问题和需求，税务机关要通过12366纳税服务热线、微信、视频等多种渠道，第一时间给予准确耐心细致解答。对于确需到办税缴费服务场所办理业务的，税务机关要通过主动预约服务，为纳税人、缴费人在征期后期分时分批错峰办理提供便利，千方百计降低疫情传播风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着力营造安全高效的办税缴费环境。要严格按照疫情防控工作要求，认真做好室内通风、卫生检测、清洁消毒等工作，加强对一线工作人员的关心关爱，配备必要的防护用品。要严格执行办税缴费服务场所局领导值班制度，落实好导税服务、首问责任等制度，方便纳税人、缴费人快捷办理相关业务。要加强应急管理，提前制定预案，确保及时化解和处置各类风险隐患及突发情况，疫情严重地区要提前安排好办税缴费备用场所。要充分发挥广大共产党员的先锋模范作用，合理调配人员尤其是党员干部充实到办税缴费服务中来，让党旗在防控疫情斗争第一线高高飘扬。</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各地税务机关要以适当方式将申报纳税期限调整等情况及时告知纳税人、缴费人，如遇重要事项及时上报。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国家税务总局</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2020年1月30日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06" w:name="_Toc612711640"/>
      <w:r>
        <w:rPr>
          <w:rFonts w:hint="eastAsia" w:ascii="华文仿宋" w:hAnsi="华文仿宋" w:eastAsia="华文仿宋" w:cs="华文仿宋"/>
          <w:color w:val="auto"/>
          <w:sz w:val="32"/>
          <w:szCs w:val="32"/>
          <w:u w:val="none"/>
        </w:rPr>
        <w:t>42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工业和信息化部关于应对新型冠状病毒肺炎疫情帮助中小企业复工复产共渡难关有关工作的通知（工信明电〔2020〕14号）</w:t>
      </w:r>
      <w:bookmarkEnd w:id="20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工业和信息化部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2020年02月09日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工信明电〔2020〕14号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2020年02月09日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各省、自治区、直辖市及计划单列市、新疆生产建设兵团中小企业主管部门：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落实习近平总书记关于坚决打赢疫情防控阻击战的重要指示精神和党中央、国务院关于在做好疫情防控工作同时统筹抓好“六稳”工作的有关决策部署，帮助广大中小企业坚定信心，强化措施，实现有序复工复产，渡过难关，现就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一、全力保障企业有序复工复产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加强分类指导。各级中小企业主管部门要按照当地疫情防控总体要求，结合实际情况分类施策，在全力保障疫情防控必需、公共事业运行必需、群众生活必需等重点企业尽快复工复产的同时，积极稳妥地推动其他生产性企业完成复工复产准备工作，在疫情防控达标后有序复工复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推动落实复工复产措施。指导企业制订复工复产方案和应急预案，落实疫情防控主体责任和各项措施，做到防控机制到位、检疫查验到位、设施物资到位、内部管理到位和宣传教育到位，确保生产生活平稳有序。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强化复工复产要素保障。会同有关部门帮助企业协调解决职工返岗、原材料供应、物资运输以及口罩、消杀用品、测温仪等防控物资保障等难题，指导企业开展生产自救。推动有关单位对疫情期间中小企业生产经营所需的用电、用水、用气，实施阶段性缓缴费用，缓缴期间实行“欠费不停供”措施。加大企业复产用工保障力度，精准摸查发布企业用工需求信息，推进线上供求匹配对接和远程招聘，加强本地供需对接，挖掘本地供给潜力，满足企业阶段性用工需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发挥中小企业服务疫情防控的作用。对纳入疫情防控重点保障企业名单的中小企业，要配合做好相关保障工作。对有条件、有意愿转产防疫物资的中小企业，要“一企一策”，全力帮助协调解决转产过程中的问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二、进一步加强对中小企业的财政扶持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推动落实国家对防疫重点企业财税支持政策。协助纳入中央疫情防控重点保障企业名单的本地中小企业按政策规定申请贴息支持和税收优惠。湖北、浙江、广东、河南、湖南、安徽、重庆、江西、北京、上海等省（市）中小企业主管部门对纳入本地区疫情防控重点保障企业名单中的中小企业加强政策落实和服务。鼓励在中央贷款贴息的基础上，地方财政再予以进一步支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鼓励地方政府出台相关财政扶持政策。充分发挥本级中小企业发展专项资金的作用，有条件的地方可以设立专项纾困资金，加大对受疫情影响严重中小企业的支持。鼓励各地结合本地中小企业受疫情影响实际情况，依法依规减免税款和行政事业性收费，推动出台减免物业租金、阶段性缓缴或适当返还社会保险费、延期缴纳税款、降低生产要素成本、加大企业职工技能培训补贴和稳岗奖励等财政支持政策，切实减轻中小企业成本负担。已出台相关政策的地区，要加强部门协调，推动尽快落地见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推动加大政府采购和清欠工作的力度。引导各级预算单位加大对中小企业的倾斜力度，提高面向中小企业采购的金额和比例。加大行政机关、事业单位和国有企业拖欠中小企业账款清理力度，加快完成清欠目标任务，不得形成新增逾期拖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三、进一步加强对中小企业的金融扶持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加大信贷支持力度。各地要主动加强与金融机构的对接，推动金融机构对有发展前景但受疫情影响暂遇困难的中小微企业，适当下调贷款利率，增加信用贷款和中长期贷款，不得盲目抽贷、断贷、压贷，对到期还款困难的，可予以展期或续贷。推广基于多维度大数据分析的新型征信模式，解决银企信息不对称问题，提高优质中小企业的信用评分和贷款可得性。发挥应急转贷资金作用，降低应急转贷费率，为受疫情影响较大的企业提供应急转贷资金支持。鼓励有条件的地方建立贷款风险补偿资金，对疫情期间金融机构向小微企业发放的贷款不良部分给予适当补偿。</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强化融资担保服务。引导各级政府性融资担保、再担保机构提高业务办理效率，取消反担保要求，降低担保和再担保费率。对于确无还款能力的小微企业，为其提供融资担保服务的各级政府性融资担保机构应及时履行代偿义务，视疫情影响情况适当延长追偿时限，符合核销条件的，按规定核销代偿损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创新融资产品和服务。积极推动运用供应链金融、商业保理、应收账款抵质押、知识产权质押等融资方式扩大对中小企业的融资供给。充分发挥互联网金融便利快捷的优势，尽快开发疫情期间适合中小微企业的融资产品，满足中小企业需要。发挥各地中小企业融资服务平台作用，积极开展线上政银企对接。协调银行、保险机构开放信贷、保险理赔绿色通道，加快放贷速度和理赔进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加快推进股权投资及服务。积极发挥国家和地方中小企业发展基金协同联动效应，带动社会资本扩大对中小企业的股权融资规模，鼓励加大对受疫情影响暂时出现困难的创新型、成长型中小企业投资力度，加快投资进度。引导各类基金发挥自身平台和资源优势，加大对受疫情影响较大的被投企业投后服务力度，协调融资、人才、管理、技术等各类资源，帮助企业渡过难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四、进一步加强对中小企业的创新支持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组织开展疫情防控相关技术与产品创新。鼓励“专精特新”小巨人企业和“专精特新”中小企业针对新冠肺炎防治，在检测技术、药物疫苗、医疗器械、防护装备等方面开展技术攻关和生产创新，对取得重大突破的“专精特新”中小企业，在申报“专精特新”小巨人企业时予以优先考虑。即时启动2020年“创客中国”中小企业创新创业大赛“疫情防控”类参赛项目征集。率先征集诊断试剂、医疗器械、装备生产、药物疫苗、防护装备等创新项目，并做好技术完善、认证检测、资质申请和推广应用等服务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支持企业数字化转型。大力推广面向中小企业的互联网平台服务，积极推行网上办公、视频会议、远程协作和数字化管理，以此为基础全面提升中小企业管理信息化水平。帮助提供线下服务的企业创新商业模式，拓展线上服务。加快5G、工业互联网应用部署，推广一批适合中小企业的工业软件应用，支持中小企业提升敏捷制造和精益生产能力。支持产业集群内中小企业以网络化协作弥补单个企业资源和能力不足，通过协同制造平台整合分散的制造能力，实现技术、产能与订单共享。</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支持企业提升智能制造水平。引导大企业及专业服务机构面向中小企业推出云制造平台和云服务平台，发展适合中小企业智能制造需求的产品、解决方案和工具包。推动中小企业业务系统云化部署，对接工业互联网平台，引导有基础、有条件的中小企业加快生产线智能化改造，推动低成本、模块化的智能制造设备和系统在中小企业部署应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促进大中小企业融通创新发展。加快落实促进大中小企业融通发展三年行动计划。充分发挥国有企业和行业龙头企业的作用，带动产业链中小企业协同开展疫情防控、生产恢复与技术创新。帮助中小企业与供应链上下游企业沟通合作、抱团取暖，营造共荣发展、共克时艰的融通生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五、进一步加强对中小企业的公共服务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发挥中小企业公共服务平台作用。充分发挥国家和省级中小企业公共服务示范平台以及各地中小企业公共服务平台网络作用，为中小企业提供优质高效的线上服务。引导各地中小企业公共服务平台网络通过开设专栏等形式及时梳理各项惠企支持政策，开展中小企业疫情防控支持政策咨询解读等专项服务。鼓励国家和省级小型微型企业创业创新示范基地、享受过财政支持政策的创新创业特色载体等在疫情期间适当减免或延期收取中小企业的租金、物业管理和其他费用，支持企业创新发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加强培训服务。通过开展线上培训等形式，给中小企业送政策、送技术、送管理，为企业恢复正常生产经营做好各项准备工作。指导受疫情影响的企业在确保防疫安全情况下，在停工期、恢复期组织职工参加职业培训的，按规定纳入补贴类培训范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加强涉疫情相关法律服务。积极为中小企业提供法律援助和法律咨询公益服务，帮助中小企业解决受疫情影响造成的合同履行、劳资关系等法律问题。协助因疫情导致外贸订单无法如期履行或不能履行的中小企业申领不可抗力事实性证明，减少企业损失。对确因疫情影响无法正常履行相关义务的企业，协调不记入信用记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六、进一步加强统筹协调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发挥各级促进中小企业发展工作协调机制作用，提请召开领导小组会议专题研究部署，结合实际采取精准有效措施，减轻企业负担、降低生产成本、稳定人员就业、保障要素供给，帮助广大中小企业树立信心、减少损失、渡过难关，有序复工复产，切实保障经济平稳运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各级中小企业主管部门要切实履行职责，加强中小企业生产经营监测分析，及时发现并推动解决企业复工复产过程中遇到的突出问题。加强舆论宣传工作，引导中小企业坚定信心，共克时艰。加强部门协调，形成工作合力，共同推动国家及本地政府各项惠企政策落地，指导中小企业用好用足相关政策，扩大惠企政策受益面，提升企业实实在在地获得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各地要将落实有关工作进展情况及时上报工业和信息化部中小企业局。</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工业和信息化部</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2020年2月9日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07" w:name="_Toc660446115"/>
      <w:r>
        <w:rPr>
          <w:rFonts w:hint="eastAsia" w:ascii="华文仿宋" w:hAnsi="华文仿宋" w:eastAsia="华文仿宋" w:cs="华文仿宋"/>
          <w:color w:val="auto"/>
          <w:sz w:val="32"/>
          <w:szCs w:val="32"/>
          <w:u w:val="none"/>
        </w:rPr>
        <w:t>43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商务部办公厅印发《关于帮助外贸企业应对疫情克服困难减少损失的通知》</w:t>
      </w:r>
      <w:bookmarkEnd w:id="207"/>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商务部办公厅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2020年02月05日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2020年02月05日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各省、自治区、直辖市、计划单列市及新疆生产建设兵团商务主管部门：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前，我国发生新型冠状病毒感染肺炎疫情，我外贸企业正常生产经营面临困难。为坚决贯彻落实党中央、国务院决策部署，积极做好疫情应对工作，帮助企业维护合法权益、减少经济损失，商务部指导纺织、轻工、五矿、食土、机电、医保等六家商会，全力做好出具不可抗力证明、法律咨询、参展协调、供需对接等相关服务。现将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各商会将协助有需求的企业，无偿出具因疫情导致未能按时履约交货的不可抗力事实性证明；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各商会将针对因疫情引发的相关贸易限制措施，为企业提供必要的法律和信息服务；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各商会将协调国内外组展机构，帮助因疫情无法出国参展的企业妥善处理已付费用等相关问题；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各商会将加强与企业和地方政府的沟通联系，及时共享有关产品和服务的信息，搭建供需对接的桥梁。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商务主管部门要统一思想，提高站位，充分认识帮助外贸企业应对疫情工作的重要性，积极行动，主动作为，全力为企业排忧解难，有关问题及时上报。商务部将坚决贯彻落实党中央、国务院决策部署，与各地商务主管部门、进出口商会、外贸企业同舟共济，共克时艰，坚决打赢这场疫情防控阻击战，努力做好稳外贸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08" w:name="_Toc1922367109"/>
      <w:r>
        <w:rPr>
          <w:rFonts w:hint="eastAsia" w:ascii="华文仿宋" w:hAnsi="华文仿宋" w:eastAsia="华文仿宋" w:cs="华文仿宋"/>
          <w:color w:val="auto"/>
          <w:sz w:val="32"/>
          <w:szCs w:val="32"/>
          <w:u w:val="none"/>
        </w:rPr>
        <w:t>44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商务部办公厅、财政部办公厅印发关于用好内外贸专项资金支持稳外贸稳外资促消费工作的通知（商办财函〔2020〕98号）</w:t>
      </w:r>
      <w:bookmarkEnd w:id="208"/>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商务部办公厅,财政部办公厅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2020年03月06日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商办财函〔2020〕98号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2020年03月06日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习近平总书记关于统筹推进新冠肺炎疫情防控和经济社会发展重要指示精神,落实党中央、国务院决策部署,统筹推进疫情防控和商务发展相关工作,充分发挥中央财政资金效益,把各地商务发展的巨大潜力和强大动能充分释放出来,更好支持应对疫情、做好稳外贸稳外资促消费工作,现就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用好外经贸发展专项资金,全力支持稳住外贸外资基本盘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受疫情影响较大的外经贸领域予以倾斜,帮助企业应对疫情影响,促进外经贸高质量发展。一是全力稳住外贸基本盘。对有订单有市场的企业确因疫情增加的相关费用给予适当支持。在深耕细作传统市场的基础上,加快培育新的增长点,支持企业开拓多元化市场。鼓励服务贸易创新发展。在符合相关规定前提下,引导加大信贷保险支持,以政银保合作等方式加大贸易融资支持。加大对中小外贸企业的扶持力度,在同等条件下,适度向中小外贸企业,特别是向受疫情影响较大的中小外贸企业倾斜。二是全力稳住外资基本盘。充分发挥对外开放平台引资作用,支持国家级经开区、自贸试验区、边境经济合作区和跨境经济合作区建设,打造国际合作新载体,推进边合区、跨合区“小组团”滚动开发。健全外商投资促进公共服务体系,建立重点企业联系制度,创新企业服务方式。三是稳住产业链供应链。引导企业有序开展对外投资合作。支持中西部和东北地区承接加工贸易,优化国内产业布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用好服务业发展资金,加大支持促进国内消费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是用好电子商务进农村综合示范资金,重点支持农产品进城,兼顾工业品下乡,对承担疫情防控相关重要物资保供任务,且工作突出的电商、物流、商贸流通等企业,在同等条件下予以适当倾斜。二是用好流通领域供应链体系建设资金,强化生活必需消费品供应链保障功能,对结余两年以上的专项资金统筹使用,可用于支持疫情防控相关生活必需消费品的保供支出,在同等条件下向相关项目适度倾斜。三是用好农产品供应链体系建设资金,安排一定比例资金用于支持农产品保供工作,包括农产品流通企业承担保供任务时发生的运费、租金、保供储备、冷链、防疫以及供应链中断恢复过程中发生的相关费用补贴。具体按照《商务部办公厅财政部办公厅关于疫情防控期间进一步做好农商互联工作的紧急通知》(商办建函[2020]53号)相关要求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严格规范资金管理,不断提升资金使用绩效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财政、商务主管部门要进一步加强沟通配合,积极推进内外贸专项资金预算执行。一要抓紧安排已经下达的2020年专项资金,认真对照专项资金管理办法和相关工作通知,结合本地疫情防控和经济社会发展具体情况,制定修订资金使用细则,用好地方配套资金,带动社会资本,加大力度支持稳外贸稳外资促消费工作。二要统筹盘活结余资金,根据《财政部关于推进地方盘活财政存量资金有关事项的通知》(财预〔2015〕15号)要求,在原定支持事项规定的使用范围内,结合稳外贸稳外资促消费工作需要,因地制宜确定具体支持方向,建立完善项目储备库,做好资金与项目的衔接,加快结余资金执行进度。三要加强监督管理,有效防范风险,资金安排应避免与其它政策平台、资金渠道等交叉重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财政、商务主管部门要以习近平新时代中国特色社会主义思想为指导,增强“四个意识”、坚定“四个自信”、做到“两个维护”,坚决贯彻落实党中央、国务院决策部署,提高站位,统筹协作,强化担当,完善组织领导,创新工作方法,用足用好中央财政内外贸专项资金政策,全力支持稳住外贸外资基本盘,促进国内消费,为实现全年经济社会发展目标任务作出积极贡献。</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商务部办公厅 财政部办公厅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2020年3月6日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09" w:name="_Toc332531848"/>
      <w:r>
        <w:rPr>
          <w:rFonts w:hint="eastAsia" w:ascii="华文仿宋" w:hAnsi="华文仿宋" w:eastAsia="华文仿宋" w:cs="华文仿宋"/>
          <w:color w:val="auto"/>
          <w:sz w:val="32"/>
          <w:szCs w:val="32"/>
          <w:u w:val="none"/>
        </w:rPr>
        <w:t>45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商务部办公厅关于进一步做好推荐申报国际消费中心城市培育建设试点工作的通知（ 商办运函〔2020〕76号）</w:t>
      </w:r>
      <w:bookmarkEnd w:id="209"/>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商务部办公厅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2020年03月03日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商办运函〔2020〕76号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2020年03月03日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各省、自治区、直辖市及计划单列市商务主管部门: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为全面贯彻落实习近平总书记重要讲话和重要指示批示精神,统筹做好疫情防控和商务事业发展各项重点任务,有力有序推进国际消费中心城市培育建设,现就有关工作通知如下: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请各地商务主管部门在本地政府的统一安排下,按照《商务部等14部门关于培育建设国际消费中心城市的指导意见》(商运发〔2019〕309号)和《商务部办公厅关于推荐申报国际消费中心城市培育建设试点工作的通知》(商办运函〔2019〕410号)要求,继续推进国际消费中心城市培育建设试点的推荐申报工作,进一步指导相关城市,参照《国际消费中心试点城市培育建设实施方案编制要点》(见附件),编制完善实施方案,报请省(区、市)人民政府审定后报送商务部(市场运行司)。</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当前,疫情防控正处在最吃劲的关键阶段,为统筹做好防疫保供和试点推荐申报有关工作,现将试点申报函件和实施方案的报送截止时间延期至4月30日。商务部将抓紧会同相关部门,组织专家对各地推荐申报的城市和实施方案进行综合评估,尽快择优遴选若干城市列入国际消费中心城市培育建设试点推荐名单,按程序呈报审定后确定试点城市,尽可能减少疫情对国际消费中心城市培育建设工作的影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联系人:市场运行司  杨开丰、傅铭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电话:010-85093745 / 3852</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传真:010-85093852(自动)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邮箱:fuming@mofcom</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gov</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cn</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商务部办公厅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2020年3月3日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附件: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国际消费中心试点城市培育建设实施方案编制要点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各地编制实施方案要在深入调查研究、充分借鉴经验、广泛征求意见基础上,科学谋划推荐申报试点城市培育建设工作的总体思路,明确发展目标、具体举措和保障机制等。内容应包括但不限于以下要点要素。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一、发展基础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城市综合情况。本市经济社会发展、城市商业和消费市场等基本情况。重点对照《国际消费中心城市评价指标体系(试行)》,说明本市在国际知名度、城市繁荣度、商业活跃度、到达便利度和消费舒适度等方面的发展现状(数据截至2019年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城市发展优势和特色。对标纽约、伦敦、巴黎、东京等全球综合性国际消费中心城市,或者在休闲旅游、商务展会、医疗美容、影视娱乐、体育赛事、时尚文化等领域引领形成的专业化区域性国际消费中心城市发展经验,深入研究分析本市消费热点亮点,重点说明本市培育建设国际消费中心城市的亮点优势、发展特色等情况。</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二、总体思路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根据城市发展优势和特色,结合城市发展总体目标和定位,研究提出培育建设工作的总体思路,统领培育建设工作各项任务,并按照3年左右时间安排,提出2022年国际消费中心城市的目标。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三、重点任务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主要围绕《关于培育建设国际消费中心城市的指导意见》(商运发〔2019〕309号)提出的六项重点任务,研究提出细化落实方案,明确重点工作或工程。结合本地实际,提出若干特色、创新举措,例如标志性商圈、标志性展会、标志性活动、标志性场景,以及特色品牌、特色服务、特色餐饮、特色街区、特色旅游等任务及措施,旨在增加品质商品和服务供给、完善城市消费软硬件环境、提升城市国际知名度。要制定重点任务的时间表、路线图,明确职责分工,形成部门工作合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四、组织保障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重点从组织领导、工作机制、政策和资金配套、宣传推广、跟踪落实等方面提出保障措施,加强对培育建设工作的组织机制保障。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10" w:name="_Toc1110319842"/>
      <w:r>
        <w:rPr>
          <w:rFonts w:hint="eastAsia" w:ascii="华文仿宋" w:hAnsi="华文仿宋" w:eastAsia="华文仿宋" w:cs="华文仿宋"/>
          <w:color w:val="auto"/>
          <w:sz w:val="32"/>
          <w:szCs w:val="32"/>
          <w:u w:val="none"/>
        </w:rPr>
        <w:t>46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商务部办公厅关于推广疫情防控时期保障生活必需品供应典型做法的通知</w:t>
      </w:r>
      <w:bookmarkEnd w:id="21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商务部办公厅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2020年02月25日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2020年02月25日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各省、自治区、直辖市、计划单列市及新疆生产建设兵团商务主管部门: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冠肺炎疫情发生以来,各地采取封闭管理、隔离管控、限流限行等防控措施,给生活必需品供应带来了新的挑战。针对新情况、新问题,各地商务主管部门认真贯彻落实习近平总书记重要讲话精神和党中央、国务院决策部署要求,主动协调相关部门、积极组织流通企业、联系对接街道社区,千方百计保障居民生活必需品供给,在保供网络和服务模式上做了一些行之有效的创新探索,取得了较好的实践效果。我们梳理总结了一些具有典型意义的做法(见附件),供各地学习借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前疫情防控到了最吃劲的关键阶段,做好生活必需品供应保障工作,是打赢疫情防控阻击战的支撑。各地商务主管部门要认真贯彻落实中央决策部署要求,统筹做好疫情防控和生活必需品供应保障工作。要立足本地实际,创新思路,分类施策,狠抓落实,进一步提高保障供应的能力和水平,更好地满足特殊时期人民群众基本生活需要。各地在实践中积累的好经验、好做法,要及时报商务部(市场建设司),我们将予以积极宣传推广。</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商务部办公厅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11" w:name="_Toc1660175711"/>
      <w:r>
        <w:rPr>
          <w:rFonts w:hint="eastAsia" w:ascii="华文仿宋" w:hAnsi="华文仿宋" w:eastAsia="华文仿宋" w:cs="华文仿宋"/>
          <w:color w:val="auto"/>
          <w:sz w:val="32"/>
          <w:szCs w:val="32"/>
          <w:u w:val="none"/>
        </w:rPr>
        <w:t>47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国家发展改革委办公厅关于疫情防控期间做好企业债券工作的通知（发改办财金〔2020〕111号）</w:t>
      </w:r>
      <w:bookmarkEnd w:id="211"/>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国家发展和改革委员会办公厅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2020年02月08日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发改办财金〔2020〕111号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2020年02月08日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各省、自治区、直辖市及计划单列市、新疆生产建设兵团发展改革委，各有关单位: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习近平总书记重要指示和《中共中央关于加强党的领导、为打赢疫情防控阻击战提供坚强政治保证的通知》精神，深入落实中央应对疫情工作领导小组和国务院联防联控机制有关要求，进一步强化金融对疫情防控工作的支持，现就疫情防控期间企业债券有关工作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多措并举支持疫情地区和疫情防控企业的债券融资需求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支持企业债券募集资金用于疫情防控相关医疗服务、科研攻关、医药产品制造以及疫情防控基础设施建设等项目，在偿债保障措施完善的情况下，可适当放宽该类项目收益覆盖要求。申报阶段，支持企业债券资金用于处于前期阶段的该类项目建设，但应全面详尽披露最新的项目合法合规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（二）允许企业债券募集资金用于偿还或置换前期因疫情防控工作产生的项目贷款。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鼓励信用优良企业发行小微企业增信集合债券，为受疫情影响的中小微企业提供流动性支持。允许债券发行人使用不超过40%的债券资金用于补充营运资金，同时将委托贷款集中度的要求放宽为“对单个委贷对象发放的委贷资金累计余额不得超过5000万元且不得超过小微债募集资金总规模的10%”。</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（四）对于自身资产质量优良、募投项目运营良好，但受疫情影响严重的企业，允许申请发行新的企业债券专项用于偿还2020年内即将到期的企业债券本金及利息。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最大限度简便疫情防控期间企业债券业务办理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设立申报“绿色通道”。受疫情影响较大的企业以及疫情防控重点保障企业新申请企业债券的，企业可直接向我委报送申报材料，实行“即报即审”，安排专人对接、专项审核，并比照我委“加快和简化审核类”债券审核程序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实行非现场业务办理。全面支持发行人、主承销商等中介机构通过非现场办理企业债券的发行申请、意见反馈、批文领取、信息披露、发行前备案等业务，可灵活选择线上系统、传真、电子邮件、邮寄等方式向我委政务服务大厅报送材料，纸质材料待疫情结束后进行补充提供或领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（三）适当延长批文有效期。企业债券批复文件在2020年2月至6月期间到期的，相关批文有效期统一自动延长至2020年6月30日，并豁免发行人履行延期申请程序。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优化发行环节管理。一是近期获准通过但尚未领取企业债券批复文件的，可在发行材料中充分披露是否发生重大期后事项及其影响后，使用我委政务信息公开的电子批复文件启动发行。二是近期拟启动债券发行工作的发行人，应提前与中央国债登记结算有限责任公司联系，鼓励错峰预约簿记建档时间，并尽可能减少发行现场人员。三是对于已经启动债券发行程序，但因受疫情影响未能在发行有效期内完成发行的，可申请适当放宽债券发行时限，或者发行人可按照有关规定履行程序后，灵活选择择期发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切实做好债券存续期信息披露和本息兑付工作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持续做好信息披露。发行人受疫情影响预计难以按期披露2019年年报和2020年一季度报告的，应按照交易场所有关规定提前披露延期公告，并在公告中说明受疫情影响导致无法披露的详细情况、预计可披露时间以及基本经营和财务数据等信息。期间，如发生重大期后事项，发行人应及时按照交易场所规定进行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稳妥做好本息兑付。疫情期间涉及债券还本付息的，发行人应尽早安排偿债资金，确保顺利完成本息兑付。确需召开债券持有人会议的，鼓励以视频或电话会议等非现场方式召开，并可合理简化召集召开程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发展改革部门和各有关单位应自觉加强党的领导、提高政治站位，增强“四个意识”、坚定“四个自信”、做到“两个维护”，深刻认识做好新型冠状病毒感染肺炎疫情防控的重要性和紧迫性，始终把人民群众生命安全和身体健康放在第一位，坚定不移把党中央、国务院各项决策部署落到实处，扎实做好企业债券对疫情防控的支持与保障工作，共同打赢疫情防控阻击战。</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国家发展改革委办公厅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2020年2月8日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12" w:name="_Toc318149306"/>
      <w:r>
        <w:rPr>
          <w:rFonts w:hint="eastAsia" w:ascii="华文仿宋" w:hAnsi="华文仿宋" w:eastAsia="华文仿宋" w:cs="华文仿宋"/>
          <w:color w:val="auto"/>
          <w:sz w:val="32"/>
          <w:szCs w:val="32"/>
          <w:u w:val="none"/>
        </w:rPr>
        <w:t>48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市场监管总局、国家药监局、国家知识产权局支持复工复产十条（ 国市监综〔2020〕30号）</w:t>
      </w:r>
      <w:bookmarkEnd w:id="21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国家市场监督管理总局,国家药品监督管理局,国家知识产权局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2020年02月15日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国市监综〔2020〕30号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2020年02月15日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各省、自治区、直辖市及计划单列市、副省级城市、新疆生产建设兵团市场监管局（厅、委）、药监局、知识产权局：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习近平总书记重要讲话和指示批示精神，按照党中央、国务院关于切实加强疫情科学防控、有序做好企业复工复产工作的部署，现就充分发挥职能作用，解决企业复工复产中面临的实际问题，提出十条政策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登记网上办理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充分依托“网上办、掌上办、寄递办、预约办”等有效手段，进一步压减登记注册环节、时间和成本，对生产防疫用品的企业登记注册实行特事特办。对于疫情期间出现的新产业新业态，及时调整经营范围标准。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实行告知承诺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凡涉及生产许可证、强制性认证的复产转产企业产品，快捷办理，压缩审批时限。对具备生产条件但因办理耗时长、暂不能提交相应材料的企业实行告知承诺制，由企业承诺在相应时限内补充提交相关材料后当场给予办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保障食品安全的前提下，简化食品生产、经营许可流程，推进网上办理，推广食品经营许可电子证书的发放。对于申请许可的新办企业、申请许可变更的企业，需要现场核查的，由省级市场监管部门依据本地区食品安全风险分级情况，对低风险食品试点开展告知承诺，对符合条件的实施“先证后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检验检测机构资质认定，全面实行网上办理、邮寄办理，采取延期评审、告知承诺、远程监控评审、专家文审等方式进行。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便利企业并购交易，经营者集中反垄断审查实行网上申报，提高简易案件审查效率，保障企业并购交易顺利进行。优化经营者集中反垄断审查工作机制，加强企业竞争合规指导和服务。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建立行政许可应急绿色通道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生产企业转产生产口罩、防护服等应急物资的，简化生产资质审批程序，合并产品注册及生产许可证检查流程，启动加急检验检测程序，同时认可企业的部分自检报告。对符合许可条件的企业现场确认后，立即办理产品注册和发给生产许可证。对于转产生产医疗器械的企业，实行应急审批，依法办理医疗器械注册证和生产许可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疫情防控所需药品的注册申请，在确保安全性和有效性的基础上，加快审评审批。对疫情防控所需的药品，各省级药品监管部门要指导企业合理安排生产，充分释放产能，全力保障临床供应。对医用口罩、防护服等医疗器械产品注册、生产许可和检验检测等实施特别措施，合并审批流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对涉及防治新冠肺炎的专利申请、商标注册，依请求予以优先审查办理。支持企业开展知识产权质押融资，建立知识产权质押登记绿色通道，支持企业快速融资和续贷，缓解资金困难。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延长行政许可期限</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对在疫情防控期间营业执照登记事项发生变化又不能及时办理变更登记的，延期至疫情解除之后一个月内办理。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对因疫情影响未能按时办理工业产品生产许可证换证导致许可证书过期的生产企业，可办理许可证延期，待疫情解除后再行提交延期申请。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对食品生产、经营许可证到期的，有效期可顺延至当地疫情解除。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对因疫情影响不能按时完成换证的特种设备生产单位及检验检测机构，可办理许可证延期。鼓励符合条件的特种设备生产单位，采用自我声明承诺的方式免评审换证。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对受疫情影响无法按期申请办理检验检测机构复查换证的，可以延期至疫情解除后办理，证书有效期延长至疫情解除后三个月。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对复工复产企业办理专利、商标、集成电路布图设计等事务，因受疫情影响超出相关期限的，依法给予期限中止、顺延，以及请求恢复权利等便利化救济政策措施。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加快标准转换应用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支持外贸出口企业复产，加快国际标准与国内标准的转换，推动出口产品依据标准和国内标准的衔接。对依据国际标准生产，且相关国际标准主要技术指标达到强制性国家标准安全要求的，允许在国内生产销售。鼓励社会团体组织制定相关团体标准，增加企业复工复产所需标准的有效供给。对于生产国外标准口罩用于出口、有能力生产国内标准口罩未取得相关资质的企业，加快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审慎异常名录管理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对生产、经营疫情防控相关物资的企业，已被列入经营异常名录的，经企业申请，可以简化流程、尽快移出。对因受疫情影响暂时失联的企业，可以暂不列入经营异常名录。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 严查乱收费乱涨价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加强价格监管，严查各类涉及企业的乱收费行为，减轻企业复工复产负担。支持企业增加产能，严厉打击口罩等防控物资生产领域哄抬价格等违法行为，维护防控物资生产所需机器设备、原辅材料市场价格秩序稳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 加强质量技术服务帮扶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实行计量型式评价专人受理，缩短试验时间。对到期的有关计量标准器具，经所在单位自行核查满足相关技术要求，可适当延长有效期。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鼓励标准化技术组织和机构，围绕企业复工复产提供标准化咨询等标准技术服务。帮助企业尽快建立可操作的防疫质量控制流程和规范，实现防疫控制与企业复工的精细化管理。启动物品编码业务24小时快速响应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引导认证机构加强对复工复产企业的技术服务，开辟线上咨询、受理、评价等综合服务通道，采取线上认证申请受理、延期现场审核检查、优先安排3C认证等方式进行办理。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 减免技术服务收费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市场监管总局所属的计量检定机构、产品质量检验检测机构、特种设备检验检测机构，对复工复产企业计量器具的检定校准收费、产品质量检验检测项目收费、特种设备检验项目收费减少50%，对湖北省企业免除各类检定校准和检验检测费用。市场监管总局所属的标准化技术机构，对中外标准信息咨询服务、标准时效性确认和标准翻译费用予以免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 鼓励企业参加“三保”行动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持续深入开展“保价格、保质量、保供应”行动，不断提升活动覆盖面，为企业搭建与民生期望互通互信的平台。鼓励引导更多企业参加“三保”行动，承诺加快恢复产能，保证产品质量，保持价格稳定，保障市场供应，凝聚疫情防控合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各级市场监管、药监、知识产权部门要加强组织领导，强化责任担当，紧密结合各地实际，把十条政策措施进一步细化，落实落细落到位，更好服务于企业复工复产工作，坚决打赢疫情防控阻击战。</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市场监管总局  国家药监局 国家知识产权局</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2020年2月15日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both"/>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13" w:name="_Toc2048588559"/>
      <w:r>
        <w:rPr>
          <w:rFonts w:hint="eastAsia" w:ascii="华文仿宋" w:hAnsi="华文仿宋" w:eastAsia="华文仿宋" w:cs="华文仿宋"/>
          <w:color w:val="auto"/>
          <w:sz w:val="32"/>
          <w:szCs w:val="32"/>
          <w:u w:val="none"/>
        </w:rPr>
        <w:t>49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公安部推出新冠肺炎疫情防控期间治安管理便民利企15项措施</w:t>
      </w:r>
      <w:bookmarkEnd w:id="213"/>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为认真贯彻落实习近平总书记重要指示精神，根据中央关于统筹推进疫情防控和经济社会发展的总体部署，公安部推出了新冠肺炎疫情防控期间治安管理便民利企15项措施，分别是：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一、为复工复产群众办理居民身份证、居住证、居民户口簿开通“绿色通道”，优先受理、优先制发。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二、群众所持居民身份证有效期满或丢失的，可在现居住地公安派出所就近换领、补领。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三、对于申请跨省办理居民身份证的，群众经书面承诺，可免提交在当地就业、就学、居住的证明材料，公安机关核准办证人员身份后，即予以办理。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四、对在疫情防控期间到期的户口迁移证件，有效期限延长至疫情结束后30日。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五、对申领居住证数量较多的企事业单位，公安派出所上门采集信息、集中受理制作。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六、对在疫情防控期间到期的居住证，有效期限延长至疫情结束后30日，30日内补办签注手续的居住时限连续计算。</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七、对急需办理户政业务的群众，公安户政部门和派出所通过网上服务平台、自助服务设备、电话等方式，提供政策咨询、信息查询和预约办理服务。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八、运用公安基础业务资源，协助企业核实员工信息，为疫情防控、人员隔离观察提供信息支撑，为企业及员工安全复工复产提供精准指导。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九、推动落实重点企业“一企一警”“一企一策”措施，深入了解掌握企业需求，组织摸排企业受困情况，帮助解决复工复产难题。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十、突出重点企业、重点园区内部及周边，指导督促落实内部安全防范措施，协调加大周边巡防力度，做到涉企警情快速处置、涉企案件快速侦办，积极为企业复工复产营造良好环境。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十一、保安从业单位在疫情期间招聘保安员，可先行招录上岗，同时在30日内组织培训申领保安员证。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十二、保安员考试推行网上报名、网上审核和预约考试，公安机关核发保安员证通过邮寄送达保安从业单位。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十三、指导保安企业加强医院、金融单位、企业、重要基础设施等重点单位、场所保安服务，积极服务疫情防控和单位复工复产。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十四、推行新开办企业公章刻制备案多证合一、一网通办，公章刻制经营单位网上承办、1个工作日内完成刻制，可通过邮寄等方式交付公章。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十五、有条件的地方推行旅馆业、公章刻制业等行业网上审批、备案，提高审批备案效率，为企业提供便捷服务。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下一步，公安部将细化工作部署、加强督导检查、开展评估问效，确保15项便民利企措施落实落地、取得实效，更好地为企业、群众复工复产创造便利条件，更好地服务经济社会发展，为坚决打赢疫情防控的人民战争、总体战、阻击战创造良好的社会治安环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14" w:name="_Toc1860271062"/>
      <w:r>
        <w:rPr>
          <w:rFonts w:hint="eastAsia" w:ascii="华文仿宋" w:hAnsi="华文仿宋" w:eastAsia="华文仿宋" w:cs="华文仿宋"/>
          <w:color w:val="auto"/>
          <w:sz w:val="32"/>
          <w:szCs w:val="32"/>
          <w:u w:val="none"/>
        </w:rPr>
        <w:t>50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商务部关于指导督促电子商务企业进一步做好应对新型冠状病毒感染肺炎疫情商品供应和监测工作的通知（2020）</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各省、自治区、直辖市、计划单列市及新疆生产建设兵团商务主管部门：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为深入贯彻习近平总书记关于新型冠状病毒感染肺炎疫情防控工作的重要指示和讲话精神，按照党中央、国务院的决策部署，现就指导督促电子商务企业做好应对疫情商品供应和监测工作有关事项通知如下：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一、坚决落实中央决策部署</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电子商务已经成为我国居民消费的主要渠道，并且具有远程交易、单独配送的重要特点，既能满足群众生活需求又能缓解人员聚集压力。各级商务主管部门要充分认识电子商务对保障市场供应、维持价格稳定、防控疫情扩散、保持社会稳定的重要作用，以对党和人民高度负责的态度，将指导督促电子商务企业开展防疫保供作为落实中央决策部署、做好当前电子商务工作的首要任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二、千方百计保障供应</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各地商务主管部门要指导督促电子商务企业通过积极扩大进口、全力协调供应商、挖掘产业链潜能等方式，努力增加疫情防控物资和生活必需品货源；要指导相关电子商务企业充分发挥生鲜农产品社区前置仓、实体店到家等特色和优势，尽最大努力满足当地群众防疫和生活需要；要及时总结上报当地电子商务企业在保供过程中的新模式和好经验，以便复制推广。</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三、全力防控价格异常波动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各地商务主管部门要指导督促本地区自营型电子商务企业根据运营成本变化合理确定商品销售价格，严禁大量囤积市场供应紧张的疫情防控物资和生活必需品，严禁大幅提高销售价格、串通涨价及其他违反价格法律法规的行为；要指导督促本地区平台型电子商务企业采取必要措施，切实保证平台内经营的疫情防控物资和生活必需品价格处在合理区间。如发现相关商品价格异动，要依法采取相应措施，并及时通报当地市场监管执法部门。请各地商务主管部门于2月1日前将指导督促本地区电子商务企业采取措施防控价格异动情况以及防控成效报送商务部电子商务司（发展规划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四、切实加强重要商品监测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各地商务主管部门要指导督促本地区重点电子商务企业监测粮食、食用油、猪肉、鸡蛋、牛奶、蔬菜、方便面、火腿肠、瓶装水、口罩等重要商品等每日交易情况、热门商品种类、交易流向等信息，运用大数据实时反映生活必需品和防疫物资供求形势，动态预测紧缺商品品类和缺口严重地区，做好形势分析和信息报送，自1月30日起每天12:00前将前一日监测数据及形势分析报送商务部电子商务司（监测分析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五、做好企业自身疫情防控</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各地商务主管部门要指导督促本地区电子商务企业严格按照相关要求，认真做好企业自身疫情防控工作，发现疫情要准确及时向有关部门报告。督促电子商务平台根据《国务院办公厅关于延长2020年春节假期的通知》和有关地方政府要求，在充分考虑群众生活必需行业和疫情防控急需复工企业特殊情况的同时，及时调整平台发货日期规划与政策，引导支持平台内经营者落实好疫情防控要求。</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中国国际经济贸易仲裁委员会关于新型冠状病毒疫情防控期间工作安排的紧急通告（2020）</w:t>
      </w:r>
      <w:bookmarkEnd w:id="21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中国国际经济贸易仲裁委员会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2020年01月28日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2020年01月28日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为进一步做好新型冠状病毒疫情防控工作，有效防止疫情传播，保障当事人、代理人及其他仲裁参与人身体健康，根据有关部门要求，结合工作实际，现就近期仲裁立案、开庭等工作安排通告如下：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当事人提交仲裁申请的，请优先选择贸仲在线立案系统提交仲裁申请书及相关文件；在线立案请点击：http://online</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cietac</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org/</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当事人提交仲裁文件的，建议通过邮寄方式办理，尽量避免当面提交，降低疫情传播风险；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当事人需要联系立案秘书、办案秘书的，请优先选择电话、电子邮件方式进行联络；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当事人如有紧急情况需要来贸仲现场办理仲裁业务的，请提前与立案秘书、办案秘书预约；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贸仲及其内地分会/中心原定2020年2月15日及之前举行的开庭审理（网上开庭的除外）延期举行，具体开庭时间，由仲裁庭根据《中国国际经济贸易仲裁委员会仲裁规则》决定后，仲裁院另行通知；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当事人及其代理人因新型冠状病毒感染肺炎正在治疗、隔离期间或因交通管制等原因无法按期提交材料、无法参加庭审等仲裁活动的，请依照仲裁规则申请延期；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 贸仲及其内地分会/中心原定2020年2月举办的全部对外会议、培训、研讨会等活动延期举行，具体时间，另行通知；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 疫情防控期间，我们将按照有关部门要求，在人员聚集的公共区域采取消毒、体温检测、要求相关人员佩戴口罩等卫生防护措施，请理解并配合；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 如有任何仲裁服务需求，请拨打贸仲及其分会/中心咨询电话进行咨询（联系方式见附件）；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 贸仲及其分会/中心所在地政府部门根据当地疫情发展情况，调整重大公共突发卫生事件响应级别、采取相应措施的，按照相应规定办理。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疫情防控期间，我们将一如既往地努力提供优质仲裁服务，尽最大可能降低疫情对工作带来的影响。因采取必要防控措施造成不便，敬请谅解。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附件：贸仲及分会/中心（不包括欧洲仲裁中心、北美仲裁中心）联系方式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总会：010 82217788</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总会立案专用邮箱：lian@cietac</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org</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华南分会：0755 82796739</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上海分会：021 60137672</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天津中心：022 66285688</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西南分会：023 67860011</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浙江分会：0571 28169009</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湖北分会：hb@cietac</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org</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福建分会：0591 87600350</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江苏仲裁中心：025 69515388</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丝绸之路仲裁中心：029 81119935</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四川分会：028 8318 0751</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山东分会：0531 8128 3363</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香港仲裁中心：00852 25298066</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贸仲委</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2020年1月28日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15" w:name="_Toc361322361"/>
      <w:r>
        <w:rPr>
          <w:rFonts w:hint="eastAsia" w:ascii="华文仿宋" w:hAnsi="华文仿宋" w:eastAsia="华文仿宋" w:cs="华文仿宋"/>
          <w:color w:val="auto"/>
          <w:sz w:val="32"/>
          <w:szCs w:val="32"/>
          <w:u w:val="none"/>
        </w:rPr>
        <w:t>52</w:t>
      </w:r>
      <w:bookmarkStart w:id="216" w:name="_Toc36022612"/>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财政部关于加快拨付贴息资金 强化疫情防控重点保障企业资金支持的补充通知（财预〔2020〕13号）</w:t>
      </w:r>
      <w:bookmarkEnd w:id="215"/>
      <w:bookmarkEnd w:id="21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各省、自治区、直辖市、计划单列市财政厅（局），新疆生产建设兵团财政局：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为更好落实《关于打赢疫情防控阻击战 强化疫情防控重点保障企业资金支持的紧急通知》（财金〔2020〕5号）和全国强化疫情防控重点保障企业资金支持电视电话会议上关于“各地要按照战时标准和要求，迅速行动起来，落实好各项政策措施。各地财政部门要从快拨付贴息资金”的要求，现补充通知如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一、省级财政部门应会同相关部门严格把关，精准认定，避免将未承担疫情防控应急保障物资生产和调配任务、贷款资金未用于扩能增产的企业纳入支持范围，确保“好钢用在刀刃上”，切实提高财政贴息资金使用效益。要防止层层加码叠加贴息支持，避免出现贷款利率过低甚至负利率带来企业套利、行业攀比、管理混乱等问题。</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为加快贴息资金拨付进度，地方各级财政部门应与本级人民银行分支机构、贷款银行加强沟通，实时掌握优惠贷款发放进度，主动上门对接服务，宣传贴息政策，可采取“先拨后结”方式，先行安排贴息资金，及时拨付至符合条件的企业，全力支持相关企业扩大产能。</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三、省级财政部门应每月汇总辖区内贴息资金拨付和支持企业的有关情况，通过官网等渠道予以公示，加强正面舆论引导，宣传政策实施效果。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四、省级财政部门应于2020年5月31日前汇总一并向财政部申请贴息资金结算。</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五、省级财政部门应于每周五中午前汇总贴息资金拨付数额、支持优惠贷款规模、支持企业总数等情况反馈我部金融司。</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财政部办公厅</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2020年3月2日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17" w:name="_Toc1808651258"/>
      <w:r>
        <w:rPr>
          <w:rFonts w:hint="eastAsia" w:ascii="华文仿宋" w:hAnsi="华文仿宋" w:eastAsia="华文仿宋" w:cs="华文仿宋"/>
          <w:color w:val="auto"/>
          <w:sz w:val="32"/>
          <w:szCs w:val="32"/>
          <w:u w:val="none"/>
        </w:rPr>
        <w:t>53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财政部 税务总局《关于提高部分产品出口退税率的公告》（2020年第15号）</w:t>
      </w:r>
      <w:bookmarkEnd w:id="217"/>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现就提高部分产品出口退税率有关事项公告如下: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一、将瓷制卫生器具等1084项产品出口退税率提高至13%；将植物生长调节剂等380项产品出口退税率提高至9%。具体产品清单见附件。</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二、本公告自2020年3月20日起实施。本公告所列货物适用的出口退税率，以出口货物报关单上注明的出口日期界定。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财政部 税务总局</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2020年3月17日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18" w:name="_Toc370669921"/>
      <w:r>
        <w:rPr>
          <w:rFonts w:hint="eastAsia" w:ascii="华文仿宋" w:hAnsi="华文仿宋" w:eastAsia="华文仿宋" w:cs="华文仿宋"/>
          <w:color w:val="auto"/>
          <w:sz w:val="32"/>
          <w:szCs w:val="32"/>
          <w:u w:val="none"/>
        </w:rPr>
        <w:t>54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国家税务总局《关于延长2020年3月纳税申报期限有关事项的通知》税总函〔2020〕37号</w:t>
      </w:r>
      <w:bookmarkEnd w:id="218"/>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国家税务总局各省、自治区、直辖市和计划单列市税务局，国家税务总局驻各地特派员办事处，局内各单位： 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为进一步支持疫情防控和企业复工复产，便利纳税人、扣缴义务人（以下简称纳税人）办理纳税申报事宜，税务总局决定延长2020年3月份纳税申报期限，现将有关事项通知如下：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一、对按月申报的纳税人，在全国范围内将纳税申报期限由3月16日延长至3月23日；对3月23日仍处于疫情防控一级响应的地区，可再适当延长纳税申报期限，由省税务局依法按规定明确适用范围和截止日期。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二、纳税人受疫情影响，在2020年3月份纳税申报期限内办理申报仍有困难的，可以依法向税务机关申请办理延期申报。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各地税务机关要认真遵照执行，遇到问题请及时向税务总局（征管和科技发展司）报告。</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国家税务总局</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2020年3月3日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19" w:name="_Toc2146785947"/>
      <w:r>
        <w:rPr>
          <w:rFonts w:hint="eastAsia" w:ascii="华文仿宋" w:hAnsi="华文仿宋" w:eastAsia="华文仿宋" w:cs="华文仿宋"/>
          <w:color w:val="auto"/>
          <w:sz w:val="32"/>
          <w:szCs w:val="32"/>
          <w:u w:val="none"/>
        </w:rPr>
        <w:t>55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国家税务总局《关于延长2019年度代扣代收代征税款手续费申报期限的通知》（税总函〔2020〕43号）</w:t>
      </w:r>
      <w:bookmarkEnd w:id="219"/>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国家税务总局各省、自治区、直辖市和计划单列市税务局，国家税务总局驻各地特派员办事处：</w:t>
      </w: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为进一步支持新冠肺炎疫情防控工作，加大援企稳岗力度，纾解企业困难，税务总局经商财政部，决定延长2019年度代扣代缴、代收代缴和委托代征税款手续费申报期限，由2020年3月30日延长至5月30日。</w:t>
      </w: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请各级税务机关按照《财政部 税务总局 人民银行关于进一步加强代扣代收代征税款手续费管理的通知》（财行〔2019〕11号）和部门预算管理有关要求，进一步优化办理流程，加强审核核算，及时办理支付。</w:t>
      </w: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国家税务总局</w:t>
      </w: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2020年3月13日</w:t>
      </w: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left="0" w:leftChars="0" w:right="0" w:rightChars="0" w:firstLine="0" w:firstLineChars="0"/>
        <w:jc w:val="both"/>
        <w:textAlignment w:val="auto"/>
        <w:outlineLvl w:val="9"/>
        <w:rPr>
          <w:rFonts w:hint="eastAsia" w:ascii="华文仿宋" w:hAnsi="华文仿宋" w:eastAsia="华文仿宋" w:cs="华文仿宋"/>
          <w:color w:val="auto"/>
          <w:kern w:val="0"/>
          <w:sz w:val="32"/>
          <w:szCs w:val="32"/>
          <w:u w:val="none"/>
        </w:rPr>
      </w:pPr>
    </w:p>
    <w:p>
      <w:pPr>
        <w:pStyle w:val="35"/>
        <w:pageBreakBefore w:val="0"/>
        <w:shd w:val="clear" w:color="auto" w:fill="FFFFFF"/>
        <w:kinsoku/>
        <w:wordWrap/>
        <w:overflowPunct/>
        <w:topLinePunct w:val="0"/>
        <w:autoSpaceDE/>
        <w:autoSpaceDN/>
        <w:bidi w:val="0"/>
        <w:adjustRightInd/>
        <w:spacing w:beforeAutospacing="0" w:afterAutospacing="0" w:line="440" w:lineRule="exact"/>
        <w:ind w:firstLine="0" w:firstLineChars="0"/>
        <w:textAlignment w:val="auto"/>
        <w:outlineLvl w:val="2"/>
        <w:rPr>
          <w:rFonts w:hint="eastAsia" w:ascii="华文仿宋" w:hAnsi="华文仿宋" w:eastAsia="华文仿宋" w:cs="华文仿宋"/>
          <w:color w:val="auto"/>
          <w:sz w:val="32"/>
          <w:szCs w:val="32"/>
          <w:u w:val="none"/>
        </w:rPr>
      </w:pPr>
      <w:bookmarkStart w:id="220" w:name="_Toc1158657982"/>
      <w:r>
        <w:rPr>
          <w:rStyle w:val="26"/>
          <w:rFonts w:hint="eastAsia" w:ascii="华文仿宋" w:hAnsi="华文仿宋" w:eastAsia="华文仿宋" w:cs="华文仿宋"/>
          <w:color w:val="auto"/>
          <w:sz w:val="32"/>
          <w:szCs w:val="32"/>
          <w:u w:val="none"/>
        </w:rPr>
        <w:t>56</w:t>
      </w:r>
      <w:r>
        <w:rPr>
          <w:rStyle w:val="26"/>
          <w:rFonts w:hint="default" w:ascii="华文仿宋" w:hAnsi="华文仿宋" w:eastAsia="华文仿宋" w:cs="华文仿宋"/>
          <w:color w:val="auto"/>
          <w:sz w:val="32"/>
          <w:szCs w:val="32"/>
          <w:u w:val="none"/>
        </w:rPr>
        <w:t>.</w:t>
      </w:r>
      <w:r>
        <w:rPr>
          <w:rStyle w:val="26"/>
          <w:rFonts w:hint="eastAsia" w:ascii="华文仿宋" w:hAnsi="华文仿宋" w:eastAsia="华文仿宋" w:cs="华文仿宋"/>
          <w:color w:val="auto"/>
          <w:sz w:val="32"/>
          <w:szCs w:val="32"/>
          <w:u w:val="none"/>
        </w:rPr>
        <w:t>财政部 税务总局《关于支持个体工商户复工复业增值税政策的公告》财政部 税务总局公告2020年第13号</w:t>
      </w:r>
      <w:bookmarkEnd w:id="22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为支持广大个体工商户在做好新冠肺炎疫情防控同时加快复工复业，现就有关增值税政策公告如下：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2020年3月1日至5月31日，对湖北省增值税小规模纳税人，适用3%征收率的应税销售收入，免征增值税；适用3%预征率的预缴增值税项目，暂停预缴增值税。除湖北省外，其他省、自治区、直辖市的增值税小规模纳税人，适用3%征收率的应税销售收入，减按1%征收率征收增值税；适用3%预征率的预缴增值税项目，减按1%预征率预缴增值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特此公告。</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财政部 税务总局</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2020年2月28日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21" w:name="_Toc182992478"/>
      <w:r>
        <w:rPr>
          <w:rFonts w:hint="eastAsia" w:ascii="华文仿宋" w:hAnsi="华文仿宋" w:eastAsia="华文仿宋" w:cs="华文仿宋"/>
          <w:color w:val="auto"/>
          <w:sz w:val="32"/>
          <w:szCs w:val="32"/>
          <w:u w:val="none"/>
        </w:rPr>
        <w:t>57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国家税务总局《关于进一步延长2020年2月份纳税申报期限有关事项的通知》（税总函〔2020〕27号）</w:t>
      </w:r>
      <w:bookmarkEnd w:id="221"/>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国家税务总局各省、自治区、直辖市和计划单列市税务局，国家税务总局驻各地特派员办事处，局内各单位：</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为进一步支持疫情防控工作和企业复工复产，便利纳税人、扣缴义务人（以下简称纳税人）统筹办理纳税申报事项，税务总局决定再次延长2020年2月份纳税申报期限，现将有关事项通知如下：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一、对按月申报的纳税人，除湖北省外，纳税申报期限进一步延至2月28日（星期五）。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受疫情影响到2月28日仍无法办理纳税申报或延期申报的纳税人，可在及时向税务机关书面说明正当理由后，补办延期申报手续并同时办理纳税申报。税务机关依法对其不加收税款滞纳金、不给予行政处罚、不调整纳税信用评价、不认定为非正常户。纳税人应对其书面说明的正当理由的真实性负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三、各省税务机关结合实际情况，进一步明确补办延期申报手续的时限，优化办理流程。执行中遇到的问题，请及时向税务总局（征管科技司）报告。     </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                                                     国家税务总局</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                               2020年2月17日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22" w:name="_Toc357995242"/>
      <w:r>
        <w:rPr>
          <w:rFonts w:hint="eastAsia" w:ascii="华文仿宋" w:hAnsi="华文仿宋" w:eastAsia="华文仿宋" w:cs="华文仿宋"/>
          <w:color w:val="auto"/>
          <w:sz w:val="32"/>
          <w:szCs w:val="32"/>
          <w:u w:val="none"/>
        </w:rPr>
        <w:t>58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财政部 税务总局《关于支持新型冠状病毒感染的肺炎疫情防控有关个人所得税政策的公告》（财政部 税务总局公告2020年第10号）</w:t>
      </w:r>
      <w:bookmarkEnd w:id="22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为支持新型冠状病毒感染的肺炎疫情防控工作，现就有关个人所得税政策公告如下：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一、对参加疫情防治工作的医务人员和防疫工作者按照政府规定标准取得的临时性工作补助和奖金，免征个人所得税。政府规定标准包括各级政府规定的补助和奖金标准。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对省级及省级以上人民政府规定的对参与疫情防控人员的临时性工作补助和奖金，比照执行。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二、单位发给个人用于预防新型冠状病毒感染的肺炎的药品、医疗用品和防护用品等实物（不包括现金），不计入工资、薪金收入，免征个人所得税。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三、本公告自2020年1月1日起施行，截止日期视疫情情况另行公告。</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财政部 税务总局</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2020年2月6日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23" w:name="_Toc1724337047"/>
      <w:r>
        <w:rPr>
          <w:rFonts w:hint="eastAsia" w:ascii="华文仿宋" w:hAnsi="华文仿宋" w:eastAsia="华文仿宋" w:cs="华文仿宋"/>
          <w:color w:val="auto"/>
          <w:sz w:val="32"/>
          <w:szCs w:val="32"/>
          <w:u w:val="none"/>
        </w:rPr>
        <w:t>59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财政部 海关总署 税务总局《关于防控新型冠状病毒感染的肺炎疫情进口物资免税政策的公告》（财政部公告2020年第6号）</w:t>
      </w:r>
      <w:bookmarkEnd w:id="223"/>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财政部、海关总署和税务总局联合发布的《慈善捐赠物资免征进口税收暂行办法》（公告2015年第102号）等有关规定，境外捐赠人无偿向受赠人捐赠的用于防控新型冠状病毒感染的肺炎疫情（以下简称疫情）进口物资可免征进口税收。为进一步支持疫情防控工作，自2020年1月1日至3月31日，实行更优惠的进口税收政策，现公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一、适度扩大《慈善捐赠物资免征进口税收暂行办法》规定的免税进口范围，对捐赠用于疫情防控的进口物资，免征进口关税和进口环节增值税、消费税。</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（1）进口物资增加试剂，消毒物品，防护用品，救护车、防疫车、消毒用车、应急指挥车。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免税范围增加国内有关政府部门、企事业单位、社会团体、个人以及来华或在华的外国公民从境外或海关特殊监管区域进口并直接捐赠；境内加工贸易企业捐赠。捐赠物资应直接用于防控疫情且符合前述第（1）项或《慈善捐赠物资免征进口税收暂行办法》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（3）受赠人增加省级民政部门或其指定的单位。省级民政部门将指定的单位名单函告所在地直属海关及省级税务部门。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无明确受赠人的捐赠进口物资，由中国红十字会总会、中华全国妇女联合会、中国残疾人联合会、中华慈善总会、中国初级卫生保健基金会、中国宋庆龄基金会或中国癌症基金会作为受赠人接收。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对卫生健康主管部门组织进口的直接用于防控疫情物资免征关税。进口物资应符合前述第一条第（1）项或《慈善捐赠物资免征进口税收暂行办法》规定。省级财政厅（局）会同省级卫生健康主管部门确定进口单位名单、进口物资清单，函告所在地直属海关及省级税务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本公告项下免税进口物资，已征收的应免税款予以退还。其中，已征税进口且尚未申报增值税进项税额抵扣的，可凭主管税务机关出具的《防控新型冠状病毒感染的肺炎疫情进口物资增值税进项税额未抵扣证明》（见附件），向海关申请办理退还已征进口关税和进口环节增值税、消费税手续；已申报增值税进项税额抵扣的，仅向海关申请办理退还已征进口关税和进口环节消费税手续。有关进口单位应在2020年9月30日前向海关办理退税手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四、本公告项下免税进口物资，可按照或比照海关总署公告2020年第17号，先登记放行，再按规定补办相关手续。</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财政部 海关总署 税务总局</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24" w:name="_Toc640932664"/>
      <w:r>
        <w:rPr>
          <w:rFonts w:hint="eastAsia" w:ascii="华文仿宋" w:hAnsi="华文仿宋" w:eastAsia="华文仿宋" w:cs="华文仿宋"/>
          <w:color w:val="auto"/>
          <w:sz w:val="32"/>
          <w:szCs w:val="32"/>
          <w:u w:val="none"/>
        </w:rPr>
        <w:t>60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教育部、国家知识产权局、科技部关于提升高等学校专利质量促进转化运用的若干意见（教科技〔2020〕1号）</w:t>
      </w:r>
      <w:bookmarkEnd w:id="22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教育部,国家知识产权局,科学技术部</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2020年02月03日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教科技〔2020〕1号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2020年02月03日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教育厅(教委)、知识产权局(知识产权管理部门)、科技厅(委、局),新疆生产建设兵团教育局、知识产权局、科技局,有关部门(单位)教育司(局)、知识产权工作管理机构、科技司,部属各高等学校、部省合建各高等学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知识产权战略纲要》颁布实施以来,高校知识产权创造、运用和管理水平不断提高,专利申请量、授权量大幅提升。但是与国外高水平大学相比,我国高校专利还存在“重数量轻质量”“重申请轻实施”等问题。为全面提升高校专利质量,强化高价值专利的创造、运用和管理,更好地发挥高校服务经济社会发展的重要作用,现提出如下意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总体要求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(一)指导思想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习近平新时代中国特色社会主义思想为指导,全面贯彻党的十九大和十九届二中、三中、四中全会精神,落实全国教育大会部署,坚持新发展理念,紧扣高质量发展这一主线,深入实施创新驱动发展战略和知识产权强国战略,全面提升高校专利创造质量、运用效益、管理水平和服务能力,推动科技创新和学科建设取得新进展,支撑教育强国、科技强国和知识产权强国建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(二)基本原则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坚持质量优先。牢牢把握知识产权高质量发展的要求,坚持质量优先,找准突破口,增强针对性,始终把高质量贯穿高校知识产权创造、管理和运用的全过程。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突出转化导向。树立高校专利等科技成果只有转化才能实现创新价值、不转化是最大损失的理念,突出转化应用导向,倒逼高校知识产权管理工作的优化提升。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强化政策引导。发挥资助奖励、考核评价等政策在推进改革、指导工作中的重要作用,建立并不断完善有利于提升专利质量、强化转化运用的各类政策和措施。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(三)主要目标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到2022年,涵盖专利导航与布局、专利申请与维护、专利转化运用等内容的高校知识产权全流程管理体系更加完善,并与高校科技创新体系、科技成果转移转化体系有机融合。到2025年,高校专利质量明显提升,专利运营能力显著增强,部分高校专利授权率和实施率达到世界一流高校水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重点任务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(一)完善知识产权管理体系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健全知识产权统筹协调机制。高校要成立知识产权管理与运营领导小组或科技成果转移转化领导小组,统筹科研、知识产权、国资、人事、成果转移转化和图书馆等有关机构,积极贯彻《高校知识产权管理规范》(GB/T 33251-2016),形成科技创新和知识产权管理、科技成果转移转化相融合的统筹协调机制。已成立科技成果转移转化领导小组的高校,要将知识产权管理纳入领导小组职责范围。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建立健全重大项目知识产权管理流程。高校应将知识产权管理体现在项目的选题、立项、实施、结题、成果转移转化等各个环节。围绕科技创新2030重大项目、重点研发计划等国家重大科研项目,探索建立健全专利导航工作机制。在项目立项前,进行专利信息、文献情报分析,开展知识产权风险评估,确定研究技术路线,提高研发起点;项目实施过程中,跟踪项目研究领域工作动态,适时调整研究方向和技术路线,及时评估研究成果并形成知识产权;项目验收前,要以转化应用为导向,做好专利布局、技术秘密保护等工作,形成项目成果知识产权清单;项目结题后,加强专利运用实施,促进成果转移转化。鼓励高校围绕优势特色学科,强化战略性新兴产业和国家重大经济领域有关产业的知识产权布局,加强国际专利的申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逐步建立职务科技成果披露制度。高校应从源头上加强对科技创新成果的管理与服务,逐步建立完善职务科技成果披露制度。科研人员应主动、及时向所在高校进行职务科技成果披露。高校要提高科研人员从事创新创业的法律风险意识,引导科研人员依法开展科技成果转移转化活动,切实保障高校合法权益。未经单位允许,任何人不得利用职务科技成果从事创办企业等行为。涉密职务科技成果的披露要严格遵守保密有关规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(二)开展专利申请前评估</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建立专利申请前评估制度。有条件的高校要加快建立专利申请前评估制度,明确评估机构与流程、费用分担与奖励等事项,对拟申请专利的技术进行评估,以决定是否申请专利,切实提升专利申请质量。评估工作可由本校知识产权管理部门(技术转移部门)或委托市场化机构开展。对于评估机构经评估认为不适宜申请专利的职务科技成果,因放弃申请专利而给高校带来损失的,相关责任人已履行勤勉尽责义务、未牟取非法利益的,可依法依规免除其放弃申请专利的决策责任。对于接受企业、其他社会组织委托项目形成的职务科技成果,允许合同相关方自主约定是否申请专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明确产权归属与费用分担。允许高校开展职务发明所有权改革探索,并按照权利义务对等的原则,充分发挥产权奖励、费用分担等方式的作用,促进专利质量提升。发明人不得利用财政资金支付专利费用。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专利申请评估后,对于高校决定申请专利的职务科技成果,鼓励发明人承担专利费用。高校与发明人进行所有权分割的,发明人应按照产权比例承担专利费用。不进行所有权分割的,要明确专利费用分担和收益分配;高校承担全部专利费用的,专利转化取得的收益,扣除专利费用等成本后,按照既定比例进行分配;发明人承担部分或全部专利费用的,专利转化取得的收益,先扣除专利费用等成本,其中发明人承担的专利费用要加倍扣除并返还给发明人,然后再按照既定比例进行分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专利申请评估后,对于高校决定不申请专利的职务科技成果,高校要与发明人订立书面合同,依照法定程序转让专利申请权或者专利权,允许发明人自行申请专利,获得授权后专利权归发明人所有,专利费用由发明人承担,专利转化取得的收益,扣除专利申请、运维费用等成本后,发明人根据约定比例向高校交纳收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(三)加强专业化机构和人才队伍建设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加强技术转移与知识产权运营机构建设。支持有条件的高校建立健全集技术转移与知识产权管理运营为一体的专门机构,在人员、场地、经费等方面予以保障,通过“国家知识产权试点示范高校”“高校科技成果转化和技术转移基地”“高校国家知识产权信息服务中心”等平台和试点示范建设,促进技术转移与知识产权管理运营体系建设,不断提升高校科技成果转移转化能力。鼓励各高校探索市场化运营机制,充分调动专业机构和人才的积极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支持市场化知识产权运营机构建设,为高校提供知识产权、法律咨询、成果评价、项目融资等专业服务。鼓励高校与第三方知识产权运营服务平台或机构合作,并从科技成果转移转化收益中给予第三方专业机构中介服务费。鼓励高校与地方结合,围绕各地产业规划布局和高校学科优势,设立行业性的知识产权运营中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加快专业化人才队伍建设。支持高校设立技术转移及知识产权运营相关课程,加强知识产权相关专业、学科建设,引育结合打造知识产权管理与技术转移的专业人才队伍,推动专业化人才队伍建设。鼓励高校组建科技成果转移转化工作专家委员会,引入技术经理人全程参与高校发明披露、价值评估、专利申请与维护、技术推广、对接谈判等科技成果转移转化的全过程,促进专利转化运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设立知识产权管理与运营基金。支持高校通过学校拨款、地方奖励、科技成果转移转化收益等途径筹资设立知识产权管理与运营基金,用于委托第三方专业机构开展专利导航、专利布局、专利运营等知识产权管理运营工作以及技术转移专业机构建设、人才队伍建设等,形成转化收益促进转化的良好循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(四)优化政策制度体系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完善人才评聘体系。高校要以质量和转化绩效为导向,更加重视专利质量和转化运用等指标,在职称晋升、绩效考核、岗位聘任、项目结题、人才评价和奖学金评定等政策中,坚决杜绝简单以专利申请量、授权量为考核内容,加大专利转化运用绩效的权重。支持高校根据岗位设置管理有关规定自主设置技术转移转化系列技术类和管理类岗位,激励科研人员和管理人员从事科技成果转移转化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优化专利资助奖励政策。高校要以优化专利质量和促进科技成果转移转化为导向,停止对专利申请的资助奖励,大幅减少并逐步取消对专利授权的奖励,可通过提高转化收益比例等“后补助”方式对发明人或团队予以奖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组织实施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完善工作机制。教育部、国家知识产权局、科技部建立定期沟通机制,及时研究高校专利申请、授权、转化有关情况。各高校要深刻认识进一步做好专利质量提升工作的重要性,坚持质量第一,积极推动把专利质量提升工作纳入重要议事日程,进一步提高知识产权工作水平,促进知识产权的创造和运用。其他类型知识产权管理工作可参照本意见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加强政策引导。将专利转化等科技成果转移转化绩效作为一流大学和一流学科建设动态监测和成效评价以及学科评估的重要指标,不单纯考核专利数量,更加突出转化应用。遴选若干高校开展专业化知识产权运营或技术转移人才队伍培养,不断提升高校知识产权运营和技术转移能力。国家知识产权局加强对专利申请的审查力度,严把专利质量关。反对发布并坚决抵制高校专利申请量和授权量排行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实行备案监测。每年3月底前高校通过国家知识产权局系统对以许可、转让、作价入股或与企业共有所有权等形式进行转化实施的专利进行备案。教育部、国家知识产权局根据备案情况,每年公布高校专利转化实施情况,对专利交易情况进行监测。按照《关于规范专利申请行为的若干规定》(国家知识产权局令2017年第75号),每季度监测高校非正常专利申请情况。对非正常专利申请每季度超过5件或本年度非正常专利申请占专利申请总量的比例超过5%的高校,国家知识产权局取消其下一年度申报中国专利奖的资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创新许可模式。鼓励高校以普通许可方式进行专利实施转化,提升转化效率。支持高校创新许可模式,被授予专利权满三年无正当理由未实施的专利,可确定相关许可条件,通过国家知识产权运营相关平台发布,在一定时期内向社会开放许可。</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教育部 国家知识产权局 科技部</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2020年2月3日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25" w:name="_Toc377310496"/>
      <w:r>
        <w:rPr>
          <w:rFonts w:hint="eastAsia" w:ascii="华文仿宋" w:hAnsi="华文仿宋" w:eastAsia="华文仿宋" w:cs="华文仿宋"/>
          <w:color w:val="auto"/>
          <w:sz w:val="32"/>
          <w:szCs w:val="32"/>
          <w:u w:val="none"/>
        </w:rPr>
        <w:t>61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国家知识产权局商标局关于疫情防控期间商标申请办理的通知（2020）</w:t>
      </w:r>
      <w:bookmarkEnd w:id="225"/>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2020年02月05日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2020年02月05日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知识产权局商标注册大厅于2月3日起正常开放。为贯彻落实党中央、国务院关于防控新型冠状病毒感染肺炎疫情的决策部署，有效减少人员聚集，阻断疫情传播，国家知识产权局商标局现就疫情防控期间商标受理工作的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建议优先通过商标网上服务系统办理相关业务。商标注册申请、变更申请、续展申请、转让申请等24项商标申请可通过商标网上服务系统办理，同时已开通网上缴费功能。建议当事人优先选择网上方式办理文件提交、费用缴纳等业务。商标网上服务系统http://sbj</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cnipa</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gov</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cn/wssq/</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（一）网上申请。申请人自行通过网上服务系统在线提交商标申请的，选择“网上申请用户登录”。已注册网申用户的，可直接登录办理业务；未注册的，先注册后再提交申请。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（二）网上缴费。已注册网申用户的，选择“网上申请用户登录”，办理缴费业务。仅办理网上缴费业务，选择“简易用户登录”，先注册简易用户后再缴费。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可邮寄递交的纸质文件尽可能采取邮寄方式。商标异议、评审等业务可采用邮寄方式办理。邮寄时，一案使用一个信封邮寄，并在信封上注明业务类型，如异议、评审业务等。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收件人：国家知识产权局商标局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邮寄地址：北京市西城区茶马南街1号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邮政编码：100055。</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就近办理商标申请时请关注地方窗口服务通知。建议尽可能减少到各地窗口办理业务，确需前往地方商标受理窗口、京外商标审查协作中心受理大厅办理业务的当事人，请按照当地相关机构在疫情防控期间发布的工作通知办理。</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国家知识产权局商标局</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2020年2月5日</w:t>
      </w: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26" w:name="_Toc2085780328"/>
      <w:r>
        <w:rPr>
          <w:rFonts w:hint="eastAsia" w:ascii="华文仿宋" w:hAnsi="华文仿宋" w:eastAsia="华文仿宋" w:cs="华文仿宋"/>
          <w:color w:val="auto"/>
          <w:sz w:val="32"/>
          <w:szCs w:val="32"/>
          <w:u w:val="none"/>
        </w:rPr>
        <w:t>62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国家知识产权局办公室关于严厉打击与新冠肺炎疫情相关非正常商标申请代理行为的通知（国知办函运字〔2020〕149号）</w:t>
      </w:r>
      <w:bookmarkEnd w:id="22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国家知识产权局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2020年03月04日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国知办函运字〔2020〕149号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2020年03月04日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各省、自治区、直辖市及新疆生产建设兵团知识产权局(知识产权管理部门),四川省知识产权服务促进中心: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近日,一些代理机构受申请人委托,违背社会道德和人类良知,将与新冠肺炎疫情防控相关、作为商标使用易造成社会不良影响的标志申请注册商标,引发社会各界极大关切。为深入贯彻习近平总书记重要讲话和指示批示精神,落实党中央、国务院关于统筹抓好疫情防控和经济社会发展的决策部署,打击恶意抢注行为,按照国家知识产权局党组关于在疫情期间强化行业监管的要求,现就疫情期间严厉打击代理非正常商标申请行为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加大监控排查力度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目前,我局相关部门已对代理有关非正常商标注册申请业务的代理机构进行筛查,并已转送所在省(区、市)知识产权局查办。今后还将持续加大对代理与疫情防控相关非正常商标申请行为的监控排查力度,及时转送查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依法加强监管查处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区、市)知识产权局要根据我局转办的代理非正常商标申请行为线索,立即组织立案调查,对不当行为责令其立即整改;对存在违法违规行为的,报请我局依法停止受理其办理商标代理业务;对触犯刑法等相关法律的,及时移送相关部门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指导加强行业自律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国性相关行业协会要充分发挥行业自律作用,各省(区、市)知识产权局要指导当地相关行业协会加强行业自律,强化业内自律监督,对存在严重违法违规行为的会员单位及时予以惩戒,对非会员单位依法依职责予以通报曝光、公开谴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切实加强信用联合惩戒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区、市)知识产权局要加快建立健全商标代理信用记录档案,将严重违法违规等行为记入代理机构和个人档案,及时报送我局并向社会公布,同时依照规定与相关部门开展联合惩戒,并在有关知识产权扶持激励政策实施、品牌机构培育、人才选拔等工作中予以严格限制或取消资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区、市)知识产权局要高度重视,将此项工作作为知识产权系统认真落实党中央、国务院关于统筹抓好疫情防控和经济社会发展决策部署的一项重要任务,处理好严格监管和促进发展的关系,切实加大力度,抓实抓细,抓好落实,并按照有关要求及时将调查整改、依法查处等落实情况报送我局运用促进司。</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特此通知。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国家知识产权局办公室</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27" w:name="_Toc186919068"/>
      <w:r>
        <w:rPr>
          <w:rFonts w:hint="eastAsia" w:ascii="华文仿宋" w:hAnsi="华文仿宋" w:eastAsia="华文仿宋" w:cs="华文仿宋"/>
          <w:color w:val="auto"/>
          <w:sz w:val="32"/>
          <w:szCs w:val="32"/>
          <w:u w:val="none"/>
        </w:rPr>
        <w:t>（二）陕西层面</w:t>
      </w:r>
      <w:bookmarkEnd w:id="227"/>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28" w:name="_Toc1927683962"/>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陕西省决定启动重大突发公共卫生事件一级响应（2020年1月25日）</w:t>
      </w:r>
      <w:bookmarkEnd w:id="228"/>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1月25日，根据《陕西省突发公共卫生事件应急预案》，结合我省当前新型冠状病毒感染的肺炎疫情防控形势，经省政府同意，陕西决定启动突发公共卫生事件Ι级应急响应。</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29" w:name="_Toc1646050692"/>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陕西省人民政府关于加强新型冠状病毒感染的肺炎防控工作的通告（2020年1月27日）</w:t>
      </w:r>
      <w:bookmarkEnd w:id="229"/>
    </w:p>
    <w:p>
      <w:pPr>
        <w:keepNext w:val="0"/>
        <w:keepLines w:val="0"/>
        <w:pageBreakBefore w:val="0"/>
        <w:widowControl/>
        <w:pBdr>
          <w:bottom w:val="single" w:color="DCDCDC" w:sz="4" w:space="0"/>
        </w:pBdr>
        <w:shd w:val="clear" w:color="auto" w:fill="FFFFFF"/>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发布时间： 2020-01-27 18:29:07   来源： 省政府办公厅</w:t>
      </w:r>
    </w:p>
    <w:p>
      <w:pPr>
        <w:keepNext w:val="0"/>
        <w:keepLines w:val="0"/>
        <w:pageBreakBefore w:val="0"/>
        <w:widowControl/>
        <w:pBdr>
          <w:bottom w:val="single" w:color="DCDCDC" w:sz="4" w:space="0"/>
        </w:pBdr>
        <w:shd w:val="clear" w:color="auto" w:fill="FFFFFF"/>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官网：http://www</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shaanxi</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gov</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cn/sxxw/sxyw/159665</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htm</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为贯彻落实党中央、国务院关于新型冠状病毒感染的肺炎预防控制工作部署，有效防控新型冠状病毒感染的肺炎疫情，保障人民群众身体健康和生命安全，根据《中华人民共和国传染病防治法》《中华人民共和国突发事件应对法》《突发公共卫生事件应急条例》等法律法规，省委、省政府已决定启动突发公共卫生事件Ⅰ级应急响应。现将有关事项通告如下：</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1"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shd w:val="clear" w:color="auto" w:fill="FFFFFF"/>
        </w:rPr>
        <w:t>一、加强组织领导</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成立以省委、省政府主要领导同志为组长的省应对新型冠状病毒感染肺炎疫情工作领导小组，统一领导和指挥全省新型冠状病毒感染的肺炎疫情防控工作。领导小组负责研究制定防控相关政策措施并组织实施，决定疫情防控有关重大事项。领导小组办公室设在省卫生健康委，下设综合协调组、医疗救治组、疫情防控组、新闻宣传组、交通运输组、市场监管组、社区防控组、执法监督组、后勤保障组、外事组等10个工作组，分别承担各相关具体任务。</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2</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各市、县、区都要成立应对新型冠状病毒感染肺炎疫情工作领导小组，由党政主要负责同志担任组长，务必把疫情防控工作作为当前最重要的工作来抓，坚守岗位、靠前指挥，加强统筹调度、及时采取行动，切实做到守土有责、各尽其责。辖区内单位（含中省直各单位）应当服从当地领导小组及其办公室的统一领导和指挥。</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3</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各乡（镇）、街道、社区、村要成立群防群控组织，按照全民动员的要求广泛深入发动人民群众，建立专兼结合的工作队伍，实行网格化管理，责任到人、联系到户，严防严守、群防群控，务必做到监督管理服务全覆盖，确保各项防控措施落实到位、不留死角。</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4</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全省行政区域内的机关、社会团体、企事业单位和其他组织都要建立防控工作责任制，落实各级应对新型冠状病毒感染肺炎疫情工作领导小组及其办公室提出的各项防控举措。</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1"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shd w:val="clear" w:color="auto" w:fill="FFFFFF"/>
        </w:rPr>
        <w:t>二、强化预防举措</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5</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加强疫情监测、排查、预警等工作，切实做到早发现，早报告，早隔离，早治疗。各机关、社会团体、企事业单位和其他组织都要配备必要的防护物品、设施，开展宣传教育，加强对本单位人员的健康监测。发现异常情况要及时报告，并严格按要求采取相应处置措施。</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6</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飞机、汽车、火车、地铁等密闭交通工具，要严格落实日常消毒通风措施，地铁延长通风时间，最大风量通风换气，公交车、出租车等运营车辆要坚持每日消毒，司乘人员一律佩戴口罩。</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7</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农贸市场、集贸市场、超市、商场等场所要加强清洁、消毒、通风等防控措施，坚决禁止活禽销售、严厉打击野生动物非法交易，及时开展野生动物疫病监测，严格按相关规范处理病死动物。</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8</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社区、农村等疫情防控末端部位，要广泛动员人民群众，充分发挥基层组织和村医作用，全面精准滚动摸排所有相关人员，宣传引导广大人民群众做好个人防护，有效落实各项防控措施。</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9</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疾控中心、医院等医疗机构要加强检测人员和医务人员培训、患者就诊管理、清洁消毒管理、感染病人管理、医疗废弃物管理、感染监测检测及医务人员防护等工作，规范发热门诊管理，对各类相关人员实行分类诊治。</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10</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依法停止中小学校、培训机构补课培训。对武汉来陕学生和我省在武汉就读或实习学生进行详细排查，逐人建立台账，密切追踪监测。教育部门要针对春季学校开学和幼儿机构开园提出预案，调整学校开学时间，严防新型冠状病毒感染的肺炎在学校及幼儿机构传播。</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11</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每位公民都要增强家庭责任感和社会责任感，提高自我防护能力，尽量少外出、不聚集，注意戴口罩、勤洗手、讲卫生。要按照《中华人民共和国传染病防治法》规定，服从政府部门开展的防控工作，如实提供有关信息，依法接受疾病预防控制机构、医疗卫生机构有关传染病的调查、样本采集、检测、隔离治疗等措施。</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1"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shd w:val="clear" w:color="auto" w:fill="FFFFFF"/>
        </w:rPr>
        <w:t>三、严格加强管控</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12</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实行最大限度减少公众聚集活动的管制措施，立即依法停止存在明显交叉感染风险的公众聚集活动，暂停开放各种公共文化体育娱乐场所。推迟、减少会议和大型活动。疫情暴发和流行地区可在保证基本运转的前提下，依法采取停工、停业、停课措施。及早做好春节假期后疫情防控安排，采取适当延长春节假期、支持网上办公等措施，减少人员流动。</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13</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机场、火车站、汽车站、宾馆、酒店等流动性强的人员密集场所，要严格落实旅客、住客体温筛查等防控措施，重点加强对来自武汉人员的体温检测并建立健康卡制度，登记相关健康信息、交通往来信息和联系方式。对疑似病例必须劝阻其登乘、入住，并就地留观、确认，严防疫情输入或流出。</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14</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全面加强交通管制。对重点道路入口，强化检验检疫措施，做到逢车必查、逢人必查，严禁未查明车辆入陕。要全面开展走访排查，精准核实重点车辆、人员，并建立重点管控档案。</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15</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实施最果断的隔离观察和保护措施。强化预检分诊、筛查诊断，将有发热、呼吸道症状且有新型冠状病毒流行病学史或与省内疑似（确诊）患者接触史的人员列为重点人员，对疑似病例和密切接触者要按医学要求进行隔离和检查。严格管控近期来自武汉或去过武汉的人员，扎实做好追踪排查，建立人员清单，分类处置。重点对近15天内武汉来陕人员进行全面摸排，对春节期间去武汉的返陕人员进行追踪，督促其居家医学观察14天，监测健康状况，掌握底数、掌握去向、掌握身体状况，发现异常情况及时报告并采取相应举措。</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1"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shd w:val="clear" w:color="auto" w:fill="FFFFFF"/>
        </w:rPr>
        <w:t>四、全力实施救治</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16</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严格落实首诊负责制，按照“集中患者、集中专家、集中资源、集中救治”原则，将重症病例集中到综合力量强的定点医疗机构“一人一案”进行救治，及时收治所有确诊病人，全力以赴，科学救治，尽最大努力降低死亡率。</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17</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实行最周密的医务人员安全防护措施，全面阻断院内传播途径，严格落实防止院内感染的各项措施，竭尽全力避免医护人员感染。</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18</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卫生健康部门要督促指导疾病预防控制机构和医疗卫生机构积极开展疫情防控和救治工作，增加定点医院、治疗床位和隔离点，建立新型冠状病毒感染的肺炎防治专家梯队，充实医疗救治队伍力量，坚持中西医结合，明确诊疗程序、有效治疗药物和重症病人的抢救措施。</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1"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shd w:val="clear" w:color="auto" w:fill="FFFFFF"/>
        </w:rPr>
        <w:t>五、完善保障体系</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19</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各级财政、医保部门要根据疫情防控工作需要，及时筹措资金，充分保障疫情防控、患者救治等经费，确保各项救治防控工作顺利开展。</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20</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工业和信息化、商务、药监等部门要做好物资供应保障，全力组织口罩、防护镜、防护服、消毒用品等重要防疫物资生产供应，严格落实负压救护车、负压病房、治疗药物、药品、试剂、医疗器械等各项保障，确保满足防控需求。根据疫情防控需要，可依法临时征用房屋、交通工具以及相关设施设备。</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21</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相关部门要保障商品供应，加强有关物资供应的价格执法，严厉打击价格欺诈、制假售假等违法犯罪和扰乱社会治安的行为。</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22</w:t>
      </w:r>
      <w:r>
        <w:rPr>
          <w:rFonts w:hint="default" w:ascii="华文仿宋" w:hAnsi="华文仿宋" w:eastAsia="华文仿宋" w:cs="华文仿宋"/>
          <w:color w:val="auto"/>
          <w:sz w:val="32"/>
          <w:szCs w:val="32"/>
          <w:u w:val="none"/>
          <w:shd w:val="clear" w:color="auto" w:fill="FFFFFF"/>
        </w:rPr>
        <w:t>.</w:t>
      </w:r>
      <w:r>
        <w:rPr>
          <w:rFonts w:hint="eastAsia" w:ascii="华文仿宋" w:hAnsi="华文仿宋" w:eastAsia="华文仿宋" w:cs="华文仿宋"/>
          <w:color w:val="auto"/>
          <w:sz w:val="32"/>
          <w:szCs w:val="32"/>
          <w:u w:val="none"/>
          <w:shd w:val="clear" w:color="auto" w:fill="FFFFFF"/>
        </w:rPr>
        <w:t xml:space="preserve"> 实行疫情报告、信息发布和舆情引导制度。及时准确、公开透明发布疫情和防控工作信息，加强有关政策措施宣传解读工作，组织专家、医护人员讲解科学防护知识，及时解疑释惑，增强群众自我防病意识和社会信心。</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陕西省人民政府</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2020年1月27日</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p>
    <w:p>
      <w:pPr>
        <w:keepNext/>
        <w:keepLines/>
        <w:pageBreakBefore w:val="0"/>
        <w:kinsoku/>
        <w:wordWrap/>
        <w:overflowPunct/>
        <w:topLinePunct w:val="0"/>
        <w:autoSpaceDE/>
        <w:autoSpaceDN/>
        <w:bidi w:val="0"/>
        <w:adjustRightInd/>
        <w:spacing w:beforeAutospacing="0" w:afterAutospacing="0" w:line="440" w:lineRule="exact"/>
        <w:ind w:firstLine="0" w:firstLineChars="0"/>
        <w:jc w:val="left"/>
        <w:textAlignment w:val="auto"/>
        <w:outlineLvl w:val="2"/>
        <w:rPr>
          <w:rFonts w:hint="eastAsia" w:ascii="华文仿宋" w:hAnsi="华文仿宋" w:eastAsia="华文仿宋" w:cs="华文仿宋"/>
          <w:color w:val="auto"/>
          <w:sz w:val="32"/>
          <w:szCs w:val="32"/>
          <w:u w:val="none"/>
        </w:rPr>
      </w:pPr>
      <w:bookmarkStart w:id="230" w:name="_Toc1289639790"/>
      <w:r>
        <w:rPr>
          <w:rFonts w:hint="eastAsia" w:ascii="华文仿宋" w:hAnsi="华文仿宋" w:eastAsia="华文仿宋" w:cs="华文仿宋"/>
          <w:b/>
          <w:bCs/>
          <w:color w:val="auto"/>
          <w:sz w:val="32"/>
          <w:szCs w:val="32"/>
          <w:u w:val="none"/>
        </w:rPr>
        <w:t>3</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陕西省司法厅关于进一步加强新型冠状病毒感染的肺炎疫情防控工作的通知（2020年1月27日 ）</w:t>
      </w:r>
      <w:bookmarkEnd w:id="23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来源：</w:t>
      </w:r>
      <w:r>
        <w:rPr>
          <w:rFonts w:hint="eastAsia" w:ascii="华文仿宋" w:hAnsi="华文仿宋" w:eastAsia="华文仿宋" w:cs="华文仿宋"/>
          <w:color w:val="auto"/>
          <w:sz w:val="32"/>
          <w:szCs w:val="32"/>
          <w:u w:val="none"/>
        </w:rPr>
        <w:tab/>
      </w:r>
      <w:r>
        <w:rPr>
          <w:rFonts w:hint="eastAsia" w:ascii="华文仿宋" w:hAnsi="华文仿宋" w:eastAsia="华文仿宋" w:cs="华文仿宋"/>
          <w:color w:val="auto"/>
          <w:sz w:val="32"/>
          <w:szCs w:val="32"/>
          <w:u w:val="none"/>
        </w:rPr>
        <w:t xml:space="preserve">陕西省律师协会微信公众号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网址https://mp</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weixin</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qq</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com/s/ZD8hce3-OPUapl_77iBVCA</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各设区市、杨凌示范区、韩城市、西咸新区司法局，省委依法治省秘书处，厅管属各单位，厅机关各处（室、局）：</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新型冠状病毒感染的肺炎疫情发生以来，全省司法行政系统深入学习贯彻习近平总书记在中央政治局常委会会议上的重要讲话和对疫情防控工作的重要指示精神，认真贯彻落实中省关于疫情防控的决策部署，各项防控工作有序开展。当前疫情形势十分严峻复杂，为全面贯彻落实中省关于疫情防控的工作部署，有效防止疫情扩散蔓延，保障人民群众身体健康和生命安全，现就全省司法行政系统进一步做好疫情防控工作有关事项通知如下：</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一、进一步提升政治站位。全系统广大干警，特别是各级领导班子成员和领导干部要认真学习贯彻习近平总书记重要讲话、重要指示精神，不折不扣落实党中央、国务院、司法部、省委省政府和省委政法委决策部署，全面贯彻坚定信心、同舟共济、科学防治、精准施策要求，把做好疫情防控工作作为当前最重要的政治任务。要进一步统一思想认识、统一行动步调，坚决把全体干警的思想和行动统一到贯彻落实省委省政府决策部署上来，统一到做好疫情防控各项工作上来。要从维护人民群众生命健康安全、维护全省社会大局持续稳定的高度，进一步提升政治站位，增强政治意识，扛起政治责任，坚定政治自觉。要持续增强“四个意识”、坚定“四个自信”、做到“两个维护”，在党中央的正确领导和省委省政府的统一指挥下，团结和带领广大干警齐心协力，坚决打赢疫情防控阻击战。</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进一步加强组织领导。各级各单位要按照全省启动突发公共卫生事件I级响应的要求和省政府发布的关于加强疫情防控工作的通告精神，进一步调整、充实、加强疫情防控工作领导小组。省厅疫情防控领导小组由厅党组书记、厅长王永明同志担任组长，厅党组副书记、副厅长董劲威同志担任副组长，厅领导班子成员为领导小组成员，全面加强对全省司法行政系统疫情防控工作的统一领导、统一指挥、统一调度，领导小组办公室设在厅办公室。领导小组下设综合协调、监狱防控、戒毒防控、法治保障、法律服务、基层指导、宣传动员和舆情引导、督查监督等8个专项工作组，分别由厅党组成员担任组长，厅机关相关业务处室及省监狱局、戒毒局承担具体工作。按照职能要求，各专项小组要及时制定工作方案，落实工作责任，全系统整体形成“1+8”的疫情防控工作方案体系，以坚强的组织领导确保疫情防控各项工作落细落实。</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三、进一步细化工作措施。目前，全省监狱、戒毒场所疫情防控工作有力有序，取得了一定成效，但决不能掉以轻心、麻痹懈怠。各级各单位要进一步把思想认识统一到省委对防控形势的判断上来，增强紧迫感、责任感、使命感，进一步细化工作措施，抓好工作落实，坚决做到守土有责、守土担责、守土尽责，坚决实现“三零”（零扩散、零疫情、零炒作）目标。一要健全完善应急预案。各监狱、戒毒场所，要按照封闭式管理的要求，进一步完善应急预案，周密安排部署，做到有备无患，确保万无一失。二要继续严密排查重点人员。各单位要在前期排查基础上，进一步细化排查方案，做到全员覆盖，不漏一人。同时，对排查出的人员，要结合实际情况精准施策，做到早发现、早报告、早隔离、早治疗。三要充分做好物资储备。多渠道采购储备医疗防护、生活必需等各种物资，做好应对较长时间疫情的思想准备、工作准备、人员准备和物资准备。四要科学调配工作力量。全省监狱、戒毒系统已实行封闭式管理，省监狱局、戒毒局要加强分析研判，指导各监所按照司法部相关要求，科学配置领导力量、值班力量和备勤力量，既要保证各项工作有序开展，又要保证干警的人身健康安全。</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四、进一步发挥职能作用。在这场疫情防控阻击战中，各级各单位要按照省委省政府的统一部署，在全力做好监管改造场所等防控工作的同时，要按照属地管理原则，在各级党委政府的统一领导、统一指挥下充分发挥职能作用，在疫情防控斗争中积极主动作为。一要发挥好法治保障职能。进一步做好涉及疫情防控工作的规范性文件以及相关政策的法治审查、备案工作，确保各级党委政府能够依法决策，依法指挥调度。二要发挥好公共法律服务职能。充分依托公共法律服务实体平台、热线平台、网络平台，积极主动地向人民群众提供法律咨询、法律援助等相关公共法律服务。三要发挥好维护社会稳定职能。充分动员基层司法行政机关和人民调解组织，积极参与联防联控、群防群治工作，及时有效化解各类矛盾纠纷，为确保基层平安稳定做出积极贡献。四要发挥好法治宣传教育职能。积极宣传疫情防控相关法律法规，普及疫情防控相关科学知识，不断提升基层组织和人民群众依法科学做好疫情防控工作的能力和水平。</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五、进一步严明工作纪律。全省司法行政系统广大干警职工、法律服务工作者要持续强化政治意识、大局意识、纪律意识和责任意识，严格遵守工作纪律，严格执行工作制度，坚决做到不造谣、不信谣、不传谣。各级领导干部要率先垂范、靠前指挥，发挥好头雁作用，走在先、干在前。各基层党组织、党员干部要充分发挥战斗堡垒和先锋模范作用，党建引领、示范带动。各工作专班要积极担当，主动工作，压实责任，充分发挥职能作用，为疫情防控工作提供良好的法律服务和法治保障。各级各单位要强化值班值守制度。疫情防控期间，所有单位都要严格执行和落实24小时三级值班带班、干警值班备勤、信息报送、请示报告等制度规定。要安排专人负责，每日16时前向厅指挥中心报送本单位疫情防控情况，遇有特殊情况，随时上报。严禁发生迟报、瞒报、漏报、误报和虚报等现象。对在这次疫情防控工作中不遵守纪律、不执行制度、不认真履职、不担当尽责的个人和单位，要严肃按照有关规定追责问责。</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各级各单位开展工作情况及时上报省厅指挥中心。</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陕西省司法厅</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2020年1月29日</w:t>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w w:val="80"/>
          <w:sz w:val="32"/>
          <w:szCs w:val="32"/>
          <w:u w:val="none"/>
          <w:shd w:val="clear" w:color="auto" w:fill="FFFFFF"/>
        </w:rPr>
      </w:pPr>
      <w:bookmarkStart w:id="231" w:name="_Toc423501359"/>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给三秦父老的倡议书（2020年1月28日）</w:t>
      </w:r>
      <w:bookmarkEnd w:id="231"/>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三秦父老们：</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我们正在共同经历一个注定将被载入史册的事件，我们从没像今天这样感受到：健康是最重要的祝福，平安是最真挚的愿望，胜利是最深切的期待！</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人类发展的历史，从来就是一部疾病斗争史。实验室里、无影灯下，我们征服了一个个病毒，书写了一次次奇迹，挽救了无数人的生命。</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目前，卫生健康部门和科研人员已经掌握了致病的病原体及其主要的传播途径，政府部门、专业机构和社会各界联防联控、群防群治，在相当程度上阻止了疫情的进一步扩散蔓延。但是，对于新发现的病原体及其所引发的传染病的认识与控制，需要一个过程。控制传染病、保护人民生命安全和身体健康，需要党和政府的坚强领导，需要多部门的通力合作，更需要全社会的共同参与！</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今天，我们向全社会提出如下倡议：</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一、科学认知。了解新型冠状病毒感染的肺炎的发病机制、传播途径和防护知识，不要过于恐慌，不信谣不传谣，树立科学、理性的态度。</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二、配合排查。当您被测量体温或询问相关情况时,请积极配合，并详尽告知您的接触史和旅行史；如需隔离医学观察，请依法履行公民义务。</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三、及时就医。如果您有可疑的接触史和旅行史（现阶段主要是在2周内曾经前往过湖北），并出现发热、乏力、咳嗽等症状，请佩戴口罩、手套及时前往发热门诊就医，并避免乘坐公共交通工具。</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四、做好防护。这既是对个人和家庭负责，也是对社会负责。要注意个人卫生，勤洗手、多通风，尽量减少外出；去人群密集的公共场所、乘坐公共交通工具务必佩戴口罩。</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这是一次考验，需要我们并肩承受；这是一场硬仗，需要我们携手作战。在一切疾病与困厄面前，我们都是命运共同体，医患同心、全民同行，守护健康、敬畏自然、珍爱生命，为三秦大地书写传奇，在这个崭新的时代创造历史！　　　　　　　　　　　　</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陕西省卫生健康委　</w:t>
      </w: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0" w:leftChars="0" w:right="0" w:rightChars="0"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2020年1月28日　　　　　　　　　　　</w:t>
      </w:r>
      <w:r>
        <w:rPr>
          <w:rFonts w:hint="eastAsia" w:ascii="华文仿宋" w:hAnsi="华文仿宋" w:eastAsia="华文仿宋" w:cs="华文仿宋"/>
          <w:color w:val="auto"/>
          <w:sz w:val="32"/>
          <w:szCs w:val="32"/>
          <w:u w:val="none"/>
          <w:shd w:val="clear" w:color="auto" w:fill="FFFFFF"/>
        </w:rPr>
        <w:br w:type="textWrapping"/>
      </w:r>
      <w:r>
        <w:rPr>
          <w:rFonts w:hint="eastAsia" w:ascii="华文仿宋" w:hAnsi="华文仿宋" w:eastAsia="华文仿宋" w:cs="华文仿宋"/>
          <w:color w:val="auto"/>
          <w:sz w:val="32"/>
          <w:szCs w:val="32"/>
          <w:u w:val="none"/>
          <w:shd w:val="clear" w:color="auto" w:fill="FFFFFF"/>
        </w:rPr>
        <w:t>　　　　　　　　　　　　　　　　　　　　　　　　　　　　</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left"/>
        <w:textAlignment w:val="auto"/>
        <w:outlineLvl w:val="2"/>
        <w:rPr>
          <w:rStyle w:val="30"/>
          <w:rFonts w:hint="eastAsia" w:ascii="华文仿宋" w:hAnsi="华文仿宋" w:eastAsia="华文仿宋" w:cs="华文仿宋"/>
          <w:color w:val="auto"/>
          <w:sz w:val="32"/>
          <w:szCs w:val="32"/>
          <w:u w:val="none"/>
        </w:rPr>
      </w:pPr>
      <w:bookmarkStart w:id="232" w:name="_Toc1026534555"/>
      <w:r>
        <w:rPr>
          <w:rStyle w:val="30"/>
          <w:rFonts w:hint="eastAsia" w:ascii="华文仿宋" w:hAnsi="华文仿宋" w:eastAsia="华文仿宋" w:cs="华文仿宋"/>
          <w:color w:val="auto"/>
          <w:sz w:val="32"/>
          <w:szCs w:val="32"/>
          <w:u w:val="none"/>
        </w:rPr>
        <w:t>5</w:t>
      </w:r>
      <w:r>
        <w:rPr>
          <w:rStyle w:val="30"/>
          <w:rFonts w:hint="default" w:ascii="华文仿宋" w:hAnsi="华文仿宋" w:eastAsia="华文仿宋" w:cs="华文仿宋"/>
          <w:color w:val="auto"/>
          <w:sz w:val="32"/>
          <w:szCs w:val="32"/>
          <w:u w:val="none"/>
        </w:rPr>
        <w:t>.</w:t>
      </w:r>
      <w:r>
        <w:rPr>
          <w:rStyle w:val="30"/>
          <w:rFonts w:hint="eastAsia" w:ascii="华文仿宋" w:hAnsi="华文仿宋" w:eastAsia="华文仿宋" w:cs="华文仿宋"/>
          <w:color w:val="auto"/>
          <w:sz w:val="32"/>
          <w:szCs w:val="32"/>
          <w:u w:val="none"/>
        </w:rPr>
        <w:t>陕西省新型冠状病毒感染的肺炎疫情防控工作情况介绍（2020年01月29日）</w:t>
      </w:r>
      <w:bookmarkEnd w:id="232"/>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来源：省卫生健康委</w:t>
      </w:r>
      <w:r>
        <w:rPr>
          <w:rFonts w:hint="eastAsia" w:ascii="华文仿宋" w:hAnsi="华文仿宋" w:eastAsia="华文仿宋" w:cs="华文仿宋"/>
          <w:color w:val="auto"/>
          <w:kern w:val="0"/>
          <w:sz w:val="32"/>
          <w:szCs w:val="32"/>
          <w:u w:val="none"/>
          <w:lang w:bidi="ar"/>
        </w:rPr>
        <w:tab/>
      </w:r>
      <w:r>
        <w:rPr>
          <w:rFonts w:hint="eastAsia" w:ascii="华文仿宋" w:hAnsi="华文仿宋" w:eastAsia="华文仿宋" w:cs="华文仿宋"/>
          <w:color w:val="auto"/>
          <w:kern w:val="0"/>
          <w:sz w:val="32"/>
          <w:szCs w:val="32"/>
          <w:u w:val="none"/>
          <w:lang w:bidi="ar"/>
        </w:rPr>
        <w:t>发布时间：2020-01-29 19:39</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网址：http://sxwjw</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shaanxi</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gov</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cn/art/2020/1/29/art_390_67542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html</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月28日20时，陕西省人民政府新闻办公室举办新闻发布会，邀请陕西省应对新型冠状病毒感染肺炎疫情工作领导小组办公室副主任、省政府副秘书长高阳先生，医疗救治组组长，省卫健委副主任、新闻发言人刘岭先生，疫情防控组组长，省卫健委党组成员、省中医药管理局局长马光辉先生，后勤保障组组长、省工信厅总工程师崔跃民先生，疫情防控专家组组长、省疾控中心主任刘峰先生出席，介绍陕西省新型冠状病毒感染的肺炎疫情防控工作情况并回答记者提问。发布会由陕西省委宣传部副部长单红主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陕西省委宣传部副部长单红：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女士们、先生们、记者朋友们，大家好！欢迎大家参加省政府新闻办举办的新闻发布会。首先，向奋战在疫情防控一线的广大医务工作者、节日期间仍然坚守岗位的工作人员致敬！向各位记者朋友表示感谢！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型冠状病毒感染的肺炎疫情发生以来，省委省政府认真贯彻习近平总书记重要讲话和重要指示批示，坚决落实党中央、国务院各项决策部署，坚持把人民群众生命安全和身体健康放在第一位，把疫情防控工作作为当前头等大事、最重要的工作来抓，细化联防联控措施、严控疫情扩散，全省疫情防控各项工作有力有序推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使大家对我省疫情防控情况有一个更加全面的了解，今天我们邀请到陕西省应对新型冠状病毒感染肺炎疫情工作领导小组办公室副主任、省政府副秘书长高阳先生，以及陕西省应对新型冠状病毒感染肺炎疫情工作领导小组办公室下设工作组的有关负责同志，他们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医疗救治组组长，省卫健委副主任、新闻发言人刘岭先生；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疫情防控组组长，省卫健委党组成员、省中医药管理局局长马光辉先生；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后勤保障组组长、省工信厅总工程师崔跃民先生；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疫情防控专家组组长、省疾控中心主任刘峰先生；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请他们为大家介绍我省新型冠状病毒感染的肺炎疫情防控工作的有关情况，并回答记者朋友们关心的问题。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下面，首先请高阳副秘书长介绍相关情况。</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陕西省应对新型冠状病毒感染肺炎疫情工作领导小组办公室副主任、省政府副秘书长高阳：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女士们、先生们，各位媒体朋友们，大家晚上好！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首先，再次向大家表示感谢！感谢媒体朋友们在过去工作中对我们的支持和帮助。下面，由我来介绍相关情况。</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新型冠状病毒感染肺炎疫情发生以来，我省全面贯彻落实习近平总书记重要讲话精神和重要指示批示精神，认真贯彻落实中央政治局常委会会议精神和党中央、国务院决策部署，先后召开省委常委会、专题会，省政府常务会、专题会和联防联控专题会，研究部署疫情防控工作，将疫情防控工作作为当前重大的政治任务、最重要的工作，把人民群众生命安全和身体健康放在第一位，疫情应对各项工作有力有序有效推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一、我省疫情情况</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截至1月28日14时，陕西新增11例新型冠状病毒感染的肺炎确诊病例。新增确诊病例中，西安市3例、宝鸡市3例、渭南市2例、汉中市1例、安康市1例、商洛市1例。陕西累计报告新型冠状病毒感染的肺炎确诊病例46例，其中西安市15例、宝鸡市3例、咸阳市4例、铜川市5例、渭南市3例、延安市2例、汉中市4例、安康市8例、商洛市2例。全省累计追踪密切接触者899人，均集中接受医学观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二、近期工作情况</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加强组织领导。启动Ⅰ级应急响应，省委、省政府及时加强组织领导机构，成立了以省委、省政府主要领导同志为组长，省委、省政府相关领导为副组长，省级有关部门主要负责同志为成员的省应对新型冠状病毒感染肺炎疫情工作领导小组，统一领导和指挥全省疫情防控工作。领导小组办公室下设综合协调组、医疗救治组、疫情防控组、新闻宣传组、交通运输组、市场监管组、社区防控组、执法监督组、后勤保障组、外事组等10个工作组，分别承担各相关具体任务，抽调80多名干部集中办公。各地也成立了由党政主要负责人任组长的领导机构，切实开展相关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全面部署安排。我省1月25日启动突发公共卫生事件Ⅰ级应急响应。根据《中华人民共和国传染病防治法》《中华人民共和国突发事件应对法》《突发公共卫生事件应急条例》等法律法规，Ⅰ级响应是发生特别重大突发公共卫生事件后最高级别的响应，省领导小组根据国务院的决策部署和统一指挥组织协调本行政区域内应急处置工作。国家已明确，对新型冠状病毒感染的肺炎纳入法定乙类传染病，采取甲类传染病的预防、控制措施。省政府1月27日发布了《通告》，明确了22条具体措施，从加强组织领导、强化预防举措、严格加强管控、全力实施救治、完善保障体系等五个方面入手，对下一阶段防控工作提出了明确要求，作出了有力部署。根据《通告》，市、县（市、区）、乡（镇）、街道、社区、村都要成立应对新型冠状病毒感染肺炎疫情工作领导小组或群防群控组织，由党政主要负责同志担任组长，加强统筹调度、及时采取行动，严防严守、群防群控。全省行政区域内的机关、社会团体、企事业单位和其他组织，包括中省直各单位，都要服从当地领导小组及其办公室的统一领导和指挥，都要建立防控工作责任制，落实各级应对新型冠状病毒感染肺炎疫情工作领导小组及其办公室提出的各项防控举措，确保各项防控措施落实到位、不留死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突出疫情监测。全面落实预检分诊，全省设置并公布发热门诊164个，强化医疗机构、疾控机构诊断鉴别和信息报告能力，加强近期武汉来陕返陕等重点人员监测。利用大数据，及时将重点人员信息反馈至各地，精准落实重点人员防控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全力做好救治。组建并完善省市两级医疗救治专家组，编制印发新型肺炎诊疗工作流程并做好人员培训。确定并向社会公布定点收治医院129家，定点医院省市县三级全覆盖。按照“集中患者、集中专家、集中资源、集中救治”的原则，当前确诊的46例全部收治在定点医院，目前无死亡病例出现。同时着力加强医院感染控制，严防院内感染，尚未发生医务人员感染情况。</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（五）强化联防联控。严控重点区域车辆往来，在机场、火车站、汽车站等场所开展体温筛查。“社区宣传、社区排查、卫生整治”基本做到全覆盖，已完成排查159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61万户，摸排武汉来陕返陕人员。停止所有大型群众聚集性活动，坚决禁止野生动物交易和农贸市场活禽售卖、宰杀。推迟大专院校、中小学及幼儿园开学时间。按照国家要求，延迟春节假期至正月初九。向驻陕领事机构发放预防手册，针对在陕外籍人员进行了全面摸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加强宣传报道。及时信息公开，做好舆论引导，规范有序发布疫情。每日收集、汇总各工作组及地市工作信息，编发全省疫情防控工作简报。实行每日零报告制度，严禁瞒报、缓报、漏报，确保疫情信息公开透明。利用新媒体和广播、电视、报纸等，全面开展防治知识宣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加强物资保障。一是各级财政及时下拨资金，全力保障防控和救治物资储备。二是对相关防护产品、药品和中药饮片生产能力进行了排查。三是全力收储防护物资，承担应急储备的医药企业已启动应急预案，对相关药品总量控制，目前12种防护物资已部分储备，6种消杀物资已储备到位，检验试剂盒也已储备，有序供应医疗机构和药品流通市场。四是挖掘省内产能，已确定医用防护服生产企业，并购进原料，相关部门驻厂联合开展工作，帮助企业解决困难，确保全力满负荷生产，负压救护车生产企业已全面开工。在保障防疫和医护人员防护的基础上，动员更多符合要求企业加快生产，保障广大群众日常防护需求。同时，切实稳定水、电、气、暖等生产资料和米、面、油、蔬菜等生活资料的供应保障，我们将加强对有关物资供应的价格执法，严厉打击价格欺诈、制假售假等违法犯罪和扰乱社会治安的行为。五是积极寻找外部支持，联系省外企业并寻求社会捐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与此同时，我省还按照国家部署，派出137名医务人员赴武汉支援疫情防治工作。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主要问题有，一是社区、农村的疫情防控措施还要进一步完善，群众自发主动防控的意识还没有树牢。二是机场、火车站、高铁站、汽车站等重点部位的管控力度还要加强，外防输入的关口还要进一步把牢。三是防控物资调度需要加大力度。四是疫情防控压力还很大，每天确诊病例人数还在增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下一步，我们将在省委、省政府的坚强领导下，按照省委常委会28日会议要求，认真贯彻省政府《通告》，落实好22条措施要求，一是把疫情防控工作作为当前最重要的工作，再动员、再落实；二是根据我省疫情特点，突出工作重点，坚决切断传播链；三是科学施策、精准施策，全力做好救治，总结好临床经验，及时开展研究，寻找有效办法，治疗患者，同时加大力度防止院内感染、防止医护人员感染；四是全力以赴做好防控物资供应，特事特办、急事急办；五是加强领导，继续强化联防联控责任，全党全社会动员，全员防控，守土有责、守土担责、守土尽责；六是维护好社会稳定和谐；七是继续加大宣传工作力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同时，我们要加大督查力度，发现问题及时整改，确保全省防疫工作有序有效开展。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最后我倡议，每位公民都要增强家庭责任感和社会责任感，提高自我防护能力，尽量少外出、不聚集，注意戴口罩、勤洗手、讲卫生。要按照《中华人民共和国传染病防治法》规定，服从政府部门开展的防控工作。各级党组织和广大党员干部要充分发挥战斗堡垒作用和先锋模范作用，广泛动员群众、组织群众、凝聚群众，紧紧依靠人民群众坚决打赢这场疫情防控阻击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谢谢大家！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陕西省委宣传部副部长单红：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谢谢高阳副秘书长的介绍。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下面，请大家围绕今天新闻发布会的主题进行提问，提问之前，请介绍自己所在的新闻单位名称。</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陕西广播电视台新闻中心记者：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您好，我是陕西广播电视台新闻中心记者。目前，陕西如何做好防控工作？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疫情防控组组长，省卫健委党组成员、省中医药管理局局长马光辉：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当前,新型冠状病毒感染的肺炎还没有疫苗，也没有特别有效的治疗药物，“外防输入，内防扩散”，防控传染就是当前最主要的策略。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预防控制传染病要抓好三个环节。一是管理传染源，二是切断传播途径，三是保护易感人群。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一要发现、管理传染源。</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发热门诊、预检分诊要及时发现有武汉旅居史、有新型冠状病毒感染的肺炎病例接触史的病人，并及时隔离治疗。这是一个重点。目前我省已经启动发热门诊164个，通过预检分诊发现并确诊病例41人，另外还通过隔离观察确诊5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社区排查。由于我省疫情的源头与武汉有关，发动群众，群防群控，强化湖北特别是武汉来陕返陕人员排查，摸清人员信息，建立健康档案，一人一册，要实现医学观察全覆盖，是当前防控工作的另一个重点。在社区人员、社区卫生人员的监督下居家或集中观察14天，一旦出现发热等相关症状，立即实施自我隔离，由专车送往定点医院。每天投入社会巡逻警力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8万余人，其中武警399人，群防群控力量5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3万余人，设置疫情检查点1000多处，共排查10万余人，其中公安部门排查发现涉湖北人员1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万余人，加上社区排查，共排查隔离34873人。正在对所有涉湖北人员建档立卡、一人一册，由社区人员、社区卫生人员进行管控和观察，做到专人管理。在这里，我要特别提醒电视机前来自湖北的观众，为了您和家人的健康，请自觉居家观察14天，若有相关症状，及时和120或当地社区防控人员联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实施交通管控。机场、火车站、汽车站等点位设立的检疫站，对往来我省特别是湖北武汉来陕返陕人员进行体温检测、卫生检疫。对有症状的进行隔离医学观察，无症状的居家隔离观察14天。在省际道路入口、交通出口设立关卡，劝返相关地区人员。目前已对9架次来自国内和东南亚、日本等有关病例的航班上756人进行隔离医学观察，9名有相关症状的人员在定点医院进行隔离治疗。共拦截相关地区车辆5000余辆，劝返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7万余人，排查公路交通旅客31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7万人，移送就医33人，110接到的疫情相关信息1200余起，均及时进行排查。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二要切断传播途径。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（一）严格实施隔离措施。对确诊病例、疑似病例，就地隔离、定点治疗。对密切接触者进行集中隔离观察。目前已隔离观察899人，并从接受隔离观察的人员中发现确诊病例5人。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（二）减少市场规模，关闭博物馆、电影院。取消大型聚餐、会议、宗教等公众性聚集活动。全面停止境内外组团旅游。这项工作已落实。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（三）所有公共场所、集贸市场、公共交通工具必须严格落实消毒措施，保证通风良好。这项工作目前也已落实。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三要保护易感人群。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型冠状病毒人群普遍易感。我们全方位采用新媒体和广播、电视、报纸等传统媒体相结合的方式，大力开展防治知识宣传，倡导“口罩卫生”、“手卫生”，提醒普通发热民众，避免扎堆前往发热门诊就诊，降低交叉感染风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目前，群众对新型冠状病毒引起的肺炎的认识普遍提高，自我防护能力也在增强。公共场所戴口罩人员明显增多，各村镇、各社区也将对外来人员的检查、管控作为防控工作的重要环节，自觉采取管控行动。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陕西省委宣传部副部长单红：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请大家继续提问。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中央人民广播电台记者：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您好，我是中央人民广播电台记者。报告中提到，1月26日又有一批陕西医疗队支援武汉，陕西群众对本省确诊患者能否得到及时有效救治心存疑虑，请介绍陕西的救治准备情况。另外，陕西省定点医院和发热门诊接诊压力大吗？群众需要注意哪些事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医疗救治组组长，省卫健委副主任、新闻发言人刘岭：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应对新型冠状病毒感染肺炎疫情工作领导小组高度重视医疗救治工作，我们在向武汉派出医务人员的同时，也精心安排我省的救治准备工作，我省医疗资源相对比较充足，前期准备工作也比较充分。首先指定129家定点医院，覆盖省市县三级。省市两级定点医院可以接收1200人的确诊病人，现在定点医院完全能够满足确诊病人的收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第二，我们设置164个发热门诊，向社会进行了公布，同时我们对就诊流程进行了规范，解决了群众就近看病的问题。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第三，组建了省市专家组，对全省市县定点医院进行了督导检查，对每一名患者治疗方案进行精心准备。虽然我们派出了医疗队支援武汉，但是现在的资源仍然能够满足本省的需求。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随着疫情的发展和确诊病例逐步增多，有呼吸道症状的群众都担心自己染病，纷纷去医院排查，发热门诊接诊量急剧增加，定点医院和发热门诊接诊压力很大。目前有武汉接触史的就诊群众，和无武汉接触史的就诊群众，混在一起扎堆就诊，极易引起交叉感染，我们已督促各医院，把发热门诊分为两个就诊区域，让两类群众分开就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需要给群众提醒的是，冬春季本身就是呼吸道疾病的高发期，请大家不要稍有不适，就到发热门诊，如果您没有武汉接触史，仅有轻度发热和流鼻涕，更大的可能是感冒、流感等，请居家隔离观察，注意监测体温，疾病如明显进展，请及时到就近的医院发热门诊就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陕西省委宣传部副部长单红：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请大家继续提问。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陕西传媒网记者：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您好，我是陕西传媒网记者。最近确诊病例报告数不断增加，这些患者就诊情况如何？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医疗救治组组长，省卫健委副主任、新闻发言人刘岭：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最近大家非常关心关注我省新型冠状病毒感染的肺炎确诊病例就诊情况，确诊病例数量牵动着大家的心，截至目前我省共有46例确诊病例。首先，我简要的把46例确诊病人的分布情况给大家介绍一下。从区域分布来看，我省目前除榆林、韩城、杨凌三个市区没有确诊病人外，9个市都有确诊病人。从性别分布，男性是25例，女性是21例。从年龄分布看，20岁以下有3例病人，20—60岁38例，大量的患者集中在这个年龄，60岁以上有5例。我再把46名确诊病人病情及救治情况作一个简要的介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医务人员精心救治下，目前46名确诊病人病情比较平稳，44例是普通型的，2例是重症患者。在救治的过程中，按照“集中患者、集中专家、集中资源、集中救治”原则，46名确诊病人都收治在省、市级定点医院，并且省市专家共同制定了每个人的诊疗方案，诊疗方案按照国家最新的诊疗方案制定，在省市专家精心指导下，46名确诊病人病情比较平稳。同时，我们为了确保重症病人救治安全，昨天安排唐都医院省级专家将安康一名重症患者通过负压救护车安全转运到唐都医院进行救治，现在救治工作正在有序开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陕西省委宣传部副部长单红：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请大家继续提问。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陕西日报记者：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您好，我是陕西日报记者。最近疫情发展非常快，社会上有一定的恐慌，我们采取哪些措施能够消除恐慌，老百姓需要注意的是什么？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疫情防控专家组组长、省疾控中心主任刘峰：</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通过对新型冠状病毒感染的肺炎诊疗防控科研工作的不断开展，对疾病的认识逐渐深入，我们发现这个疾病传染性比较强，并且潜伏期还有一定的传染性，我们管好病人和密切接触者是当前工作的重点。如果管不好这些病人和密切接触者将会是流动的传染源。近期防控工作的重点，一是积极开展实验室检测工作，尽早确诊患者，并且开展隔离治疗。二是认真开展对疑似病例和确诊病例的流行病学调查，按照病例的生活轨迹和密切接触者的判定标准，尽可能的把密切接触者排查出来，并且进行隔离的医学观察。当前，我省病人发病数增长比较快，近期，患者不仅局限于有武汉旅居史的人员，个别密切接触者在隔离观察期间也被确诊，因此防控压力比较大。对于公众来讲，面对传染病目前传播的特点，我们也不必要太过于恐慌，需要大家做好以下几方面的事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如果有武汉旅居史人员来陕返陕，应该本着对自身负责、对他人负责、对社会负责的态度，自觉在家里进行14天隔离，每天应该测量2次体温。在此期间，如果出现异常，应该立即戴好口罩，不要乘坐公共交通工具，到就近的医疗机构发热门诊就诊。家中如果有武汉方面的亲朋好友造访、投靠的，要主动联系所在地政府或本人工作单位，按照统一要求做好隔离医学观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疫情期间减少走亲访友，避免聚会、宴请等公共活动。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尽量减少不必要的外出，如果一定要外出，应该正确佩戴口罩，这里强调正确两个字。我们经常看到有些人戴口罩只把嘴遮住，鼻子在外露着，这都是不正确的。特别是乘坐公共交通工具时，要保证全程戴口罩。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打喷嚏时应该用纸巾或手肘遮住口鼻。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外出归来，进门先洗手，要保持手卫生。应该使用流动的水和肥皂清洗双手，或者使用含酒精成分的免洗洗手液。</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尽量保持室内空气的清洁，每天定时开窗通风换气，每天至少两次，每次30分钟以上。如果家里有老人和孩子，通风换气时要保暖，避免着凉。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合理饮食、充足睡眠、加强锻炼，增强自身免疫力。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避免在未加防护的情况下接触野生或养殖动物。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主动学习新型冠状病毒感染的肺炎个人防控知识，浏览正规网站或通过主流媒体了解疫情进展，不造谣、不传谣、不信谣，降低恐慌心理。防控疫情人人有责，只要每一个公众都投身到疫情防控工作中，我们对疫情防控还是非常有信心的，谢谢大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陕西省委宣传部副部长单红：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最后一个问题。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西安晚报记者：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您好，我是西安晚报记者。当前，全国防护服等医疗物资紧张，我省如何应对？我省有没有负压救护车生产企业？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后勤保障组组长、省工信厅总工程师崔跃民：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工信部介绍，全国只有4个省5个企业生产医用防护服，而且全部供应武汉地区。我省采取主要措施：一是我们把所有库存供一线医护人员使用。二是我们千方百计在全国寻找货源收储。三是为了做好长期准备，22日省工信厅联系到一户服装企业研究其转型医用防护服的可行性，并通知省药监局跟进检测认证，并通知省药监局跟进检测认证；23日要求企业购进原料，全力满负荷进行生产；25日，省工信厅会同省药监局、省卫健委和有关专家对其生产条件及样品进行检测，检测时间需要7天。期间生产出的防护服先供海关、边检、公安、医院外围人员使用，待省药监局检测认证后，全面提供一线医护人员使用。另外我们已经寻找到了能生产负压救护车的企业，经我们联系协调，2月6日就可出车（5～6台），2月10日后可按订单进行供货，到2月底可生产30～50台。</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陕西省委宣传部副部长单红：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谢谢几位发布人，也再次感谢各位记者朋友。时间关系，现场提问就到这里，会后如果大家还有其他采访需求，可以在会后与有关部门负责同志沟通联系。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相信，只要我们团结一心、众志成城，一定能够打赢这场疫情防控阻击战。希望我省的新闻媒体和新闻工作者为打赢这场战役提供有力舆论支持，激发全社会的强大精神力量！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今天的发布实录，我们将在会后上传至省政府新闻办公共邮箱，供大家参考。最后，祝大家身体健康、工作顺利！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今天的发布会到此结束。</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 </w:t>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33" w:name="_Toc82645887"/>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陕西省司法厅关于进一步加强新型冠状病毒感染的肺炎疫情防控工作的通知（2020年1月29日）</w:t>
      </w:r>
      <w:bookmarkEnd w:id="233"/>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来源：陕西省律师协会微信公众号</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网址：https://mp</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weixin</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qq</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com/s/QOqShH3NZ9WHC1afxXka7A</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各设区市、杨凌示范区、韩城市、西咸新区司法局，省委依法治省秘书处，厅管属各单位，厅机关各处（室、局）：</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感染的肺炎疫情发生以来，全省司法行政系统深入学习贯彻习近平总书记在中央政治局常委会会议上的重要讲话和对疫情防控工作的重要指示精神，认真贯彻落实中省关于疫情防控的决策部署，各项防控工作有序开展。当前疫情形势十分严峻复杂，为全面贯彻落实中省关于疫情防控的工作部署，有效防止疫情扩散蔓延，保障人民群众身体健康和生命安全，现就全省司法行政系统进一步做好疫情防控工作有关事项通知如下：</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进一步提升政治站位。全系统广大干警，特别是各级领导班子成员和领导干部要认真学习贯彻习近平总书记重要讲话、重要指示精神，不折不扣落实党中央、国务院、司法部、省委省政府和省委政法委决策部署，全面贯彻坚定信心、同舟共济、科学防治、精准施策要求，把做好疫情防控工作作为当前最重要的政治任务。要进一步统一思想认识、统一行动步调，坚决把全体干警的思想和行动统一到贯彻落实省委省政府决策部署上来，统一到做好疫情防控各项工作上来。要从维护人民群众生命健康安全、维护全省社会大局持续稳定的高度，进一步提升政治站位，增强政治意识，扛起政治责任，坚定政治自觉。要持续增强“四个意识”、坚定“四个自信”、做到“两个维护”，在党中央的正确领导和省委省政府的统一指挥下，团结和带领广大干警齐心协力，坚决打赢疫情防控阻击战。</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进一步加强组织领导。各级各单位要按照全省启动突发公共卫生事件I级响应的要求和省政府发布的关于加强疫情防控工作的通告精神，进一步调整、充实、加强疫情防控工作领导小组。省厅疫情防控领导小组由厅党组书记、厅长王永明同志担任组长，厅党组副书记、副厅长董劲威同志担任副组长，厅领导班子成员为领导小组成员，全面加强对全省司法行政系统疫情防控工作的统一领导、统一指挥、统一调度，领导小组办公室设在厅办公室。领导小组下设综合协调、监狱防控、戒毒防控、法治保障、法律服务、基层指导、宣传动员和舆情引导、督查监督等8个专项工作组，分别由厅党组成员担任组长，厅机关相关业务处室及省监狱局、戒毒局承担具体工作。按照职能要求，各专项小组要及时制定工作方案，落实工作责任，全系统整体形成“1+8”的疫情防控工作方案体系，以坚强的组织领导确保疫情防控各项工作落细落实。</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进一步细化工作措施。目前，全省监狱、戒毒场所疫情防控工作有力有序，取得了一定成效，但决不能掉以轻心、麻痹懈怠。各级各单位要进一步把思想认识统一到省委对防控形势的判断上来，增强紧迫感、责任感、使命感，进一步细化工作措施，抓好工作落实，坚决做到守土有责、守土担责、守土尽责，坚决实现“三零”（零扩散、零疫情、零炒作）目标。一要健全完善应急预案。各监狱、戒毒场所，要按照封闭式管理的要求，进一步完善应急预案，周密安排部署，做到有备无患，确保万无一失。二要继续严密排查重点人员。各单位要在前期排查基础上，进一步细化排查方案，做到全员覆盖，不漏一人。同时，对排查出的人员，要结合实际情况精准施策，做到早发现、早报告、早隔离、早治疗。三要充分做好物资储备。多渠道采购储备医疗防护、生活必需等各种物资，做好应对较长时间疫情的思想准备、工作准备、人员准备和物资准备。四要科学调配工作力量。全省监狱、戒毒系统已实行封闭式管理，省监狱局、戒毒局要加强分析研判，指导各监所按照司法部相关要求，科学配置领导力量、值班力量和备勤力量，既要保证各项工作有序开展，又要保证干警的人身健康安全。</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进一步发挥职能作用。在这场疫情防控阻击战中，各级各单位要按照省委省政府的统一部署，在全力做好监管改造场所等防控工作的同时，要按照属地管理原则，在各级党委政府的统一领导、统一指挥下充分发挥职能作用，在疫情防控斗争中积极主动作为。一要发挥好法治保障职能。进一步做好涉及疫情防控工作的规范性文件以及相关政策的法治审查、备案工作，确保各级党委政府能够依法决策，依法指挥调度。二要发挥好公共法律服务职能。充分依托公共法律服务实体平台、热线平台、网络平台，积极主动地向人民群众提供法律咨询、法律援助等相关公共法律服务。三要发挥好维护社会稳定职能。充分动员基层司法行政机关和人民调解组织，积极参与联防联控、群防群治工作，及时有效化解各类矛盾纠纷，为确保基层平安稳定做出积极贡献。四要发挥好法治宣传教育职能。积极宣传疫情防控相关法律法规，普及疫情防控相关科学知识，不断提升基层组织和人民群众依法科学做好疫情防控工作的能力和水平。</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五、进一步严明工作纪律。全省司法行政系统广大干警职工、法律服务工作者要持续强化政治意识、大局意识、纪律意识和责任意识，严格遵守工作纪律，严格执行工作制度，坚决做到不造谣、不信谣、不传谣。各级领导干部要率先垂范、靠前指挥，发挥好头雁作用，走在先、干在前。各基层党组织、党员干部要充分发挥战斗堡垒和先锋模范作用，党建引领、示范带动。各工作专班要积极担当，主动工作，压实责任，充分发挥职能作用，为疫情防控工作提供良好的法律服务和法治保障。各级各单位要强化值班值守制度。疫情防控期间，所有单位都要严格执行和落实24小时三级值班带班、干警值班备勤、信息报送、请示报告等制度规定。要安排专人负责，每日16时前向厅指挥中心报送本单位疫情防控情况，遇有特殊情况，随时上报。严禁发生迟报、瞒报、漏报、误报和虚报等现象。对在这次疫情防控工作中不遵守纪律、不执行制度、不认真履职、不担当尽责的个人和单位，要严肃按照有关规定追责问责。</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各级各单位开展工作情况及时上报省厅指挥中心。</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陕西省司法厅</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2020年1月29日</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val="0"/>
          <w:color w:val="auto"/>
          <w:sz w:val="32"/>
          <w:szCs w:val="32"/>
          <w:u w:val="none"/>
        </w:rPr>
      </w:pPr>
      <w:bookmarkStart w:id="234" w:name="_Toc1754986847"/>
      <w:bookmarkStart w:id="235" w:name="_Toc23749"/>
      <w:r>
        <w:rPr>
          <w:rFonts w:hint="eastAsia" w:ascii="华文仿宋" w:hAnsi="华文仿宋" w:eastAsia="华文仿宋" w:cs="华文仿宋"/>
          <w:color w:val="auto"/>
          <w:sz w:val="32"/>
          <w:szCs w:val="32"/>
          <w:u w:val="none"/>
        </w:rPr>
        <w:t>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关于做好新型冠状病毒感染的肺炎疫情防控工作的通知（2020年1月28日　）</w:t>
      </w:r>
      <w:bookmarkEnd w:id="23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[陕律党通﹝2020﹞2号]</w:t>
      </w:r>
      <w:bookmarkEnd w:id="235"/>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发布日期： 2020-1-28　　　  来源： 陕西省律师协会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网址：http://www</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sxlawyer</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org/newstyle/pub_newsshow</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asp?id=29008330&amp;chid=100179</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各市律师行业党组织、杨凌示范区律师行业党支部，省直各律师事务所党组织：</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前，新型冠状病毒感染的肺炎疫情在全国多地扩散，形势非常严峻，严重威胁人民群众的身体健康和生命安全，党中央、国务院高度重视，习近平总书记第一时间作出重要指示，强调要把人民群众生命安全和身体健康放在第一位，坚决遏制疫情蔓延势头，坚决打赢疫情防控阻击战。省委、省政府及时启动联防联控应急响应机制，作出具体安排。为贯彻落实中省有关部署要求，省律师行业党委在省司法厅党组统一领导下，认真做好律师队伍疫情防控工作，并为全省疫情防控提供及时高效的法律服务。经研究，现就做好新型冠状病毒感染的肺炎疫情防控工作通知如下：</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建立组织机构，加强组织领导。省律师行业党委成立律师行业新型冠状病毒感染的肺炎疫情防控工作领导小组，由省司法厅党组成员、副厅长，省律师行业党委书记李艾平任组长，省律师行业党委副书记、省律协会长韩永安任副组长，成员由省律师行业党委委员、省律协副会长担任。领导小组下设办公室，设在党委办公室，由省律师行业党委专职副书记、省律协秘书长张新春兼任主任，省律协党委办公室负责人张德才兼任副主任。各级律师行业党委也要相应成立领导小组，深入学习贯彻中央、省委工作部署精神，带头落实应急响应和疫情防控制度措施，切实加强本地区律师行业、本所律师疫情防控工作，积极引导律师安全稳妥处理健康风险隐患，确保律师队伍最大限度降低健康和执业风险，力争做到平安度过本次疫情周期。</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引导全省律师行业立足岗位发挥职能作用，积极开展专项公益法律服务。充分发挥全省律师事务所党组织战斗堡垒作用和党员律师先锋模范作用，组建专门法律服务团队，加强疫情防控法治宣传。省律协成立以刑事、民事、行政、劳动与社会保障、保险、信息网络等相关专业委员会主任牵头，三至五名律师组成的法律服务志愿团，建立健全联席会议制度，定期分析研判疫情防控工作中出现或可能出现的涉法涉诉问题，积极主动为党委政府疫情防控各项决策提供法律咨询建议，加强《中华人民共和国传染病防治法》《突发公共卫生事件应急条例》等相关法律法规宣传，开展专项公益法律服务。</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全面完善律师行业疫情防控措施。各市律师行业党组织要高度重视疫情防控工作，按照属地管理原则，建立健全律师行业疫情信息通报和检查制度，及时提醒各律师事务所和全体律师关注官方疫情防控信息，及时发布行业风险提示，做好科学防范疫情各项工作。各律师事务所党组织书记和主任要落实首位管理责任，全面掌握本所每名律师活动情况，逐一做好登记，提醒和监督本所律师做好安全防护措施，非特殊情况不去疫情高风险场所，全面做好律所内消毒措施。对滞留在疫情高危地区的律师，或在陕西执业的武汉籍律师，各市律协要在工作及生活上提供必要的帮助。要加强对疑似病例监测，要求本所人员若出现疑似症状，应立即采取有效隔离防护措施，及时送医就诊，并第一时间报告省律协。</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严格控制律师行业各类大型活动，督促广大律师增强自我防范意识。疫情防控工作期间，省律协暂停开展调研、慰问、理事会、业务研讨会等容易带来风险隐患的会议和行业活动，因疫情防控或其他特殊需要召开的会议，以小型会议或视频会议形式召开。各市律师行业党组织、省直所党组织要严格按照疫情防控工作要求，从严从紧堵塞疫情传播风险漏洞，提醒律师行业减少聚会、聚餐，坚决阻断传播途径，做到“内防扩散，外防输入”。同时，要教育引导广大律师自觉接受、配合当地村（居）委会的工作，近期不串门，不聚会，不到人员聚集的场所，减少新型冠状病毒感染、传播的机会。如有本人及家属疫情期间到访过疫情高危地区或与来自高危地区的亲戚朋友有过接触，要按要求自动隔离并向当地疫情防控部门报告。</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加强律师行业舆论引导，重点关注网络舆情动态。各市律师行业党组织、省直所党组织要以高度的政治责任感，教育广大律师不造谣、不信谣、不传谣，不传播非官方消息。要求律师行业严禁泄露疫情防控法律服务工作信息和公民个人隐私，对疫情防控工作不发表恶意评论，树立行业正能量。对违反有关规定造成不良影响或后果的，一经发现，将依法依规严肃处理。</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认真做好律师行业疫情防控信息报送和工作宣传。各市律师行业党组织和律师协会要采取有力措施，强化源头管控，层层压实防控工作责任，组织专人及时收集、掌握和报告律师行业疫情防控工作信息，尤其是对近期湖北武汉来陕人员、去过湖北武汉的人员、与湖北武汉及相关人员有过密切接触的人员信息务必全面准确掌握，确保一人不漏。组织律师通过微信、网络等渠道，宣传有关预防、控制突发性传染病疫情等灾害行为的法律法规，提高全社会开展疫情防控工作的法律意识。对律师行业参与疫情防控工作中开展的公益活动、社会捐赠、突出人物等典型事迹要大力宣传，各地有关信息请及时报送省律师行业党委办公室，省律协将根据各地报送情况适时对先进典型予以表彰。</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widowControl w:val="0"/>
        <w:numPr>
          <w:ilvl w:val="0"/>
          <w:numId w:val="0"/>
        </w:numPr>
        <w:tabs>
          <w:tab w:val="clear" w:pos="720"/>
        </w:tabs>
        <w:kinsoku/>
        <w:wordWrap/>
        <w:overflowPunct/>
        <w:topLinePunct w:val="0"/>
        <w:autoSpaceDE/>
        <w:autoSpaceDN/>
        <w:bidi w:val="0"/>
        <w:adjustRightInd/>
        <w:snapToGrid/>
        <w:spacing w:before="0" w:beforeAutospacing="0" w:after="0" w:afterAutospacing="0" w:line="440" w:lineRule="exact"/>
        <w:ind w:right="0" w:rightChars="0"/>
        <w:jc w:val="left"/>
        <w:textAlignment w:val="auto"/>
        <w:rPr>
          <w:rFonts w:hint="eastAsia" w:ascii="华文仿宋" w:hAnsi="华文仿宋" w:eastAsia="华文仿宋" w:cs="华文仿宋"/>
          <w:color w:val="auto"/>
          <w:sz w:val="32"/>
          <w:szCs w:val="32"/>
          <w:u w:val="none"/>
        </w:rPr>
      </w:pPr>
      <w:bookmarkStart w:id="236" w:name="_Toc376045984"/>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陕西省司法厅关于新型冠状病毒感染肺炎疫情期间行政复议有关事项的通告（2020年02月03 日）</w:t>
      </w:r>
      <w:bookmarkEnd w:id="236"/>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发布时间：2020-02-03   信息来源：厅行政复议应诉处</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陕西省司法厅关于新型冠状病毒感染肺炎疫情期间行政复议有关事项的通告</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党中央、国务院和省委、省政府关于新型冠状病毒感染肺炎疫情防控措施，保护人民群众生命健康安全和合法权益，根据《中华人民共和国行政复议法》《中华人民共和国突发事件应对法》等有关法律法规，现就我省启动突发公共卫生事件一级响应期间（以下简称一级响应期间）办理行政复议有关事项通告如下：</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一级响应期间，原则上不接受申请人当面递交行政复议申请材料。拟向省政府或本机关递交行政复议申请的，建议通过邮寄方式提出行政复议申请，递交证据材料。地址：西安市建工路50号，邮编：710043。收件人：陕西省司法厅。请在信封或者邮件封套上注明“行政复议申请”字样。联系电话：029—87294703。暂停当面解答行政复议咨询，可通过电话方式进行，尽量减少出行及人员接触，避免交叉感染，保护申请人自身安全。</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一级响应期间，申请人确因新型冠状病毒感染肺炎正在隔离、治疗期间，或者身在受疫情影响关停交通的地区无法及时提交行政复议申请的，按照《中华人民共和国行政复议法》第九条第二款“因不可抗力或者其他正当理由耽误法定申请期限的，申请期限自障碍消除之日起继续计算。”的规定，计算行政复议申请期限。</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一级响应期间，对受理的行政复议案件，行政复议机关原则上采取书面审理方式审理案件。对仅凭书面审理难以准确认定案件事实，确需以听证或着现场勘验等方式确定案件事实的案件，依据《中华人民共和国突发事件应对法》第十三条和《中华人民共和国行政复议法实施条例》第四十一条之规定，依法中止案件审理。</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四、一级响应期间，申请人及其代理人不能参加行政复议的，依据上述法律规定，依法中止行政复议。</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全省各级行政复议机构参照本通告执行。</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陕西省司法厅</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2020年2月3日</w:t>
      </w: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37" w:name="_Toc160479967"/>
      <w:r>
        <w:rPr>
          <w:rFonts w:hint="default" w:ascii="华文仿宋" w:hAnsi="华文仿宋" w:eastAsia="华文仿宋" w:cs="华文仿宋"/>
          <w:color w:val="auto"/>
          <w:sz w:val="32"/>
          <w:szCs w:val="32"/>
          <w:u w:val="none"/>
        </w:rPr>
        <w:t>9.</w:t>
      </w:r>
      <w:r>
        <w:rPr>
          <w:rFonts w:hint="eastAsia" w:ascii="华文仿宋" w:hAnsi="华文仿宋" w:eastAsia="华文仿宋" w:cs="华文仿宋"/>
          <w:color w:val="auto"/>
          <w:sz w:val="32"/>
          <w:szCs w:val="32"/>
          <w:u w:val="none"/>
        </w:rPr>
        <w:t>陕西省应对新冠肺炎疫情支持中小微企业稳定健康发展的若干措施（2020年2月17日）</w:t>
      </w:r>
      <w:bookmarkEnd w:id="237"/>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【陕政办发〔2020〕4号】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b/>
          <w:color w:val="auto"/>
          <w:kern w:val="0"/>
          <w:sz w:val="32"/>
          <w:szCs w:val="32"/>
          <w:u w:val="none"/>
          <w:lang w:bidi="ar"/>
        </w:rPr>
        <w:t>发布日期：</w:t>
      </w:r>
      <w:r>
        <w:rPr>
          <w:rFonts w:hint="eastAsia" w:ascii="华文仿宋" w:hAnsi="华文仿宋" w:eastAsia="华文仿宋" w:cs="华文仿宋"/>
          <w:color w:val="auto"/>
          <w:kern w:val="0"/>
          <w:sz w:val="32"/>
          <w:szCs w:val="32"/>
          <w:u w:val="none"/>
          <w:lang w:bidi="ar"/>
        </w:rPr>
        <w:t>2020-02-17     来源：陕西省政府办公厅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网址：http://www</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shaanxi</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gov</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cn/gk/zfwj/161052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htm</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各设区市人民政府，省人民政府各工作部门、各直属机构：</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《陕西省应对新冠肺炎疫情支持中小微企业稳定健康发展的若干措施》已经省政府同意，现印发给你们，请认真贯彻执行。</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陕西省人民政府办公厅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2020年2月16日</w:t>
      </w:r>
    </w:p>
    <w:p>
      <w:pPr>
        <w:pStyle w:val="18"/>
        <w:pageBreakBefore w:val="0"/>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 </w:t>
      </w:r>
    </w:p>
    <w:p>
      <w:pPr>
        <w:pageBreakBefore w:val="0"/>
        <w:kinsoku/>
        <w:wordWrap/>
        <w:overflowPunct/>
        <w:topLinePunct w:val="0"/>
        <w:autoSpaceDE/>
        <w:autoSpaceDN/>
        <w:bidi w:val="0"/>
        <w:adjustRightInd/>
        <w:spacing w:beforeAutospacing="0" w:afterAutospacing="0" w:line="440" w:lineRule="exact"/>
        <w:ind w:firstLine="0" w:firstLineChars="0"/>
        <w:jc w:val="center"/>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陕西省应对新冠肺炎疫情支持中小微企业稳定健康发展的若干措施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习近平总书记关于坚决打赢疫情防控阻击战的重要指示精神和党中央、国务院决策部署，缓解疫情对中小微企业影响，提振发展信心，保持稳定发展，根据《工业和信息化部关于应对新型冠状病毒肺炎疫情帮助中小企业复工复产共渡难关有关工作的通知》（工信明电〔2020〕14号）和《陕西省人民政府关于坚决打赢疫情防控阻击战促进经济平稳健康发展的意见》（陕政发〔2020〕3号）精神，制定如下政策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有序推动复工复产。指导企业制定复工复产方案，落实疫情防控主体责任和各项措施，确保生产生活平稳有序。对涉及保障城市运行、疫情防控和群众生活必需的企业要确保正常开工。其他企业以县（区）为单位，在有序可控原则下分类施策。各级政府要按照属地化管理原则，解决中小企业在复工复产中遇到的困难，对重大事项“特事特办”“急事急办”，简化流程、快审速批。对企业多生产的重点医疗防控物资，全部由政府兜底采购收储。（责任单位：省工业和信息化厅、省发展改革委、省市场监管局，各设区市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减轻税费负担。列入国家确定的疫情防控重点保障物资生产企业名单的中小企业,为扩大产能新购置相关设备可向主管税务部门申请一次性税前扣除，按月向主管税务部门申请全额退还增值税增量留抵税额；运输经国家发展改革委或者工业和信息化部确定的防控重点物资和提供公共交通运输、生活服务、邮政快递的企业,可向主管税务部门申请免征对应收入的增值税；医疗卫生机构和物流企业参与疫情防控和运输防控重点物资的车辆，可凭各级应对疫情工作领导小组及应急指挥部有关证明资料，向主管税务部门申请免征2020年度车船税,已经缴纳的可申请退税或抵缴下年度税款。严格落实交通运输部关于疫情防控期间免收车辆通行费政策。旅游、住宿、餐饮、会展、商贸流通、交通运输、教育培训、文艺演出、影视剧院等受疫情影响较大的行业企业,可向主管税务部门申请免征水利建设基金和残疾人就业保障金;对因疫情导致企业发生重大损失，正常生产经营受到重大影响，缴纳房产税、城镇土地使用税确有困难的企业，可向主管税务部门申请困难减免。对确有特殊困难而不能按期缴纳税款的企业，由企业向主管税务部门申请依法办理延期缴纳税款，最长不超过3个月。（责任单位：省财政厅、省税务局、省发展改革委，各设区市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减免企业房租。对承租国有资产类经营用房的中小微企业，2020年2月免收房租，3—4月房租减半。对在疫情期间给予中小企业房租、标准化厂房租金、物业费用减免的县域工业集中区、小微企业创业创新基地、中小企业特色载体，省级中小企业发展专项资金给予不超过10万元的一次性奖补。支持省级以上科技企业孵化器、众创空间、大学科技园等孵化载体减免在孵企业的办公、实验、科研和生产用房的租金，从科技发展专项资金中，按照减免租金的10%给予补助。属地政府可采取适当方式给予补贴。（责任单位：省财政厅、省工业和信息化厅、省科技厅、省国资委、省税务局，各设区市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实施援企稳岗政策。疫情防控期间，坚持不裁员或裁员率不高于上年度全国城镇调查失业率的参保企业（不含淘汰落后产能企业、僵尸企业），失业保险稳岗返还比例由上年度实际缴费的50%提高到60%；符合困难企业稳岗返还条件的，返还标准按６个月的当地月人均失业保险金和上年末失业保险参保人数确定；30人（含）以下小微企业，依法足额缴纳失业保险费且裁员率不超过企业职工总数20%的，参照困难企业稳岗返还政策，给予3个月的失业保险金稳岗返还。（责任单位：省人力资源社会保障厅、省财政厅、省税务局，各设区市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加大信贷支持。扩大中小微企业贷款覆盖面，提高企业“首贷率”和信用贷款占比。确保全年中小企业信贷余额高于上年同期余额，普惠小微贷款同比增速不低于各项贷款同比增速，国有大行普惠小微贷款增速不低于20%。对因疫情出现暂时性经营困难的中小微企业不抽贷、不断贷、不压贷，对受疫情影响严重的中小微企业到期还款困难的，可予以展期或续贷，适当提高小微企业不良贷款容忍度。（责任单位：人民银行西安分行、陕西银保监局、省地方金融监管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降低融资成本。落实通过LPR（贷款市场报价利率）降低中小企业融资成本，确保实现全省普惠小微企业贷款综合融资成本较2019年下降50个基点的政策。对受疫情影响、还款确有困难的中小企业，鼓励各大型银行在原贷款利率水平上下浮10%。建立省级疫情防控重点中小微企业“白名单”制度，名单内企业贷款利率在中小企业贷款平均利率水平上再降50个基点。对列入全国疫情防控重点保障名单的中小微企业，落实中央财政按企业实际获得贷款利率的50%进行贴息，省级财政按照人民银行再贷款利率的50%进行贴息的政策，贴息期限不超过1年。（责任单位：人民银行西安分行、陕西银保监局、省地方金融监管局、省财政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强化担保支持。政府性担保机构对受疫情影响严重的中小微企业减免担保费用，其中对单户担保金额500万元及以下的小微企业收取的担保费率降至1%以内，对单户担保金额500万元以上的小微企业收取的担保费率降至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5%以内。省再担保公司对受疫情影响较大行业的担保项目，取消反担保要求，降低担保和再担保费用。（责任单位：省财政厅，各设区市政府）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支持企业技术改造。按照轻重缓急，对疫情防控物资生产企业分为优先支持、重点支持和适当支持三类，分步实施。优先支持已取得生产经营许可证和产品注册证的项目，2月底前能够完成技改、达产达效，所生产医疗物资统一由省应对疫情防控领导小组统筹分配的企业，对其净化系统改造及设备投资给予50%的补助；重点支持3月底前有望完成扩能改造、形成产能，取得相关许可证和产品注册证的企业，对其净化系统改造及设备投资给予30%的补助，最高不超过500万元；适当支持3月底以后完成扩能改造、形成产能，取得相关许可证和产品注册证的企业，对其净化系统改造及设备投资给予10%的补助，最高不超过500万元。（责任单位：省工业和信息化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加强清欠中小微企业账款。疫情期间，政府部门及所属单位、国有企业不得以任何理由拖欠中小微企业账款，必须主动、按时、足额支付各项应付款，严禁以商业承兑汇票的方式延长还款期限，鼓励提前偿还合同账款，确保不形成新的拖欠。加大对中小微企业存量欠款清偿力度，确保年底前无分歧欠款应还尽还。（责任单位：省工业和信息化厅、省财政厅、省国资委，各设区市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完善企业服务。省促进中小企业发展工作领导小组办公室建立应对疫情联席会议制度，指导措施落地。省中小企业发展促进中心对全省中小微企业运行进行监测和研判，并做好相关政策解答。全省各级中小企业服务平台尽快组织本平台各类服务机构复工，平台及各类机构联系人在网上公示。对因疫情造成中小微企业信用评级负面影响的，暂不予以信用降级。对已成为失信主体的疫情防控领域企业，开辟信用修复绿色通道。（责任单位：省工业和信息化厅、人民银行西安分行、省发展改革委，各设区市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加强企业维权和法律援助。各级中小企业公共服务平台建立投诉窗口，收集汇总企业反映问题，及时报送主管部门。充分发挥各级政府部门网站信箱和12315服务热线作用，及时回应中小微企业诉求。全省各级工业和信息化、财政、税务、市场监管等部门出台涉疫情防控公证事项办事指引，司法部门开辟法律援助绿色通道。（责任单位：省工业和信息化厅、省财政厅、省司法厅、省税务局、省市场监管局，各设区市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加强宣传引导。利用政府网站、广播电视媒体、平面媒体、短信和手机APP等多种形式，广泛宣传政府应对疫情为中小微企业纾困政策举措，引导中小微企业坚定信心，共克时艰。及时总结各地好的经验做法，并向全省推广。（责任单位：省工业和信息化厅，各设区市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以上政策自印发之日起实施，文中具体措施有明确期限规定的从其规定，其余有效期至新冠肺炎疫情解除止。国家出台相关政策，我省遵照执行。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38" w:name="_Toc2094828384"/>
      <w:r>
        <w:rPr>
          <w:rFonts w:hint="eastAsia" w:ascii="华文仿宋" w:hAnsi="华文仿宋" w:eastAsia="华文仿宋" w:cs="华文仿宋"/>
          <w:color w:val="auto"/>
          <w:sz w:val="32"/>
          <w:szCs w:val="32"/>
          <w:u w:val="none"/>
        </w:rPr>
        <w:t>10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陕西省国家保密局公告（2020年）</w:t>
      </w:r>
      <w:bookmarkEnd w:id="238"/>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 第1号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为贯彻落实习近平总书记关于统筹推进疫情防控和经济社会发展的重要指示精神，经与有关部门共同研究，决定：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一、延长二级、三级（乙级）保密资格（资质）单位证书有效期，凡2020年6月30日前证书到期的，有效期顺延6个月。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二、疫情防控期间，二级、三级（乙级）保密资格（资质）书面申请受理审查工作不受影响，现场审查视疫情发展情况适时安排。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各保密资格（资质）单位在妥善安排复工复产的同时，要自觉遵守保密管理规定，落实安全保密防护措施，主动接受主管部门监督，确保国家秘密安全。</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陕西省国家保密局　　　　　　　　　　　　　　　　　　　　　　　　　　　　　　　　　　　　2020年3月20日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39" w:name="_Toc1933740970"/>
      <w:r>
        <w:rPr>
          <w:rFonts w:hint="eastAsia" w:ascii="华文仿宋" w:hAnsi="华文仿宋" w:eastAsia="华文仿宋" w:cs="华文仿宋"/>
          <w:color w:val="auto"/>
          <w:sz w:val="32"/>
          <w:szCs w:val="32"/>
          <w:u w:val="none"/>
        </w:rPr>
        <w:t>11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陕西省教育厅关于做好各级各类学校2020年春季学期开学工作的通知(2020年3月17日）</w:t>
      </w:r>
      <w:bookmarkEnd w:id="239"/>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教育厅关于做好各级各类学校2020年春季学期开各设区市教育局，杨凌示范区教育局、西咸新区教育卫体局，韩城市教育局，神木市、府谷县教育和体育局，各高等学校，厅属中等职业学校，石油普教管理中心：</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根据全省新冠肺炎疫情防控工作情况，经请示省委、省政府同意，现就全省各级各类学校2020年春季学期分级分类错时错峰开学工作通知如下：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一、3月30日，全省高三年级开学，有条件的学校实行封闭式管理。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二、4月7日，全省初三年级、中等职业学校毕业班开学。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三、中小学校其他年级和幼儿园开学时间不早于初三年级，具体时间由各市（区）教育行政部门统筹确定，原则上按照“中学（含中等职业学校）其他年级——小学——国际学校、特殊教育学校和幼儿园”的顺序错时错峰开学。</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四、高等学校开学时间根据全国疫情防控情况另行通知，正式开学前学生不得提前返校。</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五、全省各级各类学校开学前，校外培训机构不得开展线下培训活动。正式开学前，大中小学校线上教学工作按有关要求继续开展。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六、各地教育行政部门要加强统筹协调，审慎确定开学时间，指导学校严格按照教育部《幼儿园、中小学、高等学校新型冠状病毒肺炎防控指南》和省教育厅《新型冠状病毒肺炎疫情防控工作指南》及有关要求，“一校一策”制定开学方案和应急预案，扎实做好开学前各项准备工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  七、省教育厅将联合省卫健委等部门，近期对各地各校开学前准备工作、开学时重点防控工作和开学后各项防控措施落实情况进行专项指导。</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陕西省教育厅</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2020年3月17日</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40" w:name="_Toc366969092"/>
      <w:r>
        <w:rPr>
          <w:rFonts w:hint="eastAsia" w:ascii="华文仿宋" w:hAnsi="华文仿宋" w:eastAsia="华文仿宋" w:cs="华文仿宋"/>
          <w:color w:val="auto"/>
          <w:sz w:val="32"/>
          <w:szCs w:val="32"/>
          <w:u w:val="none"/>
        </w:rPr>
        <w:t>12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陕西省财政厅 国家税务总局陕西省税务局关于抗击疫情城镇土地使用税、房产税困难减免有关事项的通知（</w:t>
      </w:r>
      <w:r>
        <w:rPr>
          <w:rFonts w:hint="eastAsia" w:ascii="华文仿宋" w:hAnsi="华文仿宋" w:eastAsia="华文仿宋" w:cs="华文仿宋"/>
          <w:color w:val="auto"/>
          <w:sz w:val="32"/>
          <w:szCs w:val="32"/>
          <w:u w:val="none"/>
          <w:shd w:val="clear" w:color="auto" w:fill="FFFFFF"/>
        </w:rPr>
        <w:t>陕财税【2020】4号</w:t>
      </w:r>
      <w:r>
        <w:rPr>
          <w:rFonts w:hint="eastAsia" w:ascii="华文仿宋" w:hAnsi="华文仿宋" w:eastAsia="华文仿宋" w:cs="华文仿宋"/>
          <w:color w:val="auto"/>
          <w:sz w:val="32"/>
          <w:szCs w:val="32"/>
          <w:u w:val="none"/>
        </w:rPr>
        <w:t>）</w:t>
      </w:r>
      <w:bookmarkEnd w:id="24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各设区市、杨凌示范区、西咸新区、韩城市财政局、税务局，省税务局各派出机构: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陕西省人民政府关于坚决打赢疫情防控阻击战促进经济平稳健康发展的意见》（陕政发〔2020〕3号）精神，解决企业困难，帮助企业渡过难关，促进经济平稳健康发展，现就城镇土地使用税、房产税困难减免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一、2020年第一季度因受疫情影响停产、停业累计30天以上（含30天），缴纳城镇土地使用税、房产税确有困难，纳税人提出困难减免申请的，财税部门应予核准。从事国家限制或不鼓励发展的产业不予减免。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符合上述条件的纳税人，应在申报2020年第一季度城镇土地使用税、房产税前，向主管税务机关提交《纳税人减免税申请核准表》、减免税申请报告、土地使用权和房屋权属证明等资料，并对提供资料负法律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2020年第一季度受疫情影响的城镇土地使用税、房产税困难减免由县（市、区）财税部门办理。主管税务机关受理纳税人困难申请后，涉及城镇土地使用税的由税务机关核准；涉及房产税的由财税部门共同核准；各税务派出机构所涉及的核准事项，由各派出机构商收入归属地财政部门予以核准。不符合条件的，应说明理由，并告知纳税人依法享有申请行政复议等法律救助的权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在疫情防控期间，为方便纳税人办理业务、简化办税程序，各县（市、区）财税部门按照“申请即予核准，事后核查”的原则，对受理的申请及时核准，并以签署意见盖章的《纳税人减免税申请核准表》代替批复文件。核准后将核准结果报市级财税部门备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五、经核准减免城镇土地使用税、房产税的，纳税人须在税收征管系统进行减免税申报。其中抗击疫情地方减免城镇土地使用税，减免税性质代码为0010011607；抗击疫情地方减免房产税，减免税性质代码为0008011607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执行过程中存在的问题和建议，请及时反馈我们。</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陕西省财政厅         </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国家税务总局陕西省税务局</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2020年3月10日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32"/>
          <w:szCs w:val="32"/>
          <w:u w:val="none"/>
        </w:rPr>
      </w:pPr>
      <w:bookmarkStart w:id="241" w:name="_Toc76495060"/>
      <w:r>
        <w:rPr>
          <w:rFonts w:hint="eastAsia" w:ascii="华文仿宋" w:hAnsi="华文仿宋" w:eastAsia="华文仿宋" w:cs="华文仿宋"/>
          <w:color w:val="auto"/>
          <w:sz w:val="32"/>
          <w:szCs w:val="32"/>
          <w:u w:val="none"/>
        </w:rPr>
        <w:t>13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陕西高院关于新型冠状病毒疫情防控期间诉讼服务有关事项的通告（2020年1月31日）</w:t>
      </w:r>
      <w:bookmarkEnd w:id="241"/>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陕西省高级人民法院</w:t>
      </w: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通    告</w:t>
      </w: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认真贯彻落实党中央、国务院、最高人民法院和省委、省政府关于新型冠状病毒感染肺炎疫情防控工作的部署要求，根据《国务院办公厅关于延长2020年春节假期的通知》和《陕西省人民政府关于加强新型冠状病毒感染的疫情防控工作的通告》精神，现就有关事项通告如下：</w:t>
      </w: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一、自2020年2月3日起，本院诉讼服务和群众来访接待场所暂时关闭，恢复接待时间视疫情形势变化另行通知。</w:t>
      </w: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二、本院原定的来院进行的庭审、调解、听证、询问等诉讼活动延期，具体时间另行通知。</w:t>
      </w: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三、疫情防控期间，当事人需要提交诉讼、信访材料或者申请办理其他诉讼服务事项的，请通过陕西移动微法院、陕西法院诉讼服务网或者邮寄方式进行，查询咨询事项可拨打12368诉讼服务热线联系办理。当事人可采用网上立案、网上调解、网上信访、电话、短信等方式进行诉讼、信访活动，避免到诉讼服务中心等公共场所，以降低疫情传播风险。</w:t>
      </w: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四、如当事人、诉讼代理人因新型冠状病毒感染正在治疗、隔离期间或因交通管制等原因无法参加诉讼的，可依法申请延期审理。</w:t>
      </w: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特此通告</w:t>
      </w: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陕西省高级人民法院</w:t>
      </w: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2020年1月31日</w:t>
      </w: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42" w:name="_Toc1457252514"/>
      <w:r>
        <w:rPr>
          <w:rFonts w:hint="eastAsia" w:ascii="华文仿宋" w:hAnsi="华文仿宋" w:eastAsia="华文仿宋" w:cs="华文仿宋"/>
          <w:color w:val="auto"/>
          <w:sz w:val="32"/>
          <w:szCs w:val="32"/>
          <w:u w:val="none"/>
        </w:rPr>
        <w:t>14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陕西省司法厅积极组织律师开展企业复工复产公益法律服务（2020年3月3日）</w:t>
      </w:r>
      <w:bookmarkEnd w:id="242"/>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发布时间：2020-03-03 18:15:43   信息来源：厅律师工作处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网址：http://sft</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shaanxi</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gov</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cn/sftww/zhxx/ztjj/zyqpfxc/flfgxcyjd/6113953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html</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为深入贯彻习近平总书记重要批示指示、重要讲话精神，全面落实党中央、国务院和省委省政府决策部署，充分发挥律师职能作用，3月2日，陕西省司法厅印发《企业复工复产律师公益法律服务工作方案》（以下简称《方案》），在做好疫情防控法律服务工作的同时，为企业复工复产提供优质高效公益法律服务，推动企业在法治轨道上安全有序复工复产。</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方案》指出，司法行政机关、律师协会要进一步提高政治站位，切实增强“四个意识”、坚定“四个自信”、做到“两个维护”，充分认识统筹做好疫情防控和经济社会发展法律服务工作的重大意义，切实把广大律师引导到为企业复工复产提供优质高效公益法律服务上来，充分发挥律师在促进经济平稳运行、维护社会和谐稳定中的积极作用，为疫情防控和促进经济社会发展提供法律服务和法治保障。</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方案》指出，要做好复工复产决策合法性审查和宣传解读。党政机关法律顾问和公职律师要做好有关部门出台复工复产政策举措的合法性审查和法律论证工作，落实分区分级精准复工复产政策，当好法治参谋助手。要优先做好重点领域政策举措的合法性审查工作，推动政策跑在受困企业前面。要组织律师对与企业复工复产相关的法律法规、中央和地方政府文件，有关部门出台的支持性举措等进行汇编整理，为企业复工复产提供全流程法律指引。要针对复工复产企业普遍关心的政策性金融、减费降税、社会保险延期缴纳等政策举措，做好分专题政策解读。</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方案》强调，要为企业复工复产提供全方位法律服务。协助企业依法依规复工复产，为企业作出复工复产决策把好法律关、政策关。协助企业履行疫情防控义务，完善内部管理制度，提供个性化、多元化解决方案。帮助企业尽快恢复生产经营，推动相关支持举措精准落地，帮助企业渡过难关。加强疫情防控期间企业合规管理，帮助企业防范各类法律风险，深入开展涉企矛盾纠纷化解工作，做好重点行业企业法律服务工作，加强对中小微企业和贫困劳动力的法律帮扶，为企业破产重组提供法律服务，为破产企业恢复生产创造条件。加强涉外法律服务工作，协助党委政府优化外商投资环境，加强招商引资合同管理，确保重大外商投资项目落地。</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方案》强调，要打造多样化公益法律服务平台载体，开通“企业复工复产法律服务”专区（线），为企业提供“7x24”高效权威法律服务。部署开展企业复工复产“法治体检”专项行动，助力企业解难题、防风险、保经营、促发展。组建律师建言献策工作组，向律师行业广泛征集服务企业复工复产、促进经济社会发展的意见建议。组建律师公益法律服务团，组建党员律师先锋队，在服务和保障企业复工复产工作中冲在前、做表率。及时发布指导案例，用鲜活生动的案例推动律师服务企业复工复产走深走实走细。</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通知》要求，司法行政机关、省律师协会要加强组织领导，统一思想，迅速行动，组织引导律师开展形式多样的公益法律服务活动。要强化示范引领，中共党员律师、担任人大代表或者政协委员的律师，各级律师协会会长、副会长、理事、知名律师及所在律师事务所要发挥表率作用，主动带头参与公益法律服务；要加强考核激励，把律师和律师事务所开展公益法律服务作为重要考核内容，纳入年度考核，与评先评优挂钩。要强化舆论宣传，培养和选树律师公益法律服务先进典型，加大表彰奖励力度。要宣传企业复工复产律师公益法律服务中的好经验、好做法和取得的成效。</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附：陕西省司法厅关于印发《企业复工复产律师公益法律服务工作方案》的通知</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陕西省司法厅</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关于印发《企业复工复产律师公益</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法律服务工作方案》的通知</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各设区市、杨凌示范区、韩城市、西咸新区司法局，省律师协会：</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为深入贯彻落实习近平总书记重要指示精神和党中央、国务院决策部署，按照司法部积极开展企业复工复产律师公益法律服务工作要求，经研究，省司法厅制定了《企业复工复产律师公益法律服务工作方案》，现印发你们，请结合实际，认真抓好贯彻落实。</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各地贯彻落实情况，请及时报省司法厅。</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联 系 人：毕  瑞</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联系电话：029—87293960</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陕西省司法厅</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2020年3月2日</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企业复工复产律师公益法律服务工作方案</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为深入贯彻落实习近平总书记重要指示精神和党中央、国务院决策部署，充分发挥律师职能作用，在做好疫情防控法律服务工作的同时，推动企业在法治轨道上安全有序复工复产，制定如下工作方案。</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一、指导思想</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认真学习贯彻习近平总书记关于疫情防控的重要讲话和批示指示精神，深入贯彻落实党中央、国务院，司法部、省委省政府关于疫情防控工作的各项决策部署，进一步提高政治站位，切实增强“四个意识”、坚定“四个自信”、做到“两个维护”，充分认识统筹做好疫情防控和经济社会发展法律服务工作的重大意义，切实把广大律师引导到为企业复工复产提供优质高效公益法律服务上来，充分发挥律师在促进经济平稳运行、维护社会和谐稳定中的积极作用，为疫情防控和促进经济社会发展提供法律服务和法治保障。</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二、做好复工复产决策合法性审查和宣传解读</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一）做好复工复产决策合法性审查。党政机关法律顾问和公职律师要做好有关部门出台复工复产政策举措的合法性审查和法律论证工作，落实分区分级精准复工复产政策，当好法治参谋助手。要针对工人返工难、物流运输难、供应链运转不畅、企业资金链紧张、防疫物资缺乏等企业复工复产面临的突出问题，优先做好交通运输、财税金融、劳务返岗、社会保障等重点领域政策举措的合法性审查工作，推动政策跑在受困企业前面。协助党委政府对前期制定出台的对企业复工复产有影响的疫情防控政策进行梳理，对于需要调整清理的，在做好风险评估的基础上提出工作建议。</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编制发布企业复工复产法律指引。组织律师对与企业复工复产相关的法律法规、中央和地方政策文件、有关部门出台的支持性举措等进行汇编整理，为企业复工复产提供全流程法律指引。通过在政府官网、公共法律服务网发布，在村（居）法律顾问微信群推送等形式，第一时间让复工复产企业知悉掌握。</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三）做好分专题政策解读。针对复工复产企业普遍关心的政策性金融、减费降税、社会保险延期缴纳等政策举措，组织相关专业领域律师撰写解读文章，制作宣讲视频，从法律依据、适用范围、实务指引等方面加强宣讲解读，分专题刊发推送，及时回应企业关切。</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三、为企业复工复产提供全方位法律服务</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四）协助企业依法依规复工复产。企业法律顾问和公司律师要研究吃透中央和地方政策法规精神，为企业作出复工复产决策把好法律关、政策关。协助企业依法履行复工复产相关报批或备案程序，对有条件转产各类紧缺应急物资的企业，协助其尽快获得生产许可资质。</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五）协助企业履行疫情防控义务。按照疫情防控相关规定，协助企业完善内部管理制度，对员工健康检测、工作场所防控、员工个人防护等作出明确规定，做好面向企业管理层和员工的法治宣传和政策解读工作，确保企业和员工依法履行疫情防控义务。按照各地关于企业延期复工、灵活安排用工等规定，及时纠正企业在劳动合同签订和劳动用工中的违法违规问题，提供个性化、多元化解决方案。</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六）帮助企业尽快恢复生产经营。协助企业梳理可适用的金融、税收、社保等支持性举措，准备并向有关部门提交相关资质、证明和法律审查意见等，推动相关支持举措精准落地，帮助企业渡过难关，让企业有实实在在的获得感。推进企业加强产业链协作，为上下游企业开展合资合作、托管经营、承包租赁等提供法律支撑。</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七）加强疫情防控期间企业合规管理。协助企业依法开展线上交易，为企业在线谈判、签订合同、尽职调查等提供法律服务。加强生产销售合规管理，特别是防疫应急物资在销售许可、市场定价、产品质量、政府采购、公平竞争等环节的合规管理。加强知识产权法律保护，做好试剂药品、疫苗研发、生物医药、医疗设备相关知识产权申请、许可、转让和打击侵权假冒等工作，切实维护企业合法权益。</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八）帮助企业防范各类法律风险。对于因受疫情影响发生的合同违约、债权债务等问题，协助做好协商谈判以及合同中止、变更、解除等工作，将疫情影响降到最低。做好涉企业诉讼、仲裁案件辩护代理工作，配合人民法院、仲裁委员会，通过网上立案、网上开庭等方式，推进案件依法稳妥审理，协助困难企业申请减免诉讼费、仲裁费。</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九）深入开展涉企业矛盾纠纷化解工作。协助有关部门对经济开发区、工业园区等企业集中区域开展矛盾排查调处工作，引导企业采用在线调解等方式，及时化解物业租赁、劳务合同等矛盾纠纷，避免矛盾激化。针对部分企业稳岗压力大、重点群体就业难等突出矛盾，及时介入、主动服务，做好心理疏导、矛盾调处等工作，把矛盾纠纷化解在萌芽状态，防止发生群体性事件。组织律师通过网上接待、网上办理等方式，协助相关部门做好疫情防控期间信访接待工作。</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十）做好重点行业企业法律服务工作。对住宿餐饮、文体娱乐、交通运输、旅游等受疫情影响严重的行业以及疫情防控物资生产重点企业等，加强与有关行业协会商会的沟通联系，在争取信贷资金、财政补助以及延期还款、旅游服务保证金退还等方面，提供务实有效法律服务。组织引导律师为生态恢复综合治理、重大污染损害赔偿等提供法律服务。</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十一）加强对中小微企业和贫困劳动力的法律帮扶。主动了解中小微企业面临的特殊困难，帮助企业争取各类扶持政策，对确因疫情影响无法正常履行相关义务的企业，协调相关部门解决不良征信记录等问题，为生产经营困难、濒临破产的中小微企业提供法律帮助。开展“法治扶贫”，为农民工特别是贫困劳动力有序返岗提供法律帮助，为农民工在疫情防控期间劳动就业和劳务纠纷等提供法律援助。</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十二）为企业破产重整提供法律服务。律师事务所和律师担任破产管理人的，要严格按照疫情防控相关规定，协助已接管企业做好复工申请、疫情防控和安全管理等工作。对于生产或者可转产防疫应急物资的破产企业，要积极协调人民法院和市场监管等部门，为破产企业恢复生产创造条件。</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十三）加强涉外法律服务工作。帮助在全球供应链有重要影响的龙头企业和出口重点企业尽快复工复产，提供开具不可抗力证明、检验检疫、出口退税、出口信用保险等相关法律服务，协助企业积极应对因受疫情影响引发的涉外诉讼、仲裁。协助党委政府优化外商投资环境，加强招商引资合同管理，确保重大外商投资项目落地。</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四、打造多样化公益法律服务平台载体</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十四）开通“企业复工复产法律服务”专区（线）。在中国法律服务网、12348公共法律服务热线和各省公共法律服务网络、热线平台，开通“企业复工复产法律服务”专区（线），司法行政机关、律师协会组织公司、金融、劳动、民商事、刑事等专业领域骨干律师，为企业提供“7ⅹ24”高效权威法律服务，确保线上服务不打烊。</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十五）部署开展企业复工复产“法治体检”专项行动。各地司法行政机关、律师协会尽快会同当地工商联及商会等，开展企业复工复产“法治体检”专项公益法律服务行动。主动对接工业园区、工矿企业等，通过远程办公、网络问诊、线上服务等灵活多样的方式，在法律政策宣讲、法律风险防范、矛盾纠纷化解等方面，提供多样化、差异化、精准化服务，助力企业解难题、防风险、保经营、促发展。</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十六）组建律师建言献策工作组。省司法厅组建以律师行业人大代表、政协委员为主体的建言献策工作组，向律师行业广泛征集服务企业复工复产、促进经济社会发展的意见建议，同时对网络、热线平台汇集的企业法律咨询信息加强大数据分析，梳理企业反映强烈的普遍问题，由建言献策工作组研究提出立法修法或政策举措建议，分级分层向立法机关、有关部门反馈。</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十七）组建律师公益法律服务团。各地要组建律师公益法律服务团、律师志愿者服务团、法律顾问服务团等，向工商企业公开联系方式，开通网络、电话、微信等咨询渠道，随时随地接受企业法律咨询，提供法律意见建议。</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（十八）组建党员律师先锋队。律师行业党委要组建党员律师先锋队，充分发挥律师行业党组织战斗堡垒和党员律师先锋模范作用，在服务和保障企业复工复产工作中冲在前、做表率。</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（十九）及时发布指导案例。要注意收集企业复工复产公益法律服务典型案例，分行业、分专业整理汇编、定期发布、以案释法，用鲜活生动的案例推动律师服务企业复工复产走深走实走细。</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五、工作保障</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十）加强组织领导。司法行政机关、省律师协会要提高政治站位，高度重视统筹做好疫情防控和经济社会发展法律服务工作，统一思想，强化措施、迅速行动，结合实际研究制定实施方案，在当地党委政府领导下，组织引导律师开展形式多样的公益法律服务活动。要注重工作实效，省厅将以适当的形式对各地公益法律服务开展情况进行督导，确保活动有声有色、落实落细。</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十一）强化示范引领。中共党员律师、担任人大代表或者政协委员的律师，各级律师协会会长、副会长、理事、知名律师及所在律师事务所要发挥表率作用，主动带头参与公益法律服务，积极支持本所律师参与公益法律服务。各律师事务所特别是大型律师事务所、知名律师事务所应当积极组织、支持本所律师参与公益法律服务，在活动时间、经费场地、绩效考核等方面给予必要的保障。</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十二）加强考核激励。司法行政机关、律师协会在开展律师执业年度考核和律师事务所年度检查考核时，应当按照《律师事务所年度检查考核办法》等行政规章和行业规范要求，把公益法律服务情况作为重要考核内容。完善行业主管部门和律师协会评价、服务对象评价、社会公众评价、服务主体自评相结合的服务评价机制，将评价结果与律师事务所、律师评先评优挂钩，作为评优表彰重要指标。</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十三）强化舆论宣传。司法行政机关、律师协会应当积极培养和选树律师公益法律服务先进典型，加大表彰奖励力度。要充分利用传统媒体和新媒体，采取各种有效方式，宣传企业复工复产律师公益法律服务的重要意义、主要内容，宣传工作中的好经验、好做法和取得的成效，宣传律师服务为民的感人事迹和先进典型，生动展示律师队伍的良好精神风貌和社会形象。</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napToGrid/>
        <w:spacing w:before="0" w:beforeAutospacing="0" w:after="0" w:afterAutospacing="0" w:line="440" w:lineRule="exact"/>
        <w:ind w:right="0" w:rightChars="0"/>
        <w:jc w:val="left"/>
        <w:textAlignment w:val="auto"/>
        <w:rPr>
          <w:rFonts w:hint="eastAsia" w:ascii="华文仿宋" w:hAnsi="华文仿宋" w:eastAsia="华文仿宋" w:cs="华文仿宋"/>
          <w:color w:val="auto"/>
          <w:sz w:val="32"/>
          <w:szCs w:val="32"/>
          <w:u w:val="none"/>
        </w:rPr>
      </w:pPr>
      <w:bookmarkStart w:id="243" w:name="_Toc2139492410"/>
      <w:r>
        <w:rPr>
          <w:rFonts w:hint="eastAsia" w:ascii="华文仿宋" w:hAnsi="华文仿宋" w:eastAsia="华文仿宋" w:cs="华文仿宋"/>
          <w:color w:val="auto"/>
          <w:sz w:val="32"/>
          <w:szCs w:val="32"/>
          <w:u w:val="none"/>
        </w:rPr>
        <w:t>15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关于新型冠状病毒肺炎疫情防控期间建设工程计价有关的通知（陕建发〔2020〕34号）</w:t>
      </w:r>
      <w:bookmarkEnd w:id="243"/>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"http://js.shaanxi.gov.cn/zcfagui/2020/2/109580.shtml?t=2031" \o "分享到微信"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"http://js.shaanxi.gov.cn/zcfagui/2020/2/109580.shtml?t=2031" \o "分享到新浪微博"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t>各设区市住房和城乡建设局，杨凌示范区住房和城乡建设局，西咸新区规划建设局，韩城市住房城乡建设局，神木市、府谷县住房城乡建设局，各有关单位：</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为全面贯彻落实国务院、省政府关于新型冠状病毒肺炎疫情防控工作部署要求，坚决打赢新型冠状病毒肺炎疫情防控阻击战。当前，各行各业正在依法依规有序做好疫情防控的前提下，科学有序组织推动企业复工复产，为更好维护建筑市场各方合法权益，合理降低疫情对工程建设带来的影响，结合我省具体实际，现将新型冠状病毒肺炎疫情防控期间我省建设工程计价有关事项通知如下：</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一、在陕西省政府决定启动重大突发公共卫生事件一级响应期间施工的房屋建筑与市政基础设施工程</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（一）施工工期</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疫情防控期间未复工的项目，工期应予以顺延，顺延工期计算从陕西省政府决定启动重大突发公共卫生事件一级响应（2020年1月25日）之日起至解除之日止。</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疫情防控期间复工的项目，建设工程合同双方应结合实际合理确定顺延工期。</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（二）费用调整</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疫情防控期间未复工的项目，费用调整按照法律法规及合同条款，按照不可抗力有关规定及约定合理分担损失。</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建设工程确需要施工的，应加强防护措施，保证人员安全，防止疫情传播，施工企业必须严格按照工程所在地政府疫情防控规定组织施工，承发包双方根据合同约定及相关规定，本着实事求是的原则协商解决，疫情防护措施、人工材料机械等导致工程价款变化，应另行签订补充协议。</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疫情防控期间要求复工及疫情防控解除后复工的工程项目，如需赶工，赶工措施费用另行计算并明确赶工措施费用计算原则和方法。</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施工单位在使用疫情防护费用时，必须做到专款专用，认真做好一线施工人员的疫情防护保障，把防疫工作放到首位，确保施工人员的人身健康。</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二、在陕西省政府决定启动重大突发公共卫生事件一级响应后未开工的房屋建筑与市政基础设施工程</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已发出中标通知书但尚未签订合同的工程、签订合同但尚未实施的工程应合理考虑疫情对工程项目的影响，尊重实际情况,协商签订补充合同。</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已发出招标文件但尚未开标的工程，发包人应对已发生疫情影响事项和可预见疫情影响事项的各种因素，及时地对招标文件进行修改、补遗、完善，明确疫情防控对工程价款确定、支付、调整等相关合同条款，必要时应延后开标时间，招投标双方应充分考虑因疫情影响而产生的价格波动。</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三、各地建设主管部门应积极响应省委省政府关于新型冠状病毒肺炎疫情防控工作部署要求，加强疫情防控期间市场变化尤其是人工、材料、机械价格的监控，及时发布各类建设工程价格信息。</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陕西省住房和城乡建设厅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2020年2月14日</w:t>
      </w: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napToGrid/>
        <w:spacing w:beforeAutospacing="0" w:afterAutospacing="0" w:line="440" w:lineRule="exact"/>
        <w:ind w:right="0" w:rightChars="0" w:firstLine="0" w:firstLineChars="0"/>
        <w:jc w:val="both"/>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44" w:name="_Toc982749502"/>
      <w:r>
        <w:rPr>
          <w:rFonts w:hint="eastAsia" w:ascii="华文仿宋" w:hAnsi="华文仿宋" w:eastAsia="华文仿宋" w:cs="华文仿宋"/>
          <w:color w:val="auto"/>
          <w:sz w:val="32"/>
          <w:szCs w:val="32"/>
          <w:u w:val="none"/>
        </w:rPr>
        <w:t>16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关于在疫情防控期间省级房屋及市政工程项目招投标备案办理工作实行承诺制的通知（陕建发〔2020〕37 号）</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"http://js.shaanxi.gov.cn/zcfagui/2020/2/109597.shtml?t=2031" \o "分享到微信"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"http://js.shaanxi.gov.cn/zcfagui/2020/2/109597.shtml?t=2031" \o "分享到新浪微博"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fldChar w:fldCharType="end"/>
      </w:r>
      <w:bookmarkEnd w:id="24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陕建发〔2020〕37 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各设区市住房和城乡建设局，杨凌示范区住房和城乡规划建设局，西咸新区规划建设局，韩城市住房和城乡建设局，各有关企业和个人：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省委省政府有关新型冠状病毒感染的肺炎疫情防控要求，落实住房城乡建设部《关于加强工程建设项目网上审批服务保障新冠肺炎疫情防控期间工程建设项目审批工作的函》和省工改办《关于进一步做好工程建设项目审批服务的通知》（陕建发〔2020〕32号），按照《中共陕西省住房和城乡建设厅党组关于进一步加强党的领导坚决打赢疫情防控阻击战的通知》精神，为满足企业办事需求，转变办事方式，简化办事流程，现将疫情防控期间省级房屋及市政工程项目招投标备案办理工作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一、为有效减少人员聚集，阻断疫情传播，自即日起直至疫情结束前，我省省级房屋及市政工程项目招投标备案工作所有材料实行承诺制。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二、企业在办理招投标备案时，由建设单位依法对以下备案材料的真实性和完整性进行承诺：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招标备案表；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组织机构代码证、事业单位法人证或营业执照；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拟招标项目立项审批或备案文件；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拟招标项目规划许可证；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建设单位与代理机构签订的招标代理合同；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相关部门出具的其他证明材料。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三、具体办理方式如下：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请办事企业和人员登录“陕西省公共资源交易系统”项目进场登记备案栏目办理相关事项。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应当按照告知承诺书的约定，向招投标监管部门提交相关材料。作出承诺的申请人，须由法定代表人签字，并加盖单位公章。在“其他相关附件”中上传签字印鉴齐全的书面承诺书。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收到有效承诺书以及告知承诺书约定的材料后，招投标监管部门应当在三个工作日内完成备案办理工作。相应的备案结果依法、及时通过“陕西省公共资源交易系统”送达办事企业和人员。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对于确因特殊情况需到现场办理的，请提前通过咨询专线联系。办事人员按照要求做好防护工作。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以“双随机、一公开”的监管方式，在疫情结束后将加强对承诺制备案的监督检查。在后续监管中发现申请人作出不实承诺或违反承诺的，将依据《中华人民共和国招标投标法》等相关规定，做出处罚。同时，限制或取消其在我省范围内组织参与房屋与市政工程项目招投标资格，并将企业和有关人员不履行承诺的不良行为记入工程建设项目审批管理系统信用平台，并与本级政务服务平台、全国公共信用信息共享平台（陕西）、信用中国（陕西）网站实现互联互通，共享市场主体的信用信息，构建“一处失信、处处受限”的联合协同惩戒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五、疫情防控期间咨询专线：029-88661318（工作时间：上午 9：00-12：00，下午 14：00—17：00），由工作人员提供咨询解答、急办预约服务等。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六、各地市房屋与市政工程招投标监管部门要全力做好建设行业疫情防控工作，同时积极为企业提供各种便利服务，及时向省厅报送相关信息。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如有新的调整变化，将另行通知公告。</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陕西省住房和城乡建设厅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2020年2月17日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45" w:name="_Toc774151037"/>
      <w:r>
        <w:rPr>
          <w:rFonts w:hint="eastAsia" w:ascii="华文仿宋" w:hAnsi="华文仿宋" w:eastAsia="华文仿宋" w:cs="华文仿宋"/>
          <w:color w:val="auto"/>
          <w:sz w:val="32"/>
          <w:szCs w:val="32"/>
          <w:u w:val="none"/>
        </w:rPr>
        <w:t>17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关于支持新冠肺炎疫情防控期间建筑企业复工复产有关措施的通知（陕建发〔2020〕39号）</w:t>
      </w:r>
      <w:bookmarkEnd w:id="245"/>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发布时间：2020/2/19        公文时效：有效 </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"http://js.shaanxi.gov.cn/zcfagui/2020/2/109614.shtml?t=2031" \o "分享到微信"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"http://js.shaanxi.gov.cn/zcfagui/2020/2/109614.shtml?t=2031" \o "分享到新浪微博"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fldChar w:fldCharType="end"/>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陕建发〔2020〕39号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各设区市住房和城乡建设局（建委）、财政局，西咸新区规划建设局、城乡管理局、财政局，韩城市住房城乡建设局、财政局，神木市、府谷县住房和城乡建设局、财政局：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为深入贯彻落实习近平总书记关于坚决打赢疫情防控阻击战的重要指示精神，全面落实党中央、国务院有关新冠肺炎疫情防控决策部署，根据《陕西省人民政府关于坚决打赢疫情防控阻击战促进经济平稳健康发展的意见》精神，结合《陕西省建筑业劳保费用行业统筹管理实施细则》，报经省政府同意，现就促进我省建筑企业平稳复工开工，扶持企业健康发展有关问题通知如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一、支持范围</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疫情防控（一级应急响应）期间开工复工的纳入劳保统筹范围的建筑施工企业；承建西安市公共卫生中心等疫情防控急难险重项目的建筑施工企业。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二、资金补助办法</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对在疫情防控（一级应急响应）期间，支持范围内的建筑施工企业进行资金补助。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补助标准。（1）申请开工复工的建筑施工企业按照项目工程造价进行补助。具体标准为：工程造价1亿元以上补助50万元，8000万元至1亿元补助40万元，5000万元至8000万元补助30万元，3000万元至5000万元补助20万元，1000万元至3000万元补助10万元，500万元至1000万元补助5万元。（2）对承建经省、市应对疫情领导小组确定的疫情防控重点项目的建筑施工企业，按现场施工人员每人每天100元标准进行补助。</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资金用途。用于企业为职工购买针对新型冠状病毒防控所需的药品、医疗用品、防护用品以及其他对抗疫情的必要防护支出。</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资金来源。所需费用从历年劳保费结余中列支。具体项目由各市（区）统筹机构进行总体把控，原则上不突破上年度劳保费收缴总额的1%。</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三、申报流程</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申报资料。（1）申请开工复工补助的建筑施工企业，向各市（区）建筑行业劳保统筹机构提供以下资料：经当地疫情防控指挥部门批准的企业开工复工证明、项目开工复工计划（包括开工复工具体项目名称、合同额、所需上岗人数及施工进度计划等）、项目施工总承包合同、《劳保费拨付手册》。（2）承建疫情防控重点项目的建筑施工企业申请补助，需提供：省、市应对疫情领导小组有关项目批准文件、工程验收证明材料、参建企业现场作业人员花名册及上工天数统计等相关资料。</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申报时限。2020年1月25日（陕西省启动一级应急响应之日）起至通知停止申报之日。各市（区）建筑行业劳保统筹机构按月对申请补助情况进行审核汇总，并于每月28日前上报。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申报流程。按照原劳保统筹资金返还程序进行申报。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四、建设单位扶持政策</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对大型项目、重点项目的劳保费经当地建设行政主管部门批准可暂缓、分批缴纳。对实施劳保费缓缴的项目，缓缴期从项目劳保费应缴最后时限向后顺延,最长不超过三个月。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五、相关要求</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各市（区）劳保统筹机构要高度重视此项工作，将本通知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精神及时告知企业，在疫情防控期间，要加大一网通办力度，企业申报尽量通过网上进行办理。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严格审核企业上报资料，必要时可现场核实，确保上报资料的准确性。</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陕西省住房和城乡建设厅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陕西省财政厅</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2020年2月18日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shd w:val="clear" w:color="auto" w:fill="FFFFFF"/>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46" w:name="_Toc1700545333"/>
      <w:r>
        <w:rPr>
          <w:rFonts w:hint="eastAsia" w:ascii="华文仿宋" w:hAnsi="华文仿宋" w:eastAsia="华文仿宋" w:cs="华文仿宋"/>
          <w:color w:val="auto"/>
          <w:sz w:val="32"/>
          <w:szCs w:val="32"/>
          <w:u w:val="none"/>
        </w:rPr>
        <w:t>18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关于印发《陕西省物业管理区域复产复工期间新冠肺炎疫情防控工作导则（试行）》的通知（陕建发〔2020〕48 号）</w:t>
      </w:r>
      <w:bookmarkEnd w:id="24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发布时间：2020/2/27      公文时效：有效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陕建发〔2020〕48 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各设区市住房和城乡建设局、杨凌示范区住房和城乡建设局、西咸新区规划与住房城乡建设局、韩城市住房和城乡建设局,各物业服务企业：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进一步做好物业管理区域内企事业单位复工复产期间的新冠肺炎疫情防控工作，依据国务院应对新型冠状病毒感染肺炎疫情联防联控机制《关于印发企事业单位复工复产疫情防控措施指南的通知》（国发明电[2020] 4号）和陕西省应对新型冠状病毒感染肺炎疫情工作领导小组《关于切实做好分区分级防控恢复生产生活正常秩序的实施意见》（陕肺炎办发[2020] 69号）的要求，我厅组织专家编制了《陕西省物业管理区域复产复工期间新冠肺炎疫情防控工作导则（试行）》，现印发你们，并就有关问题通知如下：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各级住房城乡建设部门应按照防疫主管部门的要求，积极指导物业服务企业做好办公写字楼等物业管理区域复产复工期间新冠肺炎有关物业疫情防控工作，及时了解物业企业遇到的困难和问题，积极协调解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物业服务企业应在当地政府，特别是区县政府、街办（乡镇政府）的统一领导下，落实科学防治、精准施策，做好新冠肺炎疫情防控的工作，积极做好人员、车辆进出的管理。特别是对于返岗复工人员进出物业服务区的管理，应及时按照属地政府的要求，不得随意自行提高条件，无故阻止。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物业服务企业应积极为复工复产企事业单位的疫情防控提供服务，促进生产办公正常运行。同时物业服务企业应参照《陕西省物业管理区域新型冠状病毒感染的肺炎疫情防控工作导则（试行）》的要求，进一步加强保障疫情防控工作中自身安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附件：《陕西省物业管理区域复产复工期间新冠肺炎疫情防控工作导则（试行）》</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陕西省住房和城乡建设厅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2020年2月27日</w:t>
      </w: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47" w:name="_Toc205553808"/>
      <w:r>
        <w:rPr>
          <w:rFonts w:hint="eastAsia" w:ascii="华文仿宋" w:hAnsi="华文仿宋" w:eastAsia="华文仿宋" w:cs="华文仿宋"/>
          <w:color w:val="auto"/>
          <w:sz w:val="32"/>
          <w:szCs w:val="32"/>
          <w:u w:val="none"/>
        </w:rPr>
        <w:t>19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陕西省应对新型冠状病毒感染肺炎疫情工作领导小组关于进一步加强境外来陕返陕人员疫情防控的通告（2020）</w:t>
      </w:r>
      <w:bookmarkEnd w:id="247"/>
    </w:p>
    <w:p>
      <w:pPr>
        <w:pageBreakBefore w:val="0"/>
        <w:kinsoku/>
        <w:wordWrap/>
        <w:overflowPunct/>
        <w:topLinePunct w:val="0"/>
        <w:autoSpaceDE/>
        <w:autoSpaceDN/>
        <w:bidi w:val="0"/>
        <w:adjustRightInd/>
        <w:spacing w:line="440" w:lineRule="exact"/>
        <w:ind w:left="0" w:leftChars="0" w:firstLine="0" w:firstLineChars="0"/>
        <w:textAlignment w:val="auto"/>
        <w:outlineLvl w:val="9"/>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境外输入疫情风险不断加大，为有效防范和应对境外新冠肺炎疫情输入，切实保障广大人民群众身体健康和生命安全，现就进一步加强境外来陕返陕人员疫情防控工作通告如下：</w:t>
      </w:r>
    </w:p>
    <w:p>
      <w:pPr>
        <w:pageBreakBefore w:val="0"/>
        <w:kinsoku/>
        <w:wordWrap/>
        <w:overflowPunct/>
        <w:topLinePunct w:val="0"/>
        <w:autoSpaceDE/>
        <w:autoSpaceDN/>
        <w:bidi w:val="0"/>
        <w:adjustRightInd/>
        <w:spacing w:line="440" w:lineRule="exact"/>
        <w:ind w:left="0" w:leftChars="0" w:firstLine="640" w:firstLineChars="200"/>
        <w:textAlignment w:val="auto"/>
        <w:outlineLvl w:val="9"/>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一、从3月17日零时起，境外来陕返陕的中国公民或外国公民，通过境外直接进入或从国内其他城市中转进入我省，必须第一时间主动将本人基本信息、健康状况、活动轨迹向车站、机场等检疫人员和社区工作人员如实报告，并积极配合有关单位做好核酸检测、集中隔离14天等疫情防控措施，相关费用由个人承担。</w:t>
      </w:r>
    </w:p>
    <w:p>
      <w:pPr>
        <w:pageBreakBefore w:val="0"/>
        <w:kinsoku/>
        <w:wordWrap/>
        <w:overflowPunct/>
        <w:topLinePunct w:val="0"/>
        <w:autoSpaceDE/>
        <w:autoSpaceDN/>
        <w:bidi w:val="0"/>
        <w:adjustRightInd/>
        <w:spacing w:line="440" w:lineRule="exact"/>
        <w:ind w:left="0" w:leftChars="0" w:firstLine="640" w:firstLineChars="200"/>
        <w:textAlignment w:val="auto"/>
        <w:outlineLvl w:val="9"/>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二、境外来陕返陕的中国公民或外国公民隔离期间如出现相关症状，要迅速做好个人防护，由各集中隔离点专车送发热门诊就诊排查。检查费用及确诊病例、疑似病例的诊疗费用按医保政策报销。未参加医疗保险的人员，医疗费用原则上由患者个人负担。</w:t>
      </w:r>
    </w:p>
    <w:p>
      <w:pPr>
        <w:pageBreakBefore w:val="0"/>
        <w:kinsoku/>
        <w:wordWrap/>
        <w:overflowPunct/>
        <w:topLinePunct w:val="0"/>
        <w:autoSpaceDE/>
        <w:autoSpaceDN/>
        <w:bidi w:val="0"/>
        <w:adjustRightInd/>
        <w:spacing w:line="440" w:lineRule="exact"/>
        <w:ind w:left="0" w:leftChars="0" w:firstLine="640" w:firstLineChars="200"/>
        <w:textAlignment w:val="auto"/>
        <w:outlineLvl w:val="9"/>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三、全省各级党政机关、企事业单位工作人员，在得知有亲属、朋友及相关人员即将由境外来陕返陕的信息后，务必第一时间向本人所在单位报告情况，单位要第一时间将信息报告给当地县（市、区）疫情防控部门。用工单位要按照“谁用工、谁负责”“谁经营、谁负责”的原则，主动向所在乡镇、街道、社区报告境外来陕返陕人员信息。对隐瞒接触史、旅居史、谎报病情或拒不执行疫情防控措施，引发新冠肺炎疫情传播或造成传播危险的境外来陕返陕人员，将依法严肃追究法律责任。</w:t>
      </w:r>
    </w:p>
    <w:p>
      <w:pPr>
        <w:pageBreakBefore w:val="0"/>
        <w:kinsoku/>
        <w:wordWrap/>
        <w:overflowPunct/>
        <w:topLinePunct w:val="0"/>
        <w:autoSpaceDE/>
        <w:autoSpaceDN/>
        <w:bidi w:val="0"/>
        <w:adjustRightInd/>
        <w:spacing w:line="440" w:lineRule="exact"/>
        <w:ind w:left="0" w:leftChars="0" w:firstLine="640" w:firstLineChars="200"/>
        <w:textAlignment w:val="auto"/>
        <w:outlineLvl w:val="9"/>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四、乡镇、街道、社区、村组和接待单位、宾馆酒店等必须做好境外来陕返陕人员的信息登记和健康登记，第一时间向当地县疫情防控部门报告，及时排查、管控入境人员并配合做好集中留观等工作。对不按规定报告入境人员信息和落实防控责任的，将依法依规严肃处理。</w:t>
      </w:r>
    </w:p>
    <w:p>
      <w:pPr>
        <w:pageBreakBefore w:val="0"/>
        <w:kinsoku/>
        <w:wordWrap/>
        <w:overflowPunct/>
        <w:topLinePunct w:val="0"/>
        <w:autoSpaceDE/>
        <w:autoSpaceDN/>
        <w:bidi w:val="0"/>
        <w:adjustRightInd/>
        <w:spacing w:line="440" w:lineRule="exact"/>
        <w:ind w:left="0" w:leftChars="0" w:firstLine="640" w:firstLineChars="200"/>
        <w:textAlignment w:val="auto"/>
        <w:outlineLvl w:val="9"/>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五、群众发现境外来陕返陕人员入境后不如实报告或不遵守隔离规定等线索，请向市、县疫情防控指挥部举报。各市、县疫情防控指挥部要做好值班值守，开通专线电话，及时接听相关人员行程报告和群众举报，依法依规做好管理服务。 </w:t>
      </w:r>
    </w:p>
    <w:p>
      <w:pPr>
        <w:pageBreakBefore w:val="0"/>
        <w:kinsoku/>
        <w:wordWrap/>
        <w:overflowPunct/>
        <w:topLinePunct w:val="0"/>
        <w:autoSpaceDE/>
        <w:autoSpaceDN/>
        <w:bidi w:val="0"/>
        <w:adjustRightInd/>
        <w:spacing w:line="440" w:lineRule="exact"/>
        <w:ind w:left="0" w:leftChars="0" w:firstLine="0" w:firstLineChars="0"/>
        <w:jc w:val="right"/>
        <w:textAlignment w:val="auto"/>
        <w:outlineLvl w:val="9"/>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陕西省应对新型冠状病毒感染肺炎疫情工作领导小组</w:t>
      </w:r>
    </w:p>
    <w:p>
      <w:pPr>
        <w:pageBreakBefore w:val="0"/>
        <w:kinsoku/>
        <w:wordWrap/>
        <w:overflowPunct/>
        <w:topLinePunct w:val="0"/>
        <w:autoSpaceDE/>
        <w:autoSpaceDN/>
        <w:bidi w:val="0"/>
        <w:adjustRightInd/>
        <w:spacing w:line="440" w:lineRule="exact"/>
        <w:ind w:left="0" w:leftChars="0" w:firstLine="0" w:firstLineChars="0"/>
        <w:jc w:val="right"/>
        <w:textAlignment w:val="auto"/>
        <w:outlineLvl w:val="9"/>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2020年3月16日</w:t>
      </w: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48" w:name="_Toc1589146680"/>
      <w:r>
        <w:rPr>
          <w:rFonts w:hint="default" w:ascii="华文仿宋" w:hAnsi="华文仿宋" w:eastAsia="华文仿宋" w:cs="华文仿宋"/>
          <w:color w:val="auto"/>
          <w:sz w:val="32"/>
          <w:szCs w:val="32"/>
          <w:u w:val="none"/>
        </w:rPr>
        <w:t>20.</w:t>
      </w:r>
      <w:r>
        <w:rPr>
          <w:rFonts w:hint="eastAsia" w:ascii="华文仿宋" w:hAnsi="华文仿宋" w:eastAsia="华文仿宋" w:cs="华文仿宋"/>
          <w:color w:val="auto"/>
          <w:sz w:val="32"/>
          <w:szCs w:val="32"/>
          <w:u w:val="none"/>
        </w:rPr>
        <w:t>陕西省突发公共卫生事件应急预案（2019）</w:t>
      </w:r>
      <w:bookmarkEnd w:id="248"/>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陕西省卫生和计划生育委员会</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2019年11月20日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2019年11月20日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总则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编制目的有效预防、及时控制和消除突发公共卫生事件及其危害，指导和规范各类突发公共卫生事件的应急处理工作，最大程度地减少突发公共卫生事件对公众身心健康造成的危害，保障公众身心健康与生命安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编制依据依据《中华人民共和国传染病防治法》、《中华人民共和国国境卫生检疫法》、国务院《突发公共卫生事件应急条例》和《陕西省突发公共卫生事件应急条例实施办法》、《国家突发公共卫生事件应急预案》及《陕西省突发公共事件总体应急预案》，制定本预案。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突发公共卫生事件的分级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突发公共卫生事件的性质、危害程度、涉及范围，突发公共卫生事件划分为特别重大（Ⅰ级）、重大（Ⅱ级）、较大（Ⅲ级）和一般（Ⅳ级）四级。其中，有下列情形之一的为特别重大突发公共卫生事件（Ⅰ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肺鼠疫、肺炭疽在大、中城市发生并有扩散趋势，或肺鼠疫、肺炭疽疫情波及我省在内的2个以上省份，并有进一步扩散趋势。</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 发生传染性非典型肺炎、人感染高致病性禽流感病例，疫情有扩散趋势。 (3)发生涉及包含我省在内多个省份的群体性不明原因疾病，并有扩散趋势。</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 发生新传染病或我国尚未发现的传染病发生或传入，并有扩散趋势，或发现我国已消灭传染病。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 发生烈性病菌株、毒株、致病因子等丢失事件。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 周边以及与我国通航的国家和地区发生特大传染病疫情，并出现输入性病例，严重危及我国公共卫生安全的事件。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 国务院卫生行政部门认定的其他特别重大突发公共卫生事件。 有下列情形之一的为重大突发公共卫生事件（Ⅱ级）：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1个县（市、区）行政区域内，1个平均潜伏期（6天）内发生5例以上肺鼠疫、肺炭疽病例，或者相关联的疫情波及2个以上的县（市、区）。 (2)发生传染性非典型肺炎、人感染高致病性禽流感疑似病例。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 腺鼠疫发生流行，在1个设区市行政区域内， 1个平均潜伏期内多点连续发病20例以上，或流行范围波及2个以上设区市。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 霍乱在1个设区市行政区域内流行，1周内发病30例以上，或波及2个以上设区市，有扩散趋势。</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 乙类、丙类传染病疫情波及2个以上县（市、区），1周内发病水平超过前5年同期平均发病水平2倍以上。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 我国尚未发现的传染病发生或传入，尚未造成扩散。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 发生群体性不明原因疾病，扩散到县（市、区）以外的地区。 (8)发生重大医源性感染事件。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(9) 预防接种或群体预防性用药出现人员死亡事件。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(10) 一次食物中毒人数超过100人并出现死亡病例，或出现10例以上死亡病例。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(11) 一次发生急性职业中毒50例以上，或死亡5人以上。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(12) 境内外隐匿运输、邮寄烈性生物病原体、生物毒素造成我国境内人员感染或死亡。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(13) 国务院、省人民政府卫生行政部门认定的其他重大突发公共卫生事件。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适用范围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预案适用于突然发生在我省境内的造成或者可能造成社会公众身心健康严重损害的重大传染病、群体性不明原因疾病、重大食物和职业中毒以及因自然灾害、事故灾难或社会安全等事件引起的严重影响公众身心健康的公共卫生事件，以及发生在省境外可能影响我省的突发公共卫生事件或国家宣布进入公共卫生事件预警状态的应急处理工作。其他突发公共事件中涉及的应急医疗救援工作，另行制定有关预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工作原则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预防为主，常备不懈提高全社会对突发公共卫生事件的防范意识，落实各项防范措施，做好人员、技术、物资和设备的应急储备工作。对各类可能引发突发公共卫生事件的情况要及时进行分析、预警，做到早发现、早报告、早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 统一领导，分级负责突发公共卫生事件应急处理实行属地化管理，由事发市、县、区人民政府统一领导和指挥，各有关部门按照预案规定，在各自的职责范围内做好突发公共卫生事件应急处理的有关工作。影响全省的重大突发公共卫生事件由省人民政府统一领导指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 迅速反应，果断处置各级人民政府及各有关部门对突发公共卫生事件和可能发生的公共卫生事件要做到反应快速、处置果断。要广泛动员、积极组织公众参与突发公共卫生事件的应急处理。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 依靠科学，依法管理各级人民政府要按照突发公共卫生事件的规律和特点，依据相关法律、法规和规章的规定，完善突发公共卫生事件应急体系，建立健全系统、规范的突发公共卫生事件应急处理工作制度，依法处置各类突发公共卫生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 应急组织体系及职责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应急指挥机构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人民政府卫生行政部门依照职责和本预案的规定，在省政府的统一领导下，负责组织、协调全省突发公共卫生事件应急处理工作，并根据突发公共卫生事件应急处理工作的实际需要，向省政府提出成立陕西省突发公共卫生事件应急指挥部的建议。各市、县、区人民政府卫生行政部门依照职责和本预案的规定，在本级人民政府的统一领导下，负责组织、协调本行政区域内突发公共卫生事件应急处理工作，并根据突发公共卫生事件应急处理工作的实际需要，向本级人民政府提出成立本级突发公共卫生事件应急指挥部的建议。省及各级人民政府根据本级卫生行政部门的建议和实际工作的需要，决定是否成立突发公共卫生事件应急指挥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1省突发公共卫生事件应急指挥部的组成和职责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突发公共卫生事件应急指挥部负责对全省内特别重大、重大突发公共卫生事件应急处理的统一领导、统一指挥，作出处理突发公共卫生事件的重大决策。指挥部成员单位根据突发公共卫生事件的性质和应急处理的需要确定。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省突发公共卫生事件应急指挥部办公室的组成</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省突发公共卫生事件应急指挥部下设办公室。办公室设综合秘书组、流调指挥组、医疗救治组、监督执法组、新闻宣传组、交通指挥组、治安应急处置组、后勤保障组等工作组。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日常管理机构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政府卫生行政部门设立卫生应急办公室，负责全省突发公共卫生事件应急处理的日常管理工作。其主要职能是：依法组织协调有关突发公共卫生事件应急处理工作；负责突发公共卫生事件应急处理相关法律法规的起草工作；组织制定有关突发公共卫生事件应急处理的方针、政策和措施；组建与完善公共卫生事件监测和预警系统；制订突发公共卫生应急预案，组织预案演练；组织对公共卫生和医疗救助专业人员进行有关突发公共卫生事件应急知识和处理技术的培训，指导各地实施突发公共卫生预案，帮助和指导各地应对其他突发事件的伤病救治工作；承办救灾、反恐、中毒、放射事故等重大安全事件中涉及公共卫生问题的组织协调工作；对突发重大人员伤亡事件组织紧急医疗救护工作。各市、县、区卫生行政部门要参照省政府卫生行政部门突发公共卫生事件日常管理机构的设置及职责，结合各自实际情况，指定突发公共卫生事件的日常管理机构，负责本行政区域内突发公共卫生事件应急的协调、管理工作。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专家咨询委员会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政府卫生行政部门负责组建突发公共卫生事件专家咨询委员会，专家咨询委员会分为医疗救治、流行病学调查、实验检测、卫生监督等小组。设区市和县级卫生行政部门可根据本行政区域内突发公共卫生事件应急工作的需要，组建突发公共卫生事件应急处理专家咨询委员会。 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应急处理专业技术机构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各类医疗机构、疾病预防控制机构、卫生监督机构、出入境检验检疫机构是突发公共卫生事件应急处理的专业技术机构。应急处理专业技术机构要结合本单位职责开展专业技术人员处理突发公共卫生事件能力培训，提高快速应对能力和技术水平，在发生突发公共卫生事件时，医疗卫生机构要服从卫生行政部门的统一指挥和安排，开展应急处理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 突发公共卫生事件的监测、预警与报告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监测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人民政府卫生行政部门和设区市人民政府卫生行政部门要按照国家统一规定和要求，结合实际，组织开展重点传染病和突发公共卫生事件的主动监测，包括：自然疫源性疾病疫情监测、自然灾害发生地区的重点传染病和卫生事件监测、主要症状和重点疾病的医院哨点监测等。各级卫生行政部门要加强对监测工作的管理和监督，保证监测质量。</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预警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人民政府卫生行政部门根据医疗机构、疾病预防控制机构、卫生监督等机构提供的监测信息，按照公共卫生事件发生、发展规律和特点，及时分析其对公众身心健康的危害程度、可能的发展趋势，及时做出响应级别的预警，依次用红色、橙色、黄色和蓝色表示特别重大、重大、较大和一般四个预警级别。</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任何单位和个人都有权向各级人民政府卫生行政部门及其有关部门报告突发公共卫生事件及其隐患，也有权向上级政府部门举报不履行或者不按照规定履行突发公共卫生事件应急处理职责的部门、单位及个人。县级以上各级人民政府卫生行政部门指定的突发公共卫生事件监测机构、各级各类医疗卫生机构、卫生行政部门、县级以上地方人民政府和检验检疫机构、食品药品监督管理机构、环境保护监测机构、教育机构等有关单位为突发公共卫生事件的责任报告单位。执行职务的各级各类医疗卫生机构的医疗卫生人员、个体开业医生为突发公共卫生事件的责任报告人。突发公共卫生事件责任报告单位要按照有关规定及时、准确地报告突发公共卫生事件及其处置情况。</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 突发公共卫生事件的应急反应和终止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应急反应原则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生突发公共卫生事件时，事发地的县级、设区市级、省人民政府及其有关部门按照分级响应的原则，做出相应级别应急反应。突发公共卫生事件应急处理要采取边调查、边处理、边抢救、边核实的方式，以有效措施控制事态发展。事发地之外的各级人民政府卫生行政部门接到突发公共卫生事件情况通报后，要及时通知相应的医疗卫生机构，组织做好应急处理所需的人员与物资准备，采取必要的预防控制措施，防止突发卫生事件在本行政区域内发生，并服从上一级人民政府卫生行政部门的统一指挥和调度，支持突发公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2应急反应措施4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各级人民政府；（1）组织协调有关部门参与突发公共卫生事件的处理；（2）根据突发公共卫生事件处理需要，调集本行政区；（3）划定控制区域：甲类、乙类传染病暴发、流行时；（4）疫情控制措施：县以上人民政府可以在本行政区；（5）流动人口管理：对流动人口采取预防工作，落实；（6）实施交通卫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民政府卫生行政部门的统一指挥和调度，支持突发公共卫生事件发生地区的应急处理工作。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应急反应措施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各级人民政府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组织协调有关部门参与突发公共卫生事件的处理。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 根据突发公共卫生事件处理需要，调集本行政区域内各类人员、物资、交通工具和相关设施、设备参加应急处理工作。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 划定控制区域：甲类、乙类传染病暴发、流行时，县级以上人民政府报经上一级地方人民政府决定，可以宣布疫区范围；经省人民政府决定，可以对本行政区域内甲类传染病疫区实施封锁；封锁大、中城市的疫区或者封锁跨省（区、市）的疫区，以及封锁疫区导致中断干线交通或者封锁国境的，报国务院决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 疫情控制措施：县以上人民政府可以在本行政区域内采取限制或者停止集市、集会、影剧院演出，以及其他人群聚集的活动；停工、停业、停课；封闭或者封存被传染病病原体污染的公共饮用水源、食品以及相关物品等紧急措施；临时征用房屋、交通工具以及相关设施和设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 流动人口管理：对流动人口采取预防工作，落实控制措施，对传染病病人、疑似病人采取就地隔离、就地观察、就地治疗的措施，对密切接触者根据情况采取集中或者居家医学观察。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 实施交通卫生检疫：组织铁路、交通、民航、检验检疫等部门在交通站点和出入境口岸设置临时交通卫生检疫站，对出入境、进出疫区和运行中的交通工具及其乘运人员和物资、宿主动物进行检疫查验，对病人、疑似病人及其密切接触者实施临时隔离、留验和向地方卫生行政部门指定的机构移交。</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 信息发布：由省人民政府负责处置的特别重大突发公共卫生事件和跨行政区划的重大突发公共卫生事件的信息发布，由省人民政府办公厅会同新闻宣传主管部门和省人民政府卫生行政部门负责。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 开展群防群治：街道、乡（镇）以及居委会、村委会协助卫生行政部门和其他部门、医疗机构，做好疫情信息的收集、报告、人员分散隔离及公共卫生措施的实施工作。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（9） 维护社会稳定：组织有关部门保障商品供应，平抑物价，防止哄抢；严厉打击造谣、哄抬物价、囤积居奇、制假售假等违法犯罪和扰乱社会治安的行为。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（10） 督导检查：省人民政府组织对全省或重点地区的突发公共卫生事件应急处理工作进行督导和检查。设区市及县级人民政府负责对本行政区域内的应急处理工作进行督导和检查。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卫生行政部门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组织医疗机构、疾病预防控制机构和卫生监督机构开展突发公共卫生事件的调查与处理。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 组织突发公共卫生事件专家咨询委员会对突发公共卫生事件进行评估，提出启动突发公共卫生事件应急处理的级别。</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 应急控制措施：根据需要组织开展应急疫苗接种、预防用药。 （4）督导检查：省及各级卫生行政部门负责对本行政区域内的应急处理工作进行督察和指导。</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 发布信息与通报：重大、较大、一般突发公共卫生事件由省人民政府卫生行政部门负责及时向社会发布信息、公告，并通报相关部门。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 业务培训：按照国务院卫生行政部门对新发现的突发传染病、不明原因的群体性疾病、重大中毒事件制订的技术标准和规范，开展相应的培训工作。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 普及卫生知识：针对事件性质，开展卫生知识宣教，提高公众健康意识和自我防护能力，消除公众心理障碍，开展心理危机干预工作。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 进行事件评估：组织专家对突发公共卫生事件的处理情况进行综合评估，包括事件概况、现场调查处理及病人救治情况、所采取的措施、效果评价等。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医疗机构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开展病人转运、接诊和收治工作，对疑似病人及时排除或确诊。 （2）协助疾病预防控制机构人员开展标本采集、流行病学调查工作。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 做好医院内现场控制、消毒隔离、个人防护、医疗垃圾和污水处理工作，防止院内交叉感染和污染。</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 做好传染病和中毒病人的报告。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 重大中毒事件，按照现场救援、病人转运、后续治疗相结合的原则进行处置。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疾病预防控制机构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做好突发公共卫生事件的信息收集、报告与分析工作。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 开展对突发事件累及人群的发病情况、分布特点进行调查分析，提出并实施有针对性地预防控制措施；对传染病病人、疑似病人、病原携带者及其密切接触者进行追踪调查，查明传播链，并向相关疾病预防控制机构通报情况。 （3）省及各设区市疾病预防控制机构在有关专业机构的配合下，按有关技术规范采集足量标本，分送国家、省应急处理功能网络实验室检测，查找致病原因。</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 开展与突发事件相关的诊断试剂、疫苗、消毒方法、医疗卫生防护用品等方面的研究，加快病源查寻和病因诊断。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 省疾病预防控制中心负责县级以上疾病预防控制机构专业技术人员的培训工作。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卫生监督机构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在卫生行政部门的领导下，开展对医疗机构、疾病预防控制机构突发公共卫生事件应急处理各项措施落实情况的督导、检查。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 围绕突发公共卫生事件应急处理工作，开展食品卫生、环境卫生、职业卫生等的卫生监督和执法稽查。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 协助卫生行政部门依据《突发公共卫生事件应急条例》和《陕西省突发公共卫生事件应急条例实施办法》及有关法律法规，调查处理突发公共卫生事件应急工作中的违法行为。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6 出入境检验检疫机构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配合当地卫生行政部门做好口岸的应急处理工作。 （2）及时上报口岸突发公共卫生事件信息。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7非事件发生地区的应急反应措施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未发生突发公共卫生事件的地区应根据其他地区发生事件的性质、特点、发生区域和发展趋势，分析本地区受波及的可能性和程度，重点做好以下工作： （1）密切保持与事件发生地区的联系，及时获取相关信息。 （2）组织做好本行政区域应急处理所需的人员与物资准备。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 加强相关疾病与健康监测和报告工作，必要时，建立专门报告制度。 （4）开展重点人群、重点场所和重点环节的监测和预防控制工作，防患于未然。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 开展防治知识宣传和健康教育，提高公众自我保护意识和能力。 （6）根据上级人民政府及其有关部门的决定，开展交通卫生检疫等。 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突发公共卫生事件的分级反应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特别重大突发公共卫生事件（I级）的应急反应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省人民政府应急反应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事件发生在省境内时，接到报告后立即核实，按相应的突发公共卫生事件技术预案采取紧急措施控制事态发展，并立即向国务院及其卫生行政部门报告。省境外或省境内突发公共卫生事件报经国务院卫生行政部门确认后，立即成立省突发公共卫生事件应急指挥部，在全国突发公共卫生事件应急指挥部的统一领导和指挥下，根据实际情况，组织协调设区市、县（市）人民政府开展突发公共卫生事件的应急处理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 省人民政府卫生行政部门应急反应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在省突发公共卫生事件应急指挥部和国务院卫生行政部门的统一领导和指挥下，根据需要组织协调设区市人民政府卫生行政部门，动员一切可以动员的医疗卫生资源开展应急处理工作。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重大突发公共卫生事件(Ⅱ级)的应急反应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 省人民政府应急反应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省级卫生行政部门的建议和突发公共卫生事件应急处理的需要，成立突发公共卫生事件应急指挥部；紧急调集和征用有关人员、物资、交通工具以及相关设施、设备；保证应急处理所需的物资、经费；确定疫区，进行现场隔离与封锁；及时做好信息发布、舆论宣传与引导工作。必要时，请求国务院予以支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 省人民政府卫生行政部门应急反应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接到重大突发公共卫生事件报告后，立即组织专家调查确认，并进行综合评估。必要时，向省人民政府提出成立应急指挥部的建议。同时，迅速组织应急卫生救治队伍和有关专业技术人员到达突发公共卫生事件现场，进行采样与检测、流行病学调查与分析，组织开展医疗救治、病人隔离、人员疏散等疫情控制措施，分析突发公共卫生事件的发展趋势，提出应急处理工作建议；及时向有关部门、毗邻和可能波及的省、自治区、直辖市人民政府卫生行政部门报告、通报有关情况；向社会发布突发公共卫生事件的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 设区市及县（市、区）人民政府应急反应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突发公共卫生事件发生地的人民政府及有关部门在省人民政府或省突发公共卫生事件应急指挥部的统一指挥下，按照分级负责、属地管理的原则，认真履行职责，落实有关控制措施。重大级别以下的突发公共卫生事件应急处理工作由地方各级人民政府负责组织实施。超出本级应急处置能力时，地方各级人民政府要及时报请上级人民政府和有关部门提供指导和支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突发公共卫生事件应急反应的终止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突发公共卫生事件隐患或相关危险因素消除，或末例传染病病例发生后经过最长潜伏期无新的病例出现方可终止。特别重大突发公共卫生事件由国务院或全国突发公共卫生事件应急指挥部批准后实施。重大突发公共卫生事件由省人民政府卫生行政部门组织专家进行分析，提出终止应急反应的建议，报省人民政府或省突发公共卫生事件应急指挥部批准后实施，并向国务院卫生行政部门报告。较大突发公共卫生事件由设区市人民政府卫生行政部门组织专家进行分析论证，提出终止应急反应的建议，报同级人民政府或市突发公共卫生事件应急指挥部批准后实施，并向省人民政府卫生行政部门报告。一般突发公共卫生事件，由县级人民政府卫生行政部门组织专家进行分析论证，提出终止应急反应的建议，报县人民政府或县突发公共卫生事件应急指挥部批准后实施，并向上一级人民政府卫生行政部门报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后期评估突发公共卫生事件终止后，各级卫生行政部应组织有关人员对突发公共卫生事件的处理情况进行评估，并将评估报告报本级人民政府和上一级人民政府卫生行政部门。评估报告内容包括：事件概况、现场调查处理及病人救治情况、所采取措施的效果评价、应急处理过程中存在的问题、取得的经验及改进建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 突发公共卫生事件应急处置的保障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技术保障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信息系统建立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覆盖省、设区市、县(市、区)、乡(镇)及街道的突发公共卫生事件应急决策指挥信息系统, 承担突发公共卫生事件及相关信息收集、处理、分析、发布和传递等工作。该系统采取分级负责的方式进行建设，省人民政府卫生行政部门负责省本级部分的实施，各设区市人民政府负责本行政区域部分的实施。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疾病预防控制体系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市、县、区要加快疾病预防控制机构和基层预防保健组织建设,强化医疗卫生机构疾病预防控制的责任;建立功能完善、反应迅速、运转协调的突发公共卫生事件应急机制；健全覆盖城乡、灵敏高效、快速畅通的疫情信息网络;改善疾病预防控制机构基础设施和实验室设备条件;加强疾病控制专业队伍建设,提高流行病学调查、现场处置和实验室检测检验能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应急医疗救治体系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逐步在全省范围内建成包括急救机构、传染病救治机构和化学中毒与核辐射救治基地在内的，符合省情、覆盖城乡、功能完善、反应灵敏、运转协调、持续发展的医疗救治体系。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卫生执法监督体系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各级卫生行政部门要明确职能，落实责任，规范执法监督行为，加强卫生执法监督队伍建设。对卫生监督人员实行资格准入制度和在岗培训制度，全面提高卫生执法监督能力和水平。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应急卫生救治队伍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各级人民政府卫生行政部门按照“平战结合、因地制宜，分类管理、分级负责，统一管理、协调运转”的原则建立突发公共卫生事件应急救治队伍，并加强管理和培训。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6 演练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人民政府卫生行政部门要按照“统一规划、分类实施、分级负责、突出重点、适应需求”的原则，采取定期和不定期相结合的形式，组织开展突发公共卫生事件的应急演练。任何演练需要公众参与的，必须报本级人民政府同意。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物资、经费保障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物资保障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人民政府要建立处理突发公共卫生事件的物资和生产能力储备。发生突发公共卫生事件时，卫生行政部门根据应急处理工作需要提出物质使用计划，经同级人民政府批准后，按照有关规定和程序调用储备物资。卫生应急储备物资使用后要及时补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经费保障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发展改革部门负责保障突发公共卫生事件应急处理基础设施项目建设经费。各级财政部门负责制定突发公共卫生事件应急处理的财政补助政策，负责落实突发公共卫生事件应急处理经费，并按照有关快速拨款程序及时拨付。 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3 通信与交通保障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各级人民政府要根据应急处置工作需要，为同级卫生应急指挥中心及医疗卫生救治队伍配备通信设备和交通工具，保障通讯线路畅通，开设应急救援“绿色通道”，确保应急救援工作的顺利开展。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4 法律保障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人民政府卫生行政部门和法制部门应根据突发公共卫生事件应急处理过程中出现的新问题、新情况，加强调查研究，不断完善应对突发公共卫生事件的法律、法规和规章制度，形成科学、完整的突发公共卫生事件应急法律和规章体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 社会公众的宣传教育</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县级以上人民政府要组织有关部门利用广播、影视、报刊、互联网、手册等多种形式对社会公众广泛开展突发公共卫生事件应急知识的普及教育，宣传卫生科普知识，指导群众以科学的行为和方式对待突发公共卫生事件。要充分发挥有关社会团体在普及卫生应急知识和卫生科普知识方面的作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 预案的制定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突发公共卫生事件的形势变化和实施中发现的问题及时对本预案进行更新、修订和补充。省人民政府有关部门根据需要和本预案的规定，制定本部门职责范围内的具体工作预案。各市、县、区人民政府根据国务院《突发公共卫生事件应急条例》和《陕西省突发公共卫生事件应急条例实施办法》，参照本预案并结合当地实际情况，组织制定本地区突发公共卫生事件应急预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 附则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1 名词术语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重大传染病疫情是指某种传染病在短时间内发生、波及范围广泛，出现大量的病人或死亡病例，其发病率远远超过常年的发病率水平的情况。群体性不明原因疾病是指在短时间内，某个相对集中的区域内同时或者相继出现具有共同临床表现的病人，且病例不断增加，范围不断扩大，又暂时不能明确诊断的疾病。 新传染病是指全球首次发现的传染病。我国尚未发现传染病是指埃博拉、猴痘、黄热病、人变异性克雅氏病等在其他国家和地区已经发现，在我国尚未发现过的传染病。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我国已经消灭传染病是指天花、脊髓灰质炎等传染病。重大食物和职业中毒是指由于食品污染和职业危害的原因而造成的人数众多或者伤亡较重的中毒事件。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人畜共患传染病是指口蹄疫、炭疽、布鲁氏菌病、人感染猪链球菌病等。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 预案实施时间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本预案自印发之日起实施。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49" w:name="_Toc534133021"/>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1.</w:t>
      </w:r>
      <w:r>
        <w:rPr>
          <w:rFonts w:hint="eastAsia" w:ascii="华文仿宋" w:hAnsi="华文仿宋" w:eastAsia="华文仿宋" w:cs="华文仿宋"/>
          <w:color w:val="auto"/>
          <w:sz w:val="32"/>
          <w:szCs w:val="32"/>
          <w:u w:val="none"/>
        </w:rPr>
        <w:t>西安市人民政府关于延迟企业复工上班的通知（市政函[6]号）</w:t>
      </w:r>
      <w:bookmarkEnd w:id="249"/>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西安市人民政府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关于延迟企业复工上班的通知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市政函[6]号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各区（县）人民政府，西咸新区管委会，各开发区管委会，市政府各有关部门，各市属机构：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加强新型冠状病毒感染的肺炎疫情防控工作，减少人员聚集，阻断疫情传播，更好保障人民群众生命安全和身体健康，根据《中华人民共和国传染病防治法》《中华人民共和国突发事件应对法》等有关法律法规和西安市突发公共卫生事件一级响应机制的有关规定，现就春节后本市企业延迟复工上班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是市内各类企业不早于2月9日24时前复工，涉及疫情防控必需（药品、防护用品以及医疗器械生产、运输、销售等行业）、保障城市运行必需（供水、供电、油气、通讯、市政、市内公共交通等行业）、群众生活必需（超市、食品生产和供应、物流配送、物业等行业）及其他涉及重要国计民生的相关企业除外。用人单位须依法保障员工合法权益。视疫情发展变化情况，最早复工时间如有调整另行通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是对2020年2月9日24时前需复工企业的职工，各企业应严格按照相关规定加强体温检测和健康防护，及时报告相关信息，做到防护工作全员覆盖、一人不漏。在确保安全生产的前提下，各企业要灵活机动安排企业生产，对具备条件的，可安排职工通过电话、网络等灵活方式在家上班完成相应工作；不具备条件的，安排职工工作应当采取错时、弹性等灵活计算工作时间的方式，不得造成人员汇聚、集中。各行业主管部门要切实加强对企业防疫工作的指导和监督，坚决做到守土有责、守土负责、守土尽责。</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是本市企业职工因出差、探亲访友、回乡等正在湖北地区的，要严格遵守湖北地区当地政府就疫情防控采取的措施，不得违反规定擅自离开湖北地区。到西安前14日内离开湖北地区或者有过湖北地区人员接触史的返西安职工，要按照有关规定，严格落实监督性医学观察等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四是各区县政府、开发区管委会、市政府各有关部门、各市属机构要抓好通知要求的落实和督查工作，最大限度的减少人员流动和集中集聚，有针对性的帮助企业解决问题，确保社会平稳有序。</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西安市人民政府</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50" w:name="_Toc692039487"/>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2.</w:t>
      </w:r>
      <w:r>
        <w:rPr>
          <w:rFonts w:hint="eastAsia" w:ascii="华文仿宋" w:hAnsi="华文仿宋" w:eastAsia="华文仿宋" w:cs="华文仿宋"/>
          <w:color w:val="auto"/>
          <w:sz w:val="32"/>
          <w:szCs w:val="32"/>
          <w:u w:val="none"/>
        </w:rPr>
        <w:t>陕西省人民政府关于坚决打赢疫情防控阻击战促进经济平稳健康发展的意见（陕政发〔2020〕3号）</w:t>
      </w:r>
      <w:bookmarkEnd w:id="25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陕西省人民政府</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2020年02月10日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陕政发〔2020〕3号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2020年02月10日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各设区市人民政府，省人民政府各工作部门、各直属机构：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深入贯彻习近平总书记关于坚决打赢疫情防控阻击战的重要指示和中央政治局常委会会议精神，全面落实党中央、国务院有关决策部署，在全力做好疫情防控的前提下，统筹抓好改革发展稳定各项工作，促进经济平稳健康发展，确保实现全年经济社会发展预期目标，现就疫情防控期间相关工作提出如下意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一、确保疫情防控物资和生活必需品生产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落实中省疫情防控物资生产相关政策。对疫情防控重点物资保障企业技术改造和产能提升项目给予专项补助。符合条件的中小企业技术改造项目，对其购置的关键、核心设备按固定资产投资额的10%给予补助，最高不超过500万元。对列入国家“专精特新”的企业每户奖励50万元。发挥省级政府投资基金引导作用，纾困基金按市场化方式优先支持疫苗药品研制、防护装备设备、医疗救助服务、医药生产流通等防疫保障类企业。强化超市和农贸市场商品供给，加大社区直供力度，严厉打击假冒伪劣、囤积居奇、哄抬价格等违法行为。严格落实国家在疫情防控期间关于交通运输管理的各项措施，确保疫情防控物资和必要的生产生活物资运输通畅。（省工业和信息化厅、省发展改革委、省财政厅、省商务厅、省交通运输厅、省公安厅、省市场监管局、省医保局、省粮食和储备局，市、县两级人民政府等按照各自职能分别负责，下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二、推动企业有序复工复产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分类施策有序恢复企业生产。按照八个“严格落实”要求，在持续做好疫情防控工作的同时，有序组织企业复工生产，做好煤电油气供应保障，及时帮助解决原材料、用工等问题。落实属地管理责任、企业主体责任，制定疫情防控工作方案。对疫情防控物资生产企业，要通过专家帮扶指导、第三方机构技术支持等方式，做好上门指导服务。对油气、电力等关系国计民生的行业和煤矿、危化品等高危领域企业，落实“一厂一策”要求，加强监管。鼓励企业创新生产运营模式，采取倒班制，降低工作场所人员密度，确保生产经营有序开展。支持大中型批发市场、商超、便利店和生活必需品相关生产及配送企业等复工，其人员疫情防控、生活物资保障、货源供应等纳入地方应对疫情保供范围，2020年2月和3月用电用气价格按现行政策的90%结算。帮助外贸企业应对疫情减少损失，通过政府购买法律服务等方式，对企业面临的违约和纠纷提供政策咨询和贸易救济。（省发展改革委、省工业和信息化厅、省商务厅、省住房城乡建设厅、省交通运输厅、省应急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进一步减轻税费负担。落实好国家现行一系列减税降费政策。对卫生健康部门组织进口的直接用于防控疫情的物资免征关税；对防控重点保障物资生产企业为扩大产能新购置相关设备允许一次性税前扣除，可按月申请全额退还增值税增量留抵税额；对运输防控重点物资和提供公共交通运输、生活服务、邮政快递收入免征增值税；对相关防疫药品和医疗器械免收注册费；对参与疫情防治工作的医务人员和防疫工作者按照政府规定标准取得的临时性工作补助和奖金，免征个人所得税；医疗卫生机构和物流企业参与疫情防控和运输防控重点物资的车辆，凭各级应对疫情工作领导小组及应急指挥部有关证明资料，免征2020年度车船税；对各类应急物资、生活物资、重点生产物资、医护及防控人员运输的车辆免征车辆通行费，落实防疫应急运输车辆绿色通道政策；对旅游、住宿、餐饮、会展、商贸流通、交通运输、教育培训、文艺演出、影视剧院等受疫情影响较大的行业企业免征水利建设基金和残疾人就业保障金。对因疫情导致企业发生重大损失，正常生产经营受到重大影响，缴纳房产税、城镇土地使用税确有困难的可申请减免。（省税务局、省财政厅、西安海关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缓缴社会保险费。对受疫情影响面临暂时性生产经营困难，无力足额缴纳社会保险费的企业，可缓缴养老保险、失业保险和工伤保险费，缓缴期最长6个月。缓缴期间参保职工个人权益不受影响。（省人力资源社会保障厅、省税务局、省财政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强化金融支持。全面落实《财政部、发展改革委、工业和信息化部、人民银行、审计署关于打赢疫情防控阻击战强化疫情防控重点保障企业资金支持的紧急通知》（财金〔2020〕5号）精神，用足用好专项再贷款政策。各银行机构要压降成本费率，对受疫情影响还款确有困难的中小企业，通过适当下调贷款利率、完善续贷政策安排、延长还款期限、增加信用贷款和中长期贷款等方式给予支持，特别是批发零售、住宿餐饮、物流运输、文化旅游、“三农”领域等，金融机构不得随意抽贷、断贷、压贷、罚息，鼓励各大型银行对上述企业贷款利率在原水平上下浮10%，确保2020年普惠型小微企业综合融资成本继续下降。政府性融资担保机构对受疫情影响严重的小微企业减免担保费用，其中对单户担保金额500万元及以下的小微企业收取的担保费率降至1%以内，对单户担保金额500万元以上的小微企业收取的担保费率降至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5%以内。继续抓好上市公司培育工作，拓宽中小企业直接融资渠道，陕西股权交易中心对受疫情影响较大的存量及新增挂牌公司减免挂牌年费、初始挂牌费。（人民银行西安分行、陕西银保监局、省地方金融监管局、省财政厅、省信用再担保有限责任公司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加大财政补贴力度。对2020年新增的全省疫情防控重点保障企业的专项再贷款，在人民银行专项再贷款支持金融机构提供优惠利率信贷支持的基础上，中央财政按企业实际获得贷款利率的50%进行贴息，省级财政再给予50%的贴息，贴息期限不超过1年。疫情期间，对承租国有资产类经营用房的中小微企业，减免3个月租金。对在疫情期间给予中小企业房租、标准化厂房租金、物业费用减免的县域工业集中区、小微企业创业创新基地、中小企业特色载体，省级中小企业发展专项资金给予奖补。（省财政厅、人民银行西安分行、省工业和信息化厅、省发展改革委、省国资委、省科技厅、审计署西安特派办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三、实施援企稳岗政策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支持企业用人稳岗。对在疫情防控期间，坚持不裁员或少裁员的参保企业（不含淘汰落后产能企业、僵尸企业），失业保险费返还比例由上年度实际缴费的50%提高到60%。对春节期间（截至2020年2月9日）开工生产、配送疫情防控物资的企业，符合条件的可给予一次性吸纳就业补贴。企业组织职工参加线上培训的，纳入职业技能提升专账资金范围给予全额补贴。（省人力资源社会保障厅、省财政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强化公共就业服务。密切监测分析高校毕业生、农民工、退役军人等重点群体就业情况，鼓励就近就地就业创业。及时发布用工信息，推行“不见面”网上简化办理服务，满足企业阶段性用工需求。支持创业中心建设，按照县、镇级创业中心20万元、10万元的标准，用于补贴入孵企业房租、水电费等。（省人力资源社会保障厅、省教育厅、省退役军人厅、省财政厅、省工业和信息化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四、加快重点项目建设稳投资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强化重点项目建设。提前谋划对投资拉动作用明显的项目土地、能耗、资金等要素，实行重点项目复工、开工台账管理，明确时间节点、推进措施和责任主体。将建设单位人员疫情防控、生活物资保障、施工物资供应等工作纳入地方保供范围，切实协调解决项目建设相关的道路畅通、市政配套、水电接入、资金落实等问题。（省自然资源厅、省生态环境厅、省住房城乡建设厅、省发展改革委、省财政厅、省卫生健康委、省公安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优化投资审批服务。充分发挥投资项目在线审批监管平台作用，全面推广网上收件、网上审批和网上出件。对按规定确需提交纸质材料原件的，应通过邮寄方式寄送，也可由项目单位提供电子材料后先行办理，待疫情结束后补交纸质材料。各级审批部门要设立审批服务专岗，公布咨询电话，加强在线值守，为项目单位提供快捷优质服务。（省发展改革委、省自然资源厅、省生态环境厅、省住房城乡建设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发挥好政府投资引导作用。及时下达省级相关专项资金，集中支持一批应急医疗救助设施、隔离设施、公共卫生体系、农村人居环境整治等领域重点项目建设。用于项目建设和产业发展的省级财政专项资金，一季度下达30%以上，积极争取并及时拨付中央相关投资资金，加快政府专项债券发行使用，对已纳入发行计划的专项债券项目，可通过先行调度库款的办法，确保项目建设进度不受影响。（省发展改革委、省财政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五、聚力聚焦重点任务不放松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坚决打赢脱贫攻坚战。组织开展2020年危房改造工作。扎实推进旧宅基地腾退等易地扶贫搬迁工作，巩固提升搬迁户稳定居住质量，加大易地扶贫搬迁后续扶持力度，改善生产生活条件，提高公共服务水平。结合“一查一补两落实”工作，全面核实核准各项基础信息，指导市县抓好问题整改，逐项对账销号，全面落实特殊贫困群体综合社会保障政策，全面解决“两不愁三保障”问题，确保剩余18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34万贫困人口全部脱贫。（省扶贫办、省发展改革委、省自然资源厅、省住房城乡建设厅等）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（十三） 打赢污染防治攻坚战。突出精准治污、科学治污、依法治污，扎实推进蓝天、碧水、净土和青山四场保卫战。开辟审批绿色通道，保障疫情防控物资生产企业扩产转产、医疗机构增加设备。调整机动车常态化限行措施、建筑工地停工、工业源限产限排等规定，确保疫情防控期间相关行业生产不受影响。强化医疗废水、医疗废物、城镇污水处置监管，增强疫情定点医疗机构医疗废物转运能力，做到日产日清。严厉打击贩卖、食用野生动物违法行为，加强野生动物保护。将疫情期间的医疗废弃物运输车辆纳入应急运输范围，落实好“三不一优先”政策。（省生态环境厅、省市场监管局、省林业局、省交通运输厅、省公安厅、省卫生健康委、省住房城乡建设厅、省工业和信息化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（十四） 打好防范化解重大风险攻坚战。严格落实政府债务负面清单，从严整治举债乱象，有效遏制隐性债务增量，确保完成年度隐性债务化解任务。健全地方隐性债务常态化监测机制，实现对所有隐性债务监测全覆盖，严禁搞虚假化债。加强对企业流动性风险监测预警，对于因受疫情影响在股票质押、债券兑付、到期还款、信息披露等方面遇到困难的企业，用好金融市场相关政策，帮助出险企业渡过难关。(省财政厅、省地方金融监管局、人民银行西安分行、陕西银保监局、陕西证监局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（十五） 大力发展“三个经济”。进一步完善工作推进机制，持续加大政策支持力度，加快推动机场三期扩建、“米”字型高铁网等重大项目、重大工程建设。落实西部陆海新通道规划，推动中欧班列“长安号”运贸结合，实现数量和效益双提升。大力发展数字经济，建设若干数字经济示范区。高标准推进上合组织农业技术交流培训示范基地建设，积极筹备办好第五届丝博会，促进各类要素在陕汇集流动。（省发展改革委、省财政厅、省交通运输厅、省委网信办、省农业农村厅、省商务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（十六） 抓好农业生产。做好春耕备播，加强田间管理，组织好农业生产资料生产供应，确保夏粮丰收。保障重要农产品有效供给，千方百计扩大早春蔬菜种植面积，加快恢复生猪生产，抓好肉牛、肉羊、家禽和水产养殖，扩大猪肉替代品生产。组织全省23家大中型批发市场开展产销对接，畅通鲜活农产品运输“绿色通道”，全力保障市场供应不断档。（省农业农村厅、省商务厅、省交通运输厅、省公安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（十七） 支持服务业稳步回升。制定支持受疫情冲击的餐饮、住宿、零售等行业恢复运营平稳发展的政策措施。加快发展电子商务，支持传统零售企业提升网络营销能力，推进线上线下融合，进一步释放网购消费潜力。实施好服务业创新发展三年行动计划（2019—2021年），制定疫情过后旅游业恢复发展预案，促进旅游业稳步回升。（省商务厅、省财政厅、省发展改革委、省文化和旅游厅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六、严格落实安全生产责任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（十八） 持续加大监管力度。严格落实疫情防控期间各类企业安全生产主体责任，强化行业管理责任，重点做好防疫物资仓储物流、运输配送等重点企业安全风险隐患排查，及时开展安全警示教育，防止忙中出乱。督促企业按要求发放防疫物资，指导员工做好个人防护，做到安全管理和疫情防控措施“双到位”。加强对疫情防控药品、器材生产企业安全技术指导服务，组织开展疫情防控形势下的企业复产复工执法检查或安全检查，通过信息化、远程视频监控等方式开展更加精准有效的安全监管。组织开展煤矿、危险化学品、道路交通等领域攻坚行动，全面排查相关领域安全生产风险。（省应急厅、省工业和信息化厅、省住房城乡建设厅、省交通运输厅、省公安厅、陕西煤矿安监局、省消防救援总队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（十九） 全面夯实基层基础。严格落实复产复工安全生产和疫情防控主体责任，督促各单位结合安全生产特点和疫情防控形势，制定复产复工方案和检查清单，认真组织开展复产复工前全员安全生产和疫情防控教育培训。推动安全生产工作“重心下沉、关口前移”，使安全管理覆盖到生产经营一线。（省应急厅、省工业和信息化厅、省住房城乡建设厅、省交通运输厅、省国资委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 认真做好应急值守。切实加强值班力量配备，加强疫情和安全形势研判，强化岗位责任制，严格执行领导干部到岗带班、24小时安全值班和安全生产、自然灾害等信息报送制度，坚决杜绝迟报、漏报、谎报、瞒报等情况。结合当前疫情防控形势，完善各类安全生产应急预案和部门应急联动机制，及时发布预警信息，督促、指导生产经营单位加强安全防范，提前做好应对准备，确保出现险情第一时间安全高效处置。（省应急厅、省消防救援总队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七、着力稳定市场预期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（二十一） 建立疫情期间经济运行调度分析机制。持续加强各领域经济运行情况的分析预警，及时掌握新情况、新问题，特别是企业在产品生产、原材料供应、物流运输、资金保障等方面的突出问题，形成问题清单、责任清单，逐一协调解决。（省发展改革委、省工业和信息化厅、省交通运输厅、省统计局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（二十二） 及时回应社会关切。加强新闻宣传，主动发布消息，做好重要防控物资生产调配和生活必需品保供稳价的正面宣传引导，坚决遏制不实传言和恶意炒作，回应群众关切，稳定市场预期。（省政府新闻办、省卫生健康委、省商务厅、省发展改革委、省市场监管局等）</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陕西省人民政府</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2020年2月10日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Style w:val="4"/>
        <w:keepNext w:val="0"/>
        <w:keepLines w:val="0"/>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51" w:name="_Toc336225857"/>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3.</w:t>
      </w:r>
      <w:r>
        <w:rPr>
          <w:rFonts w:hint="eastAsia" w:ascii="华文仿宋" w:hAnsi="华文仿宋" w:eastAsia="华文仿宋" w:cs="华文仿宋"/>
          <w:color w:val="auto"/>
          <w:sz w:val="32"/>
          <w:szCs w:val="32"/>
          <w:u w:val="none"/>
        </w:rPr>
        <w:t>住房和城乡建设部办公厅关于加强新冠肺炎疫情防控有序推动企业开复工工作的通知（建办市〔2020〕5号）</w:t>
      </w:r>
      <w:bookmarkEnd w:id="251"/>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住房和城乡建设部办公厅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2020年02月26日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建办市〔2020〕5号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2020年02月26日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各省、自治区住房和城乡建设厅,直辖市住房和建设(管)委,新疆生产建设兵团住房和城乡建设局,有关行业协会,有关中央企业: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深入贯彻习近平总书记在统筹推进新冠肺炎疫情防控和经济社会发展工作部署会议上的重要讲话精神,认真落实党中央、国务院有关决策部署,加强房屋建筑和市政基础设施工程领域疫情防控,有序推动企业开复工,现就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一、牢固树立大局意识,有序推动企业开复工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分区分级推动企业和项目开复工。地方各级住房和城乡建设主管部门要增强“四个意识”、坚定“四个自信”、做到“两个维护”,切实提高政治站位,在地方党委和政府统一领导下,根据本地疫情防控要求,开展企业经营和工程项目建设整体情况摸排,加强分类指导,以县(市、区、旗)为单位,有序推动企业和项目开复工。低风险地区要全面推动企业和工程项目开复工,中风险地区要有序推动企业和工程项目分阶段、错时开复工,高风险地区要确保在疫情得到有效防控后再逐步有序扩大企业开复工范围。涉及疫情防控、民生保障及其他重要国计民生的工程项目应优先开复工,加快推动重大工程项目开工和建设,禁止搞“一刀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切实落实防疫管控要求。地方各级住房和城乡建设主管部门要积极与地方卫生健康主管部门、疾控部门加强统筹协调,根据实际情况制定出台建设工程项目疫情防控和开复工指南,重点对企业组织管理、人员集聚管理、人员排查、封闭管理、现场防疫物资储备、卫生安全管理、应急措施等方面提出明确要求,细化疫情防控措施,协助企业解决防控物资短缺等问题。强化企业主体责任,明确已开复工项目施工现场各方主体职责,严格落实各项防疫措施,切实保障企业开复工后不发生重大疫情事项,全力服务国家疫情防控大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加强施工现场质量安全管理。地方各级住房和城乡建设主管部门要加强开复工期间工程质量安全监管工作,加强风险研判,制定应对措施,创新监管模式,严防发生质量安全事故。对近期拟开复工项目,简化工程质量安全相关程序要求,优化工程质量安全相关手续办理流程,鼓励实行告知承诺制,加强事后监管,可以允许疫情解除后再补办有关手续。对工程项目因疫情不能返岗的管理人员,允许企业安排执有相应资格证书的其他人员暂时顶岗,加快工程项目开复工。督促企业落实安全生产主体责任,加强工程项目开复工前安全生产条件检查,重点排查深基坑、起重机械、高支模以及城市轨道交通工程等危险性较大的分部分项工程安全隐患,强化进场人员开复工前质量安全、卫生防疫等交底,对准备工作不充分、防范措施不落实、隐患治理不到位的工程项目,严禁擅自开复工。督促工程建设单位切实保障工程项目合理工期,严禁盲目抢工期、赶进度等行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二、加大扶持力度,解决企业实际困难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严格落实稳增长政策。地方各级住房和城乡建设主管部门要会同有关部门建立企业应对疫情专项帮扶机制,认真贯彻落实国家有关财税、金融、社保等支持政策,指导企业用足用好延期缴纳或减免税款、阶段性缓缴或适当返还社会保险费、减免房屋租金、加大职工技能培训补贴 等优惠政策。加快推动银企合作,鼓励商业银行对信用评定优良的企业,在授信额度、质押融资、贷款利率等方面给予支持,有效降低企业融资成本。大力推行工程担保,以银行保函、工程担保公司保函或工程保证保险替代保证金,减少企业资金占用。严格落实涉企收费清单制度,坚决制止各类乱收费、乱罚款和乱摊派等行为,切实降低企业成本费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加强合同履约变更管理。疫情防控导致工期延误,属于合同约定的不可抗力情形。地方各级住房和城乡建设主管部门要引导企业加强合同工期管理,根据实际情况依法与建设单位协商合理顺延合同工期。停工期间增加的费用,由发承包双方按照有关规定协商分担。因疫情防控增 加的防疫费用,可计入工程造价;因疫情造成的人工、建材价格上涨等成本,发承包双方要加强协商沟通,按照合同约定的调价方法调整合同价款。地方各级住房和城乡建 设主管部门要及时做好跟踪测算和指导工作。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加大用工用料保障力度。加强部门协调联动,积极帮助企业做好工人返岗、建筑材料及设备运输、防疫物资保障等工作。统筹推进建筑业产业链上下游协同复工,加强上下游配套企业沟通,协助企业解决集中复工可能带来的短期内原材料短缺或价格大幅上涨等问题。强化企业用工保障,做好农民工返岗复工点对点服务保障工作,指导农民工主要输出地和输入地做好人员返岗的对接和服务,鼓励采用点对点包车等直达运输方式,减少分散出行风险。开展建筑工地用工需求摸查,及时发布用工需求信息,鼓励企业优先招用本地农民工,引导企业采取短期有偿借工等方式,相互调剂用工余缺。支持企业开展农民工在岗培训,鼓励有条件的地区设立复工补助资金,对农民工包车、生活、培训等提供补贴,解决农民工返岗的后顾之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切实减轻企业资金负担。加快清理政府部门和国有企业拖欠民营企业账款,建立和完善防范拖欠长效机制,严禁政府和国有投资工程以各种方式要求企业带资承包,建设单位要按照合同约定按时足额支付工程款,避免形成新的拖欠。规范工程价款结算,政府和国有投资工程不得以审计机关的审计结论作为工程结算依据,建设单位不得以未完成决算审计为由,拒绝或拖延办理工程结算和工程款支付。严格执行工程建设领域保证金相关规定,保证金到期应当及时予以返还,未按规定或合同约定返还保证金的,保证金收取方应向企业支付逾期返还违约金。优化农民工工资保证金管理,疫情防控期间新开工的工程项目,可暂不收取农民工工资保证金。</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三、加快推进产业转型,提升行业治理能力</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全面落实建筑工人实名制管理。所有开复工项目原则上实行封闭管理,严格按照有关规定落实建筑工人实名制,实时记录施工现场所有人员进出场信息,实行体温检测制度,严禁无关人员进入施工现场,最大限度减少施工现场人员流动。对不能实行封闭管理的工程项目,要明 确施工区域,做好建筑工人实名制管理,管控人员流动。有条件的工程项目要做到作业区、办公区和生活区的相对隔离,并对施工现场划分作业区域,根据作业特点定时记录区域内人员信息。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大力推进企业数字化转型。企业要加强信息化建设,更多通过线上方式布置工作、实施质量安全管理、召开会议、汇报情况、招聘队伍、采购建材和机械物资等,推进大数据、物联网、建筑信息模型(BIM)、无人机等技术应用,提高工作效率,减少人员聚集和无序流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积极推动电子政务建设。全面推行电子招投标和异地远程评标,对非必须到现场办理的业务,一律采用线上办理。对涉及防疫防控或保障城市运行必需等特殊情况的应急工程项目,经有关部门同意可以不进行招标。大力推行施工许可线上全流程办理和电子证照,进一步简化审批流程。有条件的地区可采用“在线申报、在线审批、自行打证”模式,不再经政府办事窗口现场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推动资质审批告知承诺制改革。实行资质申报、审批、公示、公告等业务的“一网通办”,鼓励采用邮寄等方式领取证书。各地可进一步扩大审批告知承诺制适用范围,减少资质申报材料,提高审批效率。</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四、加强组织领导,落实监管责任</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建立完善工作机制。地方各级住房和城乡建设主管部门要认真履职尽责,在做好各项疫情防控工作的同时,统筹开展房屋建筑和市政基础设施工程领域企业和工程项目开复工工作。结合地方实际,进行专题研究部署,加强与相关部门协作联动,切实采取有效措施,协调解决企业开复工遇到的实际困难和问题,最大程度减少企业负担和损失,帮助企业尽快恢复正常生产经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(十三) 加大指导监督力度。地方各级住房和城乡建设主管部门要加强对疫情防控期间企业经营的监测分析和指导监督,落实监管职责,明确责任分工,加强对新建、改建、扩建项目开复工的监管,强化疫情防控措施落实,及时上报实施过程中存在的问题及相关建议。充分发挥行业协会作用,及时了解市场运行情况和企业诉求。加强舆论宣传引导,打造各方协力、众志成城的良好氛围,坚决打赢疫情防控的人民战争、总体战、阻击战。</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中华人民共和国住房和城乡建设部办公厅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2020年2月26日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 xml:space="preserve"> </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Style w:val="4"/>
        <w:keepNext w:val="0"/>
        <w:keepLines w:val="0"/>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52" w:name="_Toc918503342"/>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4.</w:t>
      </w:r>
      <w:r>
        <w:rPr>
          <w:rFonts w:hint="eastAsia" w:ascii="华文仿宋" w:hAnsi="华文仿宋" w:eastAsia="华文仿宋" w:cs="华文仿宋"/>
          <w:color w:val="auto"/>
          <w:sz w:val="32"/>
          <w:szCs w:val="32"/>
          <w:u w:val="none"/>
        </w:rPr>
        <w:t>陕西省住建厅关于印发《做好疫情防控前提下分类有序推动建设行业企业复工复产实施方案》的通知（ 陕建发〔2020〕43号）</w:t>
      </w:r>
      <w:bookmarkEnd w:id="25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陕西省住房和城乡建设厅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2020年02月24日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陕建发〔2020〕43号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2020年02月24日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设区市住房和城乡建设局(城中村改造事务中心、房产管理办公室)、城市管理局、城市执法局、住房公积金管理中心,杨凌示范区住房和城乡规划建设局、城市管理执法局、住房公积金管理中心,西安市水务局、咸阳市水利局,西咸新区规划建设局、西咸新区城市管理与交通运输局,韩城市住房城乡建设局、综合行政执法局、住房公积金管理中心,神木市、府谷县住房和城乡建设局,厅机关各处室(局),厅直各单位,各行业协会,各建筑施工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深入贯彻习近平总书记关于坚决打赢疫情防控人民战争、总体战、阻击战的重要指示批示精神,以及国务院联防联控机制《关于科学防治精准施策分区分级做好新冠肺炎疫情防控工作的指导意见》、省应对疫情领导小组《关于有序推进企业复工复产落实疫情防控责任措施的通知》《关于科学防治精准施策分区分级做好新冠肺炎疫情防控工作的指导意见》《关于统筹疫情防控与经济社会秩序恢复分类有序推进我省企业复工复产的措施》、省政府《关于坚决打赢疫情防控阻击战促进经济平稳健康发展的意见》以及省厅《住建行业坚决打赢新冠肺炎疫情防控阻击战稳企业稳民生稳发展二十二条措施》要求,省厅制定了《做好疫情防控前提下分类有序推动建设行业企业复工复产实施方案》,现印发给你们,请采取切实有效措施予以认真落实,确保市政基础设施安全运行、房地产市场健康发展,有序推动建筑企业复工复产和安全生产工作。</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陕西省住房和城乡建设厅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2020年2月24日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53" w:name="_Toc1173214358"/>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5.</w:t>
      </w:r>
      <w:r>
        <w:rPr>
          <w:rFonts w:hint="eastAsia" w:ascii="华文仿宋" w:hAnsi="华文仿宋" w:eastAsia="华文仿宋" w:cs="华文仿宋"/>
          <w:color w:val="auto"/>
          <w:sz w:val="32"/>
          <w:szCs w:val="32"/>
          <w:u w:val="none"/>
        </w:rPr>
        <w:t>陕西省住建厅关于印发《住建行业坚决打赢新冠肺炎疫情防控阻击战稳企业稳民生稳发展二十二条措施》的通知（陕建发〔2020〕35号）</w:t>
      </w:r>
      <w:bookmarkEnd w:id="253"/>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陕西省住房和城乡建设厅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2020年2月15日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陕建发〔2020〕35号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2020年2月15日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设区市住房和城乡建设局(西安市地铁办、西安市水务局、城中村改造事务中心、房产管理办公室)、城市管理局、城市执法局、住房公积金管理中心,杨凌示范区住房和城乡建设局、城市管理执法局、住房公积金管理中心,西咸新区规划与住房城乡建设局、西咸新区城市管理与交通运输局,韩城市住房和城乡建设局、综合行政执法局、住房公积金管理中心,神木市、府谷县住房和城乡建设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深入贯彻党中央、国务院有关新冠肺炎疫情防控决策部署,全面落实《陕西省人民政府关于坚决打赢疫情防控阻击战促进经济平稳健康发展的意见》精神,统筹做好新冠肺炎疫情防控和住建行业各项工作,确保打赢疫情阻击战,努力实现住建行业全年各项目标任务,现提出住建行业坚决打赢新冠肺炎疫情防控阻击战稳企业稳民生稳发展二十二条措施。</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一、有序推进企业开工复工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指导企业有序分类开工复工。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地住房城乡建设行政主管部门要在属地党委、政府的统一部署下,全面梳理开工复工项目,了解企业开工复工计划,指导企业有序、分类、分批推进住建领域各类企业复工复产,切实落实疫情防控主体责任,制定科学的、符合实际的疫情防控方案和应急处置预案,统筹调配项目管理人员和建筑工人,严格落实建筑工人实名制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指导发承包双方合法合理分担损失。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新冠肺炎疫情属于不可抗力,各地住房城乡建设行政主管部门要依据《合同法》、《建设工程施工合同(示范文本)》(GF-2017-0201)、《建设工程工程量清单计价规范》(GB 50500-2013),指导发包方承包方合法合理分担因疫情防控造成的损失。因应对疫情防控导致的建设工期延误,应当顺延工期,防止后期抢工期、赶进度带来生产安全风险。因应对疫情防控造成的损失和费用增加,合同有约定的严格按照合同执行,合同没有约定的,发包方、承包方友好协商合理分担。(责任处室:建管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积极帮助企业破解难题。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各地住房城乡建设行政主管部门不得用简单粗暴的方式限制企业开工复工,严禁“一刀切” 限制企业开工复工,要“一企一策”科学甄别实施,积极指导、帮助企业解决开工复工中遇到的实际问题,解除企业和员工后顾之忧,努力提升科学防控、服务企业的能力。(责任处室:建管办)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二、实施援企稳岗补贴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对建筑施工企业实施补贴。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对在疫情防控(一级应急响应)期间开工复工的建筑施工企业进行补助,所需费用从历年劳保费节余中列支,该补助主要用于企业为职工购买针对新型冠状病毒防控所需的药品、医疗用品、防护用品以及其他对抗疫情的必要防护支出。在疫情防控期间,经省、市应对疫情领导小组确定的疫情防控重点项目,对施工企业进行补助。对大型项目、重点项目的劳保费用可暂缓、分批缴纳。(责任处室:建管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保持房地产市场平稳。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地要贯彻因城施策、因企施策精神,制定房地产企业复产复工方案,适当增加对企业的定向支持。从信贷支持、融资政策倾斜、适当减免税费或酌情调整缴纳期限等方面给予支持。适当优化开发报批报建等相关审批流程,对受疫情影响项目延迟交付的,可适当减免违约金。(责任处室:房产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加大对物业企业扶持力度。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对参与属地疫情防控工作的住宅小区物业服务企业,各地政府要按照适当标准给予两个月补助。(责任处室:房产处)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三、加快市政重点项目建设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强化市政公用设施安全管理。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强化城市供水、供气、供热、道路等市政公用设施安全保障,加大对重点环节和部位的管理,消除安全隐患,加强监测,确保重点项目建设相关的供水供气供热充足稳定,确保城市道路安全畅通。(责任处室:城市管理处)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持续推进海绵城市、地下综合管廊建设。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认真搞好调研,查找短板缺项,有针对性的制定措施方案,加大工作力度,到2020年,全省城市建成区20%以上的面积达到海绵城市要求。全面推进城市地下综合管廊建设,力争2020年全省建成并投入运营的地下综合管廊达到100公里,反复开挖地面的“马路拉链”问题明显改善,管线安全水平和防灾抗灾能力明显提升。(责任处室:城建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分类推进县城市政公用设施建设。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疫情缓解后,按照省委、省政府《关于加快县域经济发展和城镇建设的若干意见》和省政府《县域经济发展和城镇建设三年行动计划(2020-2022)》,各县城市政基础设施和公用设施项目尽快开工复工。视情况分类推进县城扩容提质,实施一批市政管网、停车场项目,对省政府确定的20个县域城镇建设专项资金重点支持县进行重点培育、跟踪指导,实行市县季度自查、年度考核、综合评价机制,督促各地从完善停车设施专项规划、做好与城市详细规划的衔接等11个方面着力加强规划管理,切实提升县城承载能力。(责任处室:城建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有序推进保障性安居工程工作。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对涉及保障民生必须的公租房收尾项目和亟需回迁安置的棚户区改造项目,严格落实防疫措施的前提下,有序开复工。不能开工的项目,也要实施备工备料和完善相关手续。对列入今年计划的棚户区改造项目,要加快办理各类手续,具备开工条件的抓紧组织开工,暂不具备开工条件的要做好前期工作,确保项目有序推进。对承租公租房的家庭(个人),可以适当减免租金。(责任处室:保障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积极做好全省城镇老旧小区改造工作。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督促享受到2019年中央城镇老旧小区改造补助资金的457个城镇老旧小区和165个城镇老旧小区改造配套基础设施项目、纳入到全省2020年城镇老旧小区改造计划的项目,抓紧办理前期相关手续,提前做好重点项目复工、开工台账管理,明确推进措施和责任主体,有力有序推动项目复工、开工建设,确保按时保质保量完成年度老旧小区改造任务。(责任处室:城建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四、进一步优化政务审批服务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优化项目投资审批。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指导各市区细化工程建设项目报建指引,依托工程建设项目审批系统,实行工程建设“不见面审批”。重点工程建设项目,由各市区根据实际需要,建立项目报建交流服务群,对企业进行全程“线上指导”。(责任处室:建管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(十三) 优化政务服务事项。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省级政务服务事项全部实行“网上办、邮寄办、不见面”。企业资质和人员资格申报材料继续推行承诺制和电子化证书。省政务服务中心住建分中心设立咨询服务电话(029-87396261,87252990),为企业和个人提供咨询答疑服务。(责任处室:行政许可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五、如期打赢危房改造脱贫攻坚战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(十四) 高质量完成保障贫困户住房安全任务。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全面对标打赢脱贫攻坚三年行动《指导意见》,根据住房安全“回头看”排查结果,按程序组织新增4类重点对象危房改造,确保如期竣工决胜脱贫攻坚。(责任处室:危改办)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(十五) 建立住房安全监管长效机制。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建立帮扶对象动态调整信息共享机制,确保帮扶对象精准。建立住房安全常态化预警机制,按程序要求组织开展住房安全鉴定,实施动态帮扶。继续推进“四清一责任”工作机制,围绕年度重点工作持续开展包抓督导,并全力配合做好脱贫攻坚普查工作。(责任处室:危改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(十六) 加快推进农房抗震改造试点。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按照住建部《关于做好农房抗震改造试点工作的补充通知》要求,明确抗震改造试点改造的对象和方式,细化组织实施程序、标准和要求,对抗震烈度7度以上地区有改造试点积极性的县区,加大资金投入力度,集中开展改造试点。(责任处室:危改办)</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六、加强市政基础设施运行监管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(十七) 强化城镇生活污水处理设施的运行监管。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督导城镇污水处理厂做好消毒和卫生防控工作,做好进出水水质日常监测,密切关注各项指标的变化情况,发现问题及时处置,做到出水指标达到相关排放标准要求,确保设施正常稳定运行。积极配合生态环境和卫生健康部门做好医疗废水的收集处置工作,严禁未经消毒处理或处理未达标的医疗废水排入城镇市政污水收集管网。(责任处室:城市管理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(十八) 不断提高城镇生活垃圾收集转运和处置水平。</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更加重视城镇生活垃圾收集转运处置工作,进一步强化监管,严禁医疗废弃物等垃圾混入城镇生活垃圾处理系统,做好防护用品(口罩,手套等)的处置。按照规范要求做到及时收集、及时清理、及时转运、及时处置、及时消杀,坚决防止因生活垃圾处置不及时造成的次生灾害,为居民营造安全有序、干净整洁的生活环境。切实关心一线环卫工人和城管人员,加强自身防护保障工作。(责任处室:城市管理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(十九) 加强城市管理执法巡查。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级城市管理执法部门要科学合理安排执勤力量,加大对流动摊贩摊点、占道经营的管理,要按照“721”工作法,用好数字化城市管理平台,变被动管理为主动服务,变末端执法为源头治理,充分运用宣传、劝导、教育、帮助等方式开展城市管理执法,对群众反映的问题,限时解决。要积极配合市场监管、商务、林业等部门开展打击野生动物非法交易,合力取缔违法违规行为。(责任处室:执法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 积极构建社区+城管工作机制。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级城市管理执法部门要主动加强与社区的沟通协调,鼓励开展结对帮扶、联创联建、环境整治等美好环境和幸福生活共同缔造活动。在疫情防控期间,要主动听取群众对社区管理的意见建议,协调解决城市管理的难点和热点问题。要全方位做好宣传,通过 LED 屏、执法宣传车等多种形式,加强新型冠状病毒预防知识宣传,帮助提升群众的自我防控和防护能力。(责任处室:执法局)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七、持续加大施工安全监管力度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(二十一) 切实做到安全管理和疫情防控措施“双到位”。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地住房城乡建设行政主管部门要进一步强化安全生产“红线”意识,加强组织领导和统筹协调,严格落实疫情防控期间各类企业安全生产主体责任,强化行业管理责任,切实抓好复工期间安全生产工作,确保复工期间建筑施工安全。一是要督促参建各方全 面落实主体责任,认真开展复工前的安全生产条件复查,全面排查整治安全生产隐患,强化施工安全风险管控,确保所有项目在满足安全生产要求的条件下组织复工。二是严密组织做好本地区建筑工地的疫情防控工作,指导企业落实员工个人防护措施,督促各方主体落实疫情防控主体责任,真正做到安全管理和疫情防控措施“双到位”。三是组织开展疫情防控形势下的建筑施工企业安全检查,充分运用信息化、远程视频监控等方式开展更加精准有效的安全监管,确保施工生产安全和疫情防控措施落实到位。(责任处室:安全处)</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(二十二) 全面夯实基层基础。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地住房城乡建设行政主管部门要结合本地疫情实际,扎实做好建筑工地复工工作,及时梳理台账,建立精准清单,制定复工预案,督促工程建设各方严格落实复工安全生产和疫情防控主体责任。一是认真开展安全警示教育和疫情防控培训,提高施工人员安全生产和疫情防护意识和技能,特别要加强新进工人技能培训。二是督促建设、监理、施工等企业主要负责人要科学制定项目复工方案和检查清单,夯实基层安全生产责任,落实企业主要负责人和项目负责人带班检查制度。三是所有在建工程项目复工前,必须确保各类安全设施完好、可靠,项目部所有管理人员全部到位、安全防护措施全面落实,安全隐患全部整改完毕,确保施工生产安全。(责任处室:安全处)</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陕西省住房和城乡建设厅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2020年2月15日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54" w:name="_Toc18868152"/>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6.</w:t>
      </w:r>
      <w:r>
        <w:rPr>
          <w:rFonts w:hint="eastAsia" w:ascii="华文仿宋" w:hAnsi="华文仿宋" w:eastAsia="华文仿宋" w:cs="华文仿宋"/>
          <w:color w:val="auto"/>
          <w:sz w:val="32"/>
          <w:szCs w:val="32"/>
          <w:u w:val="none"/>
        </w:rPr>
        <w:t>关于支持新冠肺炎疫情防控期间建筑企业复工复产有关措施的通知（陕建发〔2020〕39号）</w:t>
      </w:r>
      <w:bookmarkEnd w:id="254"/>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陕西省关于支持新冠肺炎疫情防控期间建筑企业复工复产有关措施的通知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陕建发〔2020〕39号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各设区市住房和城乡建设局（建委）、财政局，西咸新区规划建设局、城乡管理局、财政局，韩城市住房城乡建设局、财政局，神木市、府谷县住房和城乡建设局、财政局：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落实习近平总书记关于坚决打赢疫情防控阻击战的重要指示精神，全面落实党中央、国务院有关新冠肺炎疫情防控决策部署，根据《陕西省人民政府关于坚决打赢疫情防控阻击战促进经济平稳健康发展的意见》精神，结合《陕西省建筑业劳保费用行业统筹管理实施细则》，报经省政府同意，现就促进我省建筑企业平稳复工开工，扶持企业健康发展有关问题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一、支持范围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疫情防控（一级应急响应）期间开工复工的纳入劳保统筹范围的建筑施工企业；承建西安市公共卫生中心等疫情防控急难险重项目的建筑施工企业。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二、资金补助办法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对在疫情防控（一级应急响应）期间，支持范围内的建筑施工企业进行资金补助。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1.补助标准。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申请开工复工的建筑施工企业按照项目工程造价进行补助。具体标准为：工程造价1亿元以上补助50万元，8000万元至1亿元补助40万元，5000万元至8000万元补助30万元，3000万元至5000万元补助20万元，1000万元至3000万元补助10万元，500万元至1000万元补助5万元。</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（2）对承建经省、市应对疫情领导小组确定的疫情防控重点项目的建筑施工企业，按现场施工人员每人每天100元标准进行补助。</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2.资金用途。用于企业为职工购买针对新型冠状病毒防控所需的药品、医疗用品、防护用品以及其他对抗疫情的必要防护支出。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3.资金来源。所需费用从历年劳保费结余中列支。具体项目由各市（区）统筹机构进行总体把控，原则上不突破上年度劳保费收缴总额的1%。</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三、申报流程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1.申报资料。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申请开工复工补助的建筑施工企业，向各市（区）建筑行业劳保统筹机构提供以下资料：经当地疫情防控指挥部门批准的企业开工复工证明、项目开工复工计划（包括开工复工具体项目名称、合同额、所需上岗人数及施工进度计划等）、项目施工总承包合同、《劳保费拨付手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（2）承建疫情防控重点项目的建筑施工企业申请补助，需提供：省、市应对疫情领导小组有关项目批准文件、工程验收证明材料、参建企业现场作业人员花名册及上工天数统计等相关资料。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2.申报时限。2020年1月25日（陕西省启动一级应急响应之日）起至通知停止申报之日。各市（区）建筑行业劳保统筹机构按月对申请补助情况进行审核汇总，并于每月28日前上报。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3.申报流程。按照原劳保统筹资金返还程序进行申报。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四、建设单位扶持政策</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对大型项目、重点项目的劳保费经当地建设行政主管部门批准可暂缓、分批缴纳。对实施劳保费缓缴的项目，缓缴期从项目劳保费应缴最后时限向后顺延,最长不超过三个月。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五、相关要求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1.各市（区）劳保统筹机构要高度重视此项工作，将本通知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2.精神及时告知企业，在疫情防控期间，要加大一网通办力度，企业申报尽量通过网上进行办理。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3.严格审核企业上报资料，必要时可现场核实，确保上报资料的准确性。</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陕西省住房和城乡建设厅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陕西省财政厅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2020年2月18日</w:t>
      </w:r>
    </w:p>
    <w:p>
      <w:pPr>
        <w:pStyle w:val="18"/>
        <w:pageBreakBefore w:val="0"/>
        <w:kinsoku/>
        <w:wordWrap/>
        <w:overflowPunct/>
        <w:topLinePunct w:val="0"/>
        <w:autoSpaceDE/>
        <w:autoSpaceDN/>
        <w:bidi w:val="0"/>
        <w:adjustRightInd/>
        <w:spacing w:before="0" w:beforeAutospacing="0" w:after="0" w:afterAutospacing="0" w:line="440" w:lineRule="exact"/>
        <w:ind w:firstLine="640" w:firstLineChars="2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w:t>
      </w:r>
    </w:p>
    <w:p>
      <w:pPr>
        <w:pStyle w:val="18"/>
        <w:pageBreakBefore w:val="0"/>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 xml:space="preserve"> </w:t>
      </w:r>
    </w:p>
    <w:p>
      <w:pPr>
        <w:pStyle w:val="18"/>
        <w:pageBreakBefore w:val="0"/>
        <w:kinsoku/>
        <w:wordWrap/>
        <w:overflowPunct/>
        <w:topLinePunct w:val="0"/>
        <w:autoSpaceDE/>
        <w:autoSpaceDN/>
        <w:bidi w:val="0"/>
        <w:adjustRightInd/>
        <w:spacing w:before="0" w:beforeAutospacing="0" w:after="0" w:afterAutospacing="0" w:line="440" w:lineRule="exact"/>
        <w:ind w:firstLine="0" w:firstLineChars="0"/>
        <w:textAlignment w:val="auto"/>
        <w:outlineLvl w:val="2"/>
        <w:rPr>
          <w:rFonts w:hint="eastAsia" w:ascii="华文仿宋" w:hAnsi="华文仿宋" w:eastAsia="华文仿宋" w:cs="华文仿宋"/>
          <w:color w:val="auto"/>
          <w:sz w:val="32"/>
          <w:szCs w:val="32"/>
          <w:u w:val="none"/>
        </w:rPr>
      </w:pPr>
      <w:bookmarkStart w:id="255" w:name="_Toc1436934555"/>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7.</w:t>
      </w:r>
      <w:r>
        <w:rPr>
          <w:rFonts w:hint="eastAsia" w:ascii="华文仿宋" w:hAnsi="华文仿宋" w:eastAsia="华文仿宋" w:cs="华文仿宋"/>
          <w:b/>
          <w:bCs/>
          <w:color w:val="auto"/>
          <w:sz w:val="32"/>
          <w:szCs w:val="32"/>
          <w:u w:val="none"/>
        </w:rPr>
        <w:t>关于新型冠状病毒肺炎疫情防控期间建设工程计价有关的通知（陕建发〔2020〕34号）</w:t>
      </w:r>
      <w:bookmarkEnd w:id="255"/>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陕西省住房和城乡建设厅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2020年02月14日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陕建发〔2020〕34号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2020年02月14日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各设区市住房和城乡建设局,杨凌示范区住房和城乡建设局,西咸新区规划建设局,韩城市住房城乡建设局,神木市、府谷县住房城乡建设局,各有关单位: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全面贯彻落实国务院、省政府关于新型冠状病毒肺炎疫情防控工作部署要求,坚决打赢新型冠状病毒肺炎疫情防控阻击战。当前,各行各业正在依法依规有序做好疫情防控的前提下,科学有序组织推动企业复工复产,为更好维护建筑市场各方合法权益,合理降低疫情对工程建设带来的影响,结合我省具体实际,现将新型冠状病毒肺炎疫情防控期间我省建设工程计价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在陕西省政府决定启动重大突发公共卫生事件一级响应期间施工的房屋建筑与市政基础设施工程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(一)施工工期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疫情防控期间未复工的项目,工期应予以顺延,顺延工期计算从陕西省政府决定启动重大突发公共卫生事件一级响应(2020年1月25日)之日起至解除之日止。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疫情防控期间复工的项目,建设工程合同双方应结合实际合理确定顺延工期。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(二)费用调整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疫情防控期间未复工的项目,费用调整按照法律法规及合同条款,按照不可抗力有关规定及约定合理分担损失。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疫情防控期间,建设工程确需要施工的,应加强防护措施,保证人员安全,防止疫情传播,施工企业必须严格按照工程所在地政府疫情防控规定组织施工,承发包双方根据合同约定及相关规定,本着实事求是的原则协商解决,疫情防护措施、人工材料机械等导致工程价款变化,应另行签订补充协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疫情防控期间要求复工及疫情防控解除后复工的工程项目,如需赶工,赶工措施费用另行计算并明确赶工措施费用计算原则和方法。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施工单位在使用疫情防护费用时,必须做到专款专用,认真做好一线施工人员的疫情防护保障,把防疫工作放到首位,确保施工人员的人身健康。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在陕西省政府决定启动重大突发公共卫生事件一级响应后未开工的房屋建筑与市政基础设施工程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已发出中标通知书但尚未签订合同的工程、签订合同但尚未实施的工程应合理考虑疫情对工程项目的影响,尊重实际情况,协商签订补充合同。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已发出招标文件但尚未开标的工程,发包人应对已发生疫情影响事项和可预见疫情影响事项的各种因素,及时地对招标文件进行修改、补遗、完善,明确疫情防控对工程价款确定、支付、调整等相关合同条款,必要时应延后开标时间,招投标双方应充分考虑因疫情影响而产生的价格波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各地建设主管部门应积极响应省委省政府关于新型冠状病毒肺炎疫情防控工作部署要求,加强疫情防控期间市场变化尤其是人工、材料、机械价格的监控,及时发布各类建设工程价格信息。</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陕西省住房和城乡建设厅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2020年2月14日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keepNext w:val="0"/>
        <w:keepLines w:val="0"/>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56" w:name="_Toc2105455370"/>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8.</w:t>
      </w:r>
      <w:r>
        <w:rPr>
          <w:rFonts w:hint="eastAsia" w:ascii="华文仿宋" w:hAnsi="华文仿宋" w:eastAsia="华文仿宋" w:cs="华文仿宋"/>
          <w:color w:val="auto"/>
          <w:sz w:val="32"/>
          <w:szCs w:val="32"/>
          <w:u w:val="none"/>
        </w:rPr>
        <w:t>陕西省住建厅关于新型冠状病毒肺炎疫情防控期间建设工程计价有关的通知（陕建发〔2020〕34号）</w:t>
      </w:r>
      <w:bookmarkEnd w:id="256"/>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2020年2月14日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陕建发〔2020〕34号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2020年2月14日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各设区市住房和城乡建设局,杨凌示范区住房和城乡建设局,西咸新区规划建设局,韩城市住房城乡建设局,神木市、府谷县住房城乡建设局,各有关单位: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全面贯彻落实国务院、省政府关于新型冠状病毒肺炎疫情防控工作部署要求,坚决打赢新型冠状病毒肺炎疫情防控阻击战。当前,各行各业正在依法依规有序做好疫情防控的前提下,科学有序组织推动企业复工复产,为更好维护建筑市场各方合法权益,合理降低疫情对工程建设带来的影响,结合我省具体实际,现将新型冠状病毒肺炎疫情防控期间我省建设工程计价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在陕西省政府决定启动重大突发公共卫生事件一级响应期间施工的房屋建筑与市政基础设施工程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(一)施工工期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疫情防控期间未复工的项目,工期应予以顺延,顺延工期计算从陕西省政府决定启动重大突发公共卫生事件一级响应(2020年1月25日)之日起至解除之日止。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疫情防控期间复工的项目,建设工程合同双方应结合实际合理确定顺延工期。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(二)费用调整</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疫情防控期间未复工的项目,费用调整按照法律法规及合同条款,按照不可抗力有关规定及约定合理分担损失。</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疫情防控期间,建设工程确需要施工的,应加强防护措施,保证人员安全,防止疫情传播,施工企业必须严格按照工程所在地政府疫情防控规定组织施工,承发包双方根据合同约定及相关规定,本着实事求是的原则协商解决,疫情防护措施、人工材料机械等导致工程价款变化,应另行签订补充协议。</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疫情防控期间要求复工及疫情防控解除后复工的工程项目,如需赶工,赶工措施费用另行计算并明确赶工措施费用计算原则和方法。</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施工单位在使用疫情防护费用时,必须做到专款专用,认真做好一线施工人员的疫情防护保障,把防疫工作放到首位,确保施工人员的人身健康。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在陕西省政府决定启动重大突发公共卫生事件一级响应后未开工的房屋建筑与市政基础设施工程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已发出中标通知书但尚未签订合同的工程、签订合同但尚未实施的工程应合理考虑疫情对工程项目的影响,尊重实际情况,协商签订补充合同。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已发出招标文件但尚未开标的工程,发包人应对已发生疫情影响事项和可预见疫情影响事项的各种因素,及时地对招标文件进行修改、补遗、完善,明确疫情防控对工程价款确定、支付、调整等相关合同条款,必要时应延后开标时间,招投标双方应充分考虑因疫情影响而产生的价格波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三、 各地建设主管部门应积极响应省委省政府关于新型冠状病毒肺炎疫情防控工作部署要求,加强疫情防控期间市场变化尤其是人工、材料、机械价格的监控,及时发布各类建设工程价格信息。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陕西省住房和城乡建设厅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2020年2月14日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keepNext w:val="0"/>
        <w:keepLines w:val="0"/>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57" w:name="_Toc152868324"/>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9.</w:t>
      </w:r>
      <w:r>
        <w:rPr>
          <w:rFonts w:hint="eastAsia" w:ascii="华文仿宋" w:hAnsi="华文仿宋" w:eastAsia="华文仿宋" w:cs="华文仿宋"/>
          <w:color w:val="auto"/>
          <w:sz w:val="32"/>
          <w:szCs w:val="32"/>
          <w:u w:val="none"/>
        </w:rPr>
        <w:t>陕西省住建厅《关于在疫情防控期间省级房屋及市政工程项目招投标备案办理工作实行承诺制的通知》陕建发〔2020〕37 号</w:t>
      </w:r>
      <w:bookmarkEnd w:id="257"/>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各设区市住房和城乡建设局，杨凌示范区住房和城乡规划建设局，西咸新区规划建设局，韩城市住房和城乡建设局，各有关企业和个人：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贯彻省委省政府有关新型冠状病毒感染的肺炎疫情防控要求，落实住房城乡建设部《关于加强工程建设项目网上审批服务保障新冠肺炎疫情防控期间工程建设项目审批工作的函》和省工改办《关于进一步做好工程建设项目审批服务的通知》（陕建发[2020] 32号），按照《中共陕西省住房和城乡建设厅党组关于进一步加强党的领导坚决打赢疫情防控阻击战的通知》精神，为满足企业办事需求，转变办事方式，简化办事流程，现将疫情防控期间省级房屋及市政工程项目招投标备案办理工作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一、为有效减少人员聚集，阻断疫情传播，自即日起直至疫情结束前，我省省级房屋及市政工程项目招投标备案工作所有材料实行承诺制。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二、企业在办理招投标备案时，由建设单位依法对以下备案材料的真实性和完整性进行承诺：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招标备案表；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组织机构代码证、事业单位法人证或营业执照；</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拟招标项目立项审批或备案文件；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拟招标项目规划许可证；</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建设单位与代理机构签订的招标代理合同；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相关部门出具的其他证明材料。</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三、具体办理方式如下：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请办事企业和人员登录“陕西省公共资源交易系统”项目进场登记备案栏目办理相关事项。</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应当按照告知承诺书的约定，向招投标监管部门提交相关材料。作出承诺的申请人，须由法定代表人签字，并加盖单位公章。在“其他相关附件”中上传签字印鉴齐全的书面承诺书。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收到有效承诺书以及告知承诺书约定的材料后，招投标监管部门应当在三个工作日内完成备案办理工作。相应的备案结果依法、及时通过“陕西省公共资源交易系统”送达办事企业和人员。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对于确因特殊情况需到现场办理的，请提前通过咨询专线联系。办事人员按照要求做好防护工作。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以“双随机、一公开”的监管方式，在疫情结束后将加强对承诺制备案的监督检查。在后续监管中发现申请人作出不实承诺或违反承诺的，将依据《中华人民共和国招标投标法》等相关规定，做出处罚。同时，限制或取消其在我省范围内组织参与房屋与市政工程项目招投标资格，并将企业和有关人员不履行承诺的不良行为记入工程建设项目审批管理系统信用平台，并与本级政务服务平台、全国公共信用信息共享平台（陕西）、信用中国（陕西）网站实现互联互通，共享市场主体的信用信息，构建“一处失信、处处受限”的联合协同惩戒机制。</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五、疫情防控期间咨询专线：029-88661318（工作时间：上午 9：00-12：00，下午 14：00—17：00），由工作人员提供咨询解答、急办预约服务等。</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六、各地市房屋与市政工程招投标监管部门要全力做好建设行业疫情防控工作，同时积极为企业提供各种便利服务，及时向省厅报送相关信息。</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如有新的调整变化，将另行通知公告。</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附件：承诺书</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陕西省住房和城乡建设厅</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2020年2月17日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58" w:name="_Toc867479656"/>
      <w:r>
        <w:rPr>
          <w:rFonts w:hint="default" w:ascii="华文仿宋" w:hAnsi="华文仿宋" w:eastAsia="华文仿宋" w:cs="华文仿宋"/>
          <w:color w:val="auto"/>
          <w:sz w:val="32"/>
          <w:szCs w:val="32"/>
          <w:u w:val="none"/>
        </w:rPr>
        <w:t>30.</w:t>
      </w:r>
      <w:r>
        <w:rPr>
          <w:rFonts w:hint="eastAsia" w:ascii="华文仿宋" w:hAnsi="华文仿宋" w:eastAsia="华文仿宋" w:cs="华文仿宋"/>
          <w:color w:val="auto"/>
          <w:sz w:val="32"/>
          <w:szCs w:val="32"/>
          <w:u w:val="none"/>
        </w:rPr>
        <w:t>关于在新冠肺炎疫情防控阻击战中有序推进省级重点项目建设的通知（ 陕肺炎办发〔2020〕62号）</w:t>
      </w:r>
      <w:bookmarkEnd w:id="258"/>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陕西省应对新型冠状病毒感染肺炎疫情工作领导小组办公室</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2020年02月19日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陕肺炎办发〔2020〕62号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2020年02月19日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各市(区)应对新型冠状病毒感染肺炎疫情工作领导小组(指挥部)办公室,省应对新型冠状病毒感染肺炎疫情工作领导小组成员单位:</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习近平总书记关于坚决打赢新冠肺炎疫情防控阻击战的重要指示精神,全面落实党中央、国务院关于统筹做好疫情防控和改革发展稳定工作的决策部署,现就落实疫情防控工作的同时,有序推进省级重点项目建设有关工作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统筹推进疫情防控和项目建设。在全面做好新冠肺炎疫情防控工作的同时,有序组织项目开复工是当前的工作重点。各地要严格按照应对疫情领导小组《关于有序推进企业复工复产落实疫情防控责任措施的通知》《关于加强复工复产企业疫情防控信息管理工作的紧急通知》《关于科学防治精准施策分区分级做好新冠肺炎疫情防控工作的指导意见》、省政府《关于坚决打赢疫情防控阻击战促进经济平稳健康发展的意见》(陕政发〔2020〕3号)要求,做好疫情防控方案制定、返岗信息登记等各项工作,确保在全力做好疫情防控的前提下,有序推动重点项目建设。</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全面履行项目推进属地责任。各地要切实履行项目建设属地责任,市县稳投资专班要同本地应对疫情领导小组(指挥部)(以下简称领导小组)建立协同推进工作机制,指定专人负责本地省级重点项目开复工有关工作,联系方式应向社会公布。每个省级重点项目都要有专人负责联络,会同有关部门指导帮助项目单位制定疫情防控、应急处置、务工人员返岗和物资运输的工作方案。要按照分区分级精准防控要求,在落实必要防控措施的同时,低风险地区,抓紧组织重点项目全面开复工,不得采取审批、备案等方式延缓开复工时间;中风险地区,根据疫情防控实际,有序组织重点项目开复工;高风险地区,保障疫情防控、公共事业运行、群众生活必须及其他涉及重要国计民生重点项目优先复工。市县稳投资专班对可以开复工的项目,建立开复工项目清单,每日报同级领导小组和上级稳投资专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分批有序推动项目开复工。各地稳投资专班要坚持分批有序开复工的原则,抓紧形成省级重点项目开复工计划,指导、督促项目单位在防疫措施落实到位的前提下,尽快组织开复工。与疫情防控相关和民生领域重点建设项目应尽早开复工;已纳入2月份开复工计划的190个重点项目要按照时间节点推进,争取2月底全部开复工;3月份开复工项目数量应达到80%以上。(不含高风险地区)</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积极组织务工人员返岗。各地要对重点项目务工需求进行统一调度、集中保障,抓紧组织务工人员返岗,及时通过网络、微信等媒介发布项目开复工信息,引导务工人员就地就近就业。对使用外地务工人员较多的项目,要指导运输企业“一车一策”精心制定运输组织方案,“专人、专车、专线”,实现“点对点、一站式”直达运送。返岗时,省内除来自高风险地区人员外,对其他员工在进行必要的健康监测后,一律取消隔离要求。</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同步推进建材生产销售。在落实疫情防控措施的前提下,低风险、中风险区域的水泥、砂石、钢筋等建筑材料生产加工企业应全面尽快复工复产,给近期开复工项目配套的混凝土、渣土清运等企业,要同步复工;低风险地区要抓紧全面开放建材市场,中风险区域要有序组织开放建材市场,保障建材供应。</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有效保障人员物资运输畅通。各地要按照国务院办公厅、交通部和我省近期关于做好公路交通保通保畅工作的通知,严格落实“五禁止”、“一断三不断”要求,确保务工人员和重要生产物资道路运输畅通。低风险、中风险地区不得实行区域交通管控,高风险地区区域管控要依法按程序审批后方可实行。各地要按照《关于切实保障新冠肺炎疫情防控期间重点物资和生活必需品运输车辆快速优先通行的紧急通知》(陕肺炎办发〔2020〕56号)要求,将重点项目人员物资运输需求纳入本地区重点物资和生活必需品供给和需求清单。各市(区)稳投资专班要及时收集汇总本地重点项目运输需求有关信息,报请各市(区)领导小组向省领导小组交通运输组提出申请,交通运输组及时审核后由执法监督组发放《陕西省应对新冠肺炎疫情领导小组办公室通行证》,确保重点项目人员物资顺利通行。</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 切实加强项目防疫安全管理。各地要落实属地管理和项目建设单位疫情防控责任,依据分区分级管理有关规定,落实相应的动态防控管理措施。要指导项目单位建立项目建设现场疫情防控工作机制,积极筹措防护用品,加强施工管理。要加强消毒车间、通风设施等防疫设施建设,做好通风、消毒、体温检测等防控工作,为员工配备必要的个人防护用品,采取分区作业、分散就餐等方式,有效减少人员聚集,确保建设现场防疫安全。</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各地要参照省级重点项目做法,有序推进市县两级重点项目开复工。各地领导小组办公室要在2月25日将本地项目开复工总体工作方案和项目开复工进展情况报省应对疫情领导小组办公室复工复产工作组。</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陕西省应对新型冠状病毒感染肺炎疫情工作领导小组办公室</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2020年2月19日</w:t>
      </w: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righ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59" w:name="_Toc464098909"/>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1.</w:t>
      </w:r>
      <w:r>
        <w:rPr>
          <w:rFonts w:hint="eastAsia" w:ascii="华文仿宋" w:hAnsi="华文仿宋" w:eastAsia="华文仿宋" w:cs="华文仿宋"/>
          <w:color w:val="auto"/>
          <w:sz w:val="32"/>
          <w:szCs w:val="32"/>
          <w:u w:val="none"/>
        </w:rPr>
        <w:t>陕西省财政厅关于减免中小微企业承租省级行政事业单位用房房租有关事项的通知（陕财办资〔2020〕15号）</w:t>
      </w:r>
      <w:bookmarkEnd w:id="259"/>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陕西省财政厅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2020年02月25日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陕财办资〔2020〕15号</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2020年02月25日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省级各部门、单位,各设区市、杨凌示范区、西咸新区、韩城市财政局:</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为贯彻落实《陕西省人民政府办公厅关于印发应对新冠肺炎疫情支持中小微企业稳定健康发展若干措施的通知》(陕政办发〔2020〕4号)精神,现就“减免企业房租” 措施中涉及承租省级行政事业单位国有资产类经营用房的中小微企业房租减免有关事项通知如下: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政策适用范围。对承租省级行政事业单位用房的中小微企业,2020年2月免收房租,3-4月房租减半。中小微企业资格根据工信部、国家统计局、国家发改委、财政部《关于印发中小企业划型标准规定的通知》(工信部联企业〔2011〕300号)进行认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简化审批程序。符合规定的中小微企业应于2020年4月底前向出租单位提出书面申请(附承租人身份证明、营业执照、原租赁合同等),经出租单位确认后,双方签订减免协议,报经出租单位主管部门核准。出租单位为省级主管部门的,由出租单位自行核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优化减免方式。对尚未支付租金的中小微企业,直接扣减减免额度;对已支付租金的中小微企业,出租单位将租金收入已纳入单位预算管理的,由出租单位报请主管部门同意后直接返还;出租单位已将租金上缴国库的,由主管部门审核汇总后,可在下年度租金中予以扣减或报省财政厅办理资金退库手续。</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 及时办理备案。省级主管部门应于5月底前将本部门所属单位减免租金政策执行情况和减免租金情况统计表(附件1)报送省财政厅备案。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 做好政策落实。省级各主管部门要提高政治站位,加强对所属单位的工作指导,及时将租金减免政策通知到承租方,认真做好落实工作。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 各市(区)财政部门应结合本市(区)实际情况,参照省级做法,落实相关减免政策,并于5月底前汇总本地区减免租金政策执行情况和减免租金情况汇总表(附件2)报送省财政厅。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联系人:路旭联系电话:029-68936064</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陕西省财政厅</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2020年2月25日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bookmarkStart w:id="260" w:name="_Toc449757659"/>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2.</w:t>
      </w:r>
      <w:r>
        <w:rPr>
          <w:rFonts w:hint="eastAsia" w:ascii="华文仿宋" w:hAnsi="华文仿宋" w:eastAsia="华文仿宋" w:cs="华文仿宋"/>
          <w:color w:val="auto"/>
          <w:sz w:val="32"/>
          <w:szCs w:val="32"/>
          <w:u w:val="none"/>
        </w:rPr>
        <w:t>西安仲裁委员会关于新型冠状病毒疫情防控期间工作安排的通告（2020）</w:t>
      </w:r>
      <w:bookmarkEnd w:id="260"/>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发布时间：2020-02-03 10:23:46</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党中央、国务院、陕西省省委省政府和西安市委市政府关于防控新型冠状病毒疫情的部署要求，严格防范控制疫情的扩散和蔓延，更好地保障当事人、代理人和其他仲裁参与人的相关仲裁权利，西安仲裁委员会现就防疫期间相关仲裁工作事项通告如下：</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一、本会工作时间安排</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根据市委市政府要求和疫情防控需要，西安仲裁委员会办事大厅于2020年2月3日-2月7日不对外开放，期间接受网络预约和电话咨询，正式开放时间另行通知。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二、仲裁立案事宜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立案当事人或代理人有关立案事宜的咨询，请先拨打立案咨询电话（029-86295393）进行先期咨询，收到本会立案室的回复后再进一步安排后续工作。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当事人或代理人向本会提交立案材料，请按照本会仲裁规则的规定及本会官网（http://www</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xaac</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org/）或咨询电话（029-86295393）的指引，优先通过电子邮件或邮寄方式办理申请仲裁业务。</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三、程序延期事宜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本会原定于2月7日前的开庭、质证、调解等仲裁活动，根据《西安仲裁委会仲裁规则》的相关规定全部延期进行，具体办理时间另行通知。</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当事人及其代理人因新型冠状病毒感染肺炎正在接受治疗、隔离观察或因交通管制等原因无法按期提交案件材料、无法正常参加庭审等仲裁活动的，请依照本会仲裁规则的相关规定申请延期。</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四、咨询与接待事宜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当事人需要联系本会工作人员进行咨询的，建议优先选择电话、电子邮件方式进行联络。当事人确有紧急情况需要来本会现场咨询、办理的，请提前与相关工作人员预约。</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疫情防控期间，本会将按照有关部门通知，要求工作人员在接待当事人、代理人或其他人员时佩戴口罩，并根据情况对来本会的人员采取包括但不限于登记、体温检测等在内的防疫措施，敬请理解与配合。</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如有其他仲裁服务需求，请拨打本会咨询电话进行咨询。</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五、其他事宜</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政府部门根据疫情发展情况，调整重大公共突发卫生事件相应级别，采取相应措施的，本会将按照相应规定办理。</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本会将在努力做好防疫工作的同时，尽可能降低疫情对工作的影响，为您提供优质的仲裁服务。让我们共克时艰，努力打赢这场防疫战！</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西安仲裁委员会</w:t>
      </w:r>
    </w:p>
    <w:p>
      <w:pPr>
        <w:pageBreakBefore w:val="0"/>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2020年1月31日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2"/>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40"/>
          <w:szCs w:val="40"/>
          <w:u w:val="none"/>
        </w:rPr>
      </w:pPr>
      <w:bookmarkStart w:id="261" w:name="_Toc2082021020"/>
      <w:r>
        <w:rPr>
          <w:rFonts w:hint="default" w:ascii="华文仿宋" w:hAnsi="华文仿宋" w:eastAsia="华文仿宋" w:cs="华文仿宋"/>
          <w:color w:val="auto"/>
          <w:sz w:val="40"/>
          <w:szCs w:val="40"/>
          <w:u w:val="none"/>
        </w:rPr>
        <w:t>四、</w:t>
      </w:r>
      <w:r>
        <w:rPr>
          <w:rFonts w:hint="eastAsia" w:ascii="华文仿宋" w:hAnsi="华文仿宋" w:eastAsia="华文仿宋" w:cs="华文仿宋"/>
          <w:color w:val="auto"/>
          <w:sz w:val="40"/>
          <w:szCs w:val="40"/>
          <w:u w:val="none"/>
        </w:rPr>
        <w:t>新型冠状病毒肺炎防治隔离管理文件</w:t>
      </w:r>
      <w:bookmarkEnd w:id="261"/>
    </w:p>
    <w:p>
      <w:pPr>
        <w:rPr>
          <w:rFonts w:hint="eastAsia"/>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本章节为新型冠状病毒感染的肺炎相关防控、检测、隔离、检查等相关防治方案。相关最新版本以官网公布为准，本章从第二部分开始为PDF转化后初步校对版本，具体以第一部分的PDF链接版本为准。</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outlineLvl w:val="1"/>
        <w:rPr>
          <w:rFonts w:hint="eastAsia" w:ascii="华文仿宋" w:hAnsi="华文仿宋" w:eastAsia="华文仿宋" w:cs="华文仿宋"/>
          <w:color w:val="auto"/>
          <w:sz w:val="32"/>
          <w:szCs w:val="32"/>
          <w:u w:val="none"/>
        </w:rPr>
      </w:pPr>
      <w:bookmarkStart w:id="262" w:name="_Toc1428738922"/>
      <w:r>
        <w:rPr>
          <w:rFonts w:hint="default" w:ascii="华文仿宋" w:hAnsi="华文仿宋" w:eastAsia="华文仿宋" w:cs="华文仿宋"/>
          <w:b/>
          <w:bCs/>
          <w:color w:val="auto"/>
          <w:sz w:val="32"/>
          <w:szCs w:val="32"/>
          <w:u w:val="none"/>
        </w:rPr>
        <w:t>(一)</w:t>
      </w:r>
      <w:r>
        <w:rPr>
          <w:rFonts w:hint="eastAsia" w:ascii="华文仿宋" w:hAnsi="华文仿宋" w:eastAsia="华文仿宋" w:cs="华文仿宋"/>
          <w:b/>
          <w:bCs/>
          <w:color w:val="auto"/>
          <w:sz w:val="32"/>
          <w:szCs w:val="32"/>
          <w:u w:val="none"/>
        </w:rPr>
        <w:t>新型冠状病毒感染的肺炎防控方案（第三版）（国卫办疾控函〔2020〕80号）</w:t>
      </w:r>
      <w:bookmarkEnd w:id="262"/>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发布时间： 2020-01-28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来源: 疾病预防控制局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"http://www.nhc.gov.cn/jkj/s7923/202001/470b128513fe46f086d79667db9f76a5.shtml"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http://www.nhc.gov.cn/jkj/s7923/202001/470b128513fe46f086d79667db9f76a5.shtml</w:t>
      </w:r>
      <w:r>
        <w:rPr>
          <w:rFonts w:hint="eastAsia" w:ascii="华文仿宋" w:hAnsi="华文仿宋" w:eastAsia="华文仿宋" w:cs="华文仿宋"/>
          <w:color w:val="auto"/>
          <w:sz w:val="32"/>
          <w:szCs w:val="32"/>
          <w:u w:val="none"/>
        </w:rPr>
        <w:fldChar w:fldCharType="end"/>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国家卫生健康委办公厅关于印发新型冠状病毒感染的肺炎防控方案（第三版）的通知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国卫办疾控函〔2020〕80号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各省、自治区、直辖市及计划单列市、新疆生产建设兵团卫生健康委，中国疾病预防控制中心：</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为进一步指导各地做好新型冠状病毒感染的肺炎防控工作，我委组织更新了新型冠状病毒感染的肺炎防控方案。现印发给你们，请参照执行。各地在执行过程中如有相关建议，请及时反馈我委。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附件：</w:t>
      </w:r>
      <w:r>
        <w:rPr>
          <w:rFonts w:hint="eastAsia" w:ascii="华文仿宋" w:hAnsi="华文仿宋" w:eastAsia="华文仿宋" w:cs="华文仿宋"/>
          <w:color w:val="auto"/>
          <w:sz w:val="32"/>
          <w:szCs w:val="32"/>
          <w:u w:val="none"/>
        </w:rPr>
        <w:drawing>
          <wp:inline distT="0" distB="0" distL="0" distR="0">
            <wp:extent cx="152400" cy="15240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52400" cy="152400"/>
                    </a:xfrm>
                    <a:prstGeom prst="rect">
                      <a:avLst/>
                    </a:prstGeom>
                    <a:noFill/>
                    <a:ln>
                      <a:noFill/>
                    </a:ln>
                  </pic:spPr>
                </pic:pic>
              </a:graphicData>
            </a:graphic>
          </wp:inline>
        </w:drawing>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"http://www.nhc.gov.cn/jkj/s7923/202001/470b128513fe46f086d79667db9f76a5/files/8faa1b85841f42e8a0febbea3d8b9cb2.pdf" \t "_blank"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新型冠状病毒感染的肺炎防控方案（第三版）</w:t>
      </w:r>
      <w:r>
        <w:rPr>
          <w:rFonts w:hint="eastAsia" w:ascii="华文仿宋" w:hAnsi="华文仿宋" w:eastAsia="华文仿宋" w:cs="华文仿宋"/>
          <w:color w:val="auto"/>
          <w:sz w:val="32"/>
          <w:szCs w:val="32"/>
          <w:u w:val="none"/>
        </w:rPr>
        <w:fldChar w:fldCharType="end"/>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国家卫生健康委办公厅</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2020年1月28日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（信息公开形式：主动公开）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解读《新型冠状病毒感染的肺炎防控方案(第三版)》</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发布时间： 2020-01-28 </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来源: 疾病预防控制局</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"http://www.nhc.gov.cn/jkj/s3578/202001/c004142db93146d398e7f2a1834834e8.shtml"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t>http://www.nhc.gov.cn/jkj/s3578/202001/c004142db93146d398e7f2a1834834e8.shtml</w:t>
      </w:r>
      <w:r>
        <w:rPr>
          <w:rFonts w:hint="eastAsia" w:ascii="华文仿宋" w:hAnsi="华文仿宋" w:eastAsia="华文仿宋" w:cs="华文仿宋"/>
          <w:color w:val="auto"/>
          <w:sz w:val="32"/>
          <w:szCs w:val="32"/>
          <w:u w:val="none"/>
        </w:rPr>
        <w:fldChar w:fldCharType="end"/>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为进一步指导各地做好新型冠状病毒感染的肺炎防控工作，国家卫生健康委组织对《新型冠状病毒感染的肺炎防控方案》（以下简称《防控方案》）进行修订，形成《新型冠状病毒感染的肺炎防控方案》（第三版），于2020年1月28日印发。《防控方案》（第三版）是基于将新型冠状病毒感染的肺炎纳入乙类法定传染病甲类管理、全国疫情形势变化和国内外流行病学、临床研究进展，综合考虑《防控方案》（第二版）实施过程中各省和技术督导组反馈的问题进行了修订。《防控方案》（第三版）增加了“特定人群个人防护指南（第一版）”、“特定场所消毒技术方案（第一版）”，进一步规范特定人群的防护和特定场所的消毒。在病例发现中，增加轻症病例和无症状感染者，将具有流行病学史的非肺炎病例、以及无流行病学史的肺炎病例、轻症病例和无症状感染者等纳入病例报告及管理，切合目前的防控整体策略，做到“五早”。要求“对疑似病例、确诊病例、轻症病例和无症状感染者”的密切接触者进行隔离观察，提高了排查的敏感性，有效防止疫情蔓延和输出。要求基层主动对近两周有武汉或其他有本地病例持续传播地区的旅行史、居住史，且出现呼吸道等症状作为重点人群开展筛查、采样和检测，提高病例发现的及时性。</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Style w:val="3"/>
        <w:pageBreakBefore w:val="0"/>
        <w:numPr>
          <w:ilvl w:val="0"/>
          <w:numId w:val="0"/>
        </w:numPr>
        <w:tabs>
          <w:tab w:val="left" w:pos="359"/>
        </w:tabs>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263" w:name="_Toc1800404947"/>
      <w:r>
        <w:rPr>
          <w:rFonts w:hint="default" w:ascii="华文仿宋" w:hAnsi="华文仿宋" w:eastAsia="华文仿宋" w:cs="华文仿宋"/>
          <w:color w:val="auto"/>
          <w:sz w:val="32"/>
          <w:szCs w:val="32"/>
          <w:u w:val="none"/>
        </w:rPr>
        <w:t>(二)</w:t>
      </w:r>
      <w:r>
        <w:rPr>
          <w:rFonts w:hint="eastAsia" w:ascii="华文仿宋" w:hAnsi="华文仿宋" w:eastAsia="华文仿宋" w:cs="华文仿宋"/>
          <w:color w:val="auto"/>
          <w:sz w:val="32"/>
          <w:szCs w:val="32"/>
          <w:u w:val="none"/>
        </w:rPr>
        <w:t>新型冠状病毒感染的肺炎防控方案(第三版)</w:t>
      </w:r>
      <w:bookmarkEnd w:id="263"/>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为做好全国新型冠状病毒感染的肺炎防控工作，加强新型冠 状病毒感染肺炎疫情相关机构的组织协调，完善疫情信息监测报 告，做到“早发现、早报告、早诊断、早隔离、早治疗”，控制 疫情传播，降低病死率，切实维护人民群众身体健康和生命安全，维护社会稳定，根据新型冠状病毒感染的肺炎纳入乙类法定传染 病甲类管理、全国疫情形势变化和病例流行病学、临床研究进展，在第二版防控方案的基础上更新制定本版方案。</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一、目的</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及时发现和报告新型冠状病毒感染的肺炎病例（疑似病例和 确诊病例）、感染者（轻症病例和无症状感染者），了解疾病特 征与暴露史，规范密切接触者管理，指导公众和特定人群做好个人防护，严格特定场所的消毒，有效遏制社区扩散和蔓延，减少新型冠状病毒感染对公众健康造成的危害。</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二、适用范围</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适用于指导各地开展防控工作。本方案将根据疫情形势的变 化和评估结果，及时更新。</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三、防控措施</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（一）健全防控机制，加强组织领导。</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高度重视新型冠状病毒感染的肺炎疫情防控工作。各级卫生 健康行政部门在本级政府领导下，加强对本地疫情防控工作的指 导，组建防控技术专家组，按照“预防为主、防治结合、科学指 导、及时救治”的工作原则，组织有关部门制订并完善相关工作 和技术方案等，规范开展新型冠状病毒感染的肺炎防控工作。强化联防联控，加强部门间信息互通和措施互动，定期会商研判疫 情发展趋势，商定防控政策。</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各级卫生健康行政部门负责疫情控制的总体指导工作，落实防控资金和物资。</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各级疾控机构负责开展监测工作的组织、协调、督导和评估，进行监测资料的收集、分析、上报和反馈；开展现场调查、实验 室检测和专业技术培训；开展对公众的健康教育与风险沟通，指 导做好公众和特定人群的个人防护，指导开展特定场所的消毒。</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各级各类医疗机构负责病例的发现与报告、隔离、诊断、救 治和临床管理，开展标本采集工作，并对本机构的医务人员开展 培训，做好院内感染的防控。</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（二）病例与突发事件的发现与报告。</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color w:val="auto"/>
          <w:kern w:val="0"/>
          <w:sz w:val="32"/>
          <w:szCs w:val="32"/>
          <w:u w:val="none"/>
        </w:rPr>
        <w:t>各级各类医疗机构、疾控机构按照《新型冠状病毒感染的肺炎病例监测方案</w:t>
      </w:r>
      <w:r>
        <w:rPr>
          <w:rFonts w:hint="eastAsia" w:ascii="华文仿宋" w:hAnsi="华文仿宋" w:eastAsia="华文仿宋" w:cs="华文仿宋"/>
          <w:b w:val="0"/>
          <w:bCs w:val="0"/>
          <w:color w:val="auto"/>
          <w:kern w:val="0"/>
          <w:sz w:val="32"/>
          <w:szCs w:val="32"/>
          <w:u w:val="none"/>
        </w:rPr>
        <w:t xml:space="preserve">（第三版）（见附件1）开展新型冠状病毒感染的肺炎病例和感染者的监测、发现和报告工作。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b w:val="0"/>
          <w:bCs w:val="0"/>
          <w:color w:val="auto"/>
          <w:kern w:val="0"/>
          <w:sz w:val="32"/>
          <w:szCs w:val="32"/>
          <w:u w:val="none"/>
        </w:rPr>
        <w:t>1</w:t>
      </w:r>
      <w:r>
        <w:rPr>
          <w:rFonts w:hint="default" w:ascii="华文仿宋" w:hAnsi="华文仿宋" w:eastAsia="华文仿宋" w:cs="华文仿宋"/>
          <w:b w:val="0"/>
          <w:bCs w:val="0"/>
          <w:color w:val="auto"/>
          <w:kern w:val="0"/>
          <w:sz w:val="32"/>
          <w:szCs w:val="32"/>
          <w:u w:val="none"/>
        </w:rPr>
        <w:t>.</w:t>
      </w:r>
      <w:r>
        <w:rPr>
          <w:rFonts w:hint="eastAsia" w:ascii="华文仿宋" w:hAnsi="华文仿宋" w:eastAsia="华文仿宋" w:cs="华文仿宋"/>
          <w:b w:val="0"/>
          <w:bCs w:val="0"/>
          <w:color w:val="auto"/>
          <w:kern w:val="0"/>
          <w:sz w:val="32"/>
          <w:szCs w:val="32"/>
          <w:u w:val="none"/>
        </w:rPr>
        <w:t>病例发现。各级各类医疗机构在新型冠状病毒感染的肺炎</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b w:val="0"/>
          <w:bCs w:val="0"/>
          <w:color w:val="auto"/>
          <w:kern w:val="0"/>
          <w:sz w:val="32"/>
          <w:szCs w:val="32"/>
          <w:u w:val="none"/>
        </w:rPr>
        <w:t>监测和日常诊疗过程中，应提高对新型冠状病毒感染的肺炎病例 的诊断和报告意识，对于不明原因发热或咳嗽、气促等症状的病 例，应注意询问发病前 14 天内有无武汉或其他有本地病例持续 传播地区的旅行史、居住史，是否曾接触过以上地区的发热或有 呼吸道症状的患者，有无聚集性发病或与确诊病例和新型冠状病 毒感染者的接触史。</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b w:val="0"/>
          <w:bCs w:val="0"/>
          <w:color w:val="auto"/>
          <w:kern w:val="0"/>
          <w:sz w:val="32"/>
          <w:szCs w:val="32"/>
          <w:u w:val="none"/>
        </w:rPr>
        <w:t>基层相关组织将近 14 天内有武汉或其他有本地病例持续传 播地区的旅行史或居住史，并且出现呼吸道症状、发热、畏寒、 乏力、腹泻、结膜充血等症状者，作为重点风险人群筛查，由专 业机构采样检测。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b w:val="0"/>
          <w:bCs w:val="0"/>
          <w:color w:val="auto"/>
          <w:kern w:val="0"/>
          <w:sz w:val="32"/>
          <w:szCs w:val="32"/>
          <w:u w:val="none"/>
        </w:rPr>
        <w:t>2</w:t>
      </w:r>
      <w:r>
        <w:rPr>
          <w:rFonts w:hint="default" w:ascii="华文仿宋" w:hAnsi="华文仿宋" w:eastAsia="华文仿宋" w:cs="华文仿宋"/>
          <w:b w:val="0"/>
          <w:bCs w:val="0"/>
          <w:color w:val="auto"/>
          <w:kern w:val="0"/>
          <w:sz w:val="32"/>
          <w:szCs w:val="32"/>
          <w:u w:val="none"/>
        </w:rPr>
        <w:t>.</w:t>
      </w:r>
      <w:r>
        <w:rPr>
          <w:rFonts w:hint="eastAsia" w:ascii="华文仿宋" w:hAnsi="华文仿宋" w:eastAsia="华文仿宋" w:cs="华文仿宋"/>
          <w:b w:val="0"/>
          <w:bCs w:val="0"/>
          <w:color w:val="auto"/>
          <w:kern w:val="0"/>
          <w:sz w:val="32"/>
          <w:szCs w:val="32"/>
          <w:u w:val="none"/>
        </w:rPr>
        <w:t>病例报告。发现新型冠状病毒感染的肺炎疑似病例、确诊 病例、轻症病例和无症状感染者时，具备网络直报条件的医疗机构应当立即进行网络直报。不具备网络直报条件的，应当立即向当地县（区）级疾控机构报告，并于 2 小时内寄送出传染病报告 卡，县（区）级疾控机构在接到报告后立即进行网络直报。负责病例网络直报的医疗机构或疾控机构，应按照《新型冠状病毒感染的肺炎病例监测方案（第三版）》（附件  1）要求，根据实室检测结果、病情进展及时对病例分类、临床严重程度等信息进行订正。</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b w:val="0"/>
          <w:bCs w:val="0"/>
          <w:color w:val="auto"/>
          <w:kern w:val="0"/>
          <w:sz w:val="32"/>
          <w:szCs w:val="32"/>
          <w:u w:val="none"/>
        </w:rPr>
        <w:t>3</w:t>
      </w:r>
      <w:r>
        <w:rPr>
          <w:rFonts w:hint="default" w:ascii="华文仿宋" w:hAnsi="华文仿宋" w:eastAsia="华文仿宋" w:cs="华文仿宋"/>
          <w:b w:val="0"/>
          <w:bCs w:val="0"/>
          <w:color w:val="auto"/>
          <w:kern w:val="0"/>
          <w:sz w:val="32"/>
          <w:szCs w:val="32"/>
          <w:u w:val="none"/>
        </w:rPr>
        <w:t>.</w:t>
      </w:r>
      <w:r>
        <w:rPr>
          <w:rFonts w:hint="eastAsia" w:ascii="华文仿宋" w:hAnsi="华文仿宋" w:eastAsia="华文仿宋" w:cs="华文仿宋"/>
          <w:b w:val="0"/>
          <w:bCs w:val="0"/>
          <w:color w:val="auto"/>
          <w:kern w:val="0"/>
          <w:sz w:val="32"/>
          <w:szCs w:val="32"/>
          <w:u w:val="none"/>
        </w:rPr>
        <w:t>突发事件的发现与报告。各县（区）首例新型冠状病毒感 染的肺炎确诊病例，以及符合《新型冠状病毒感染的肺炎病例监 测方案（第三版）》中聚集性疫情，辖区疾控中心应在 2 小时内 通过突发公共卫生事件报告管理信息系统进行网络直报，事件严重级别可先选择“未分级”。卫生健康行政部门根据事件调查及后续进展，依据风险评估结果对事件定级后，可对事件级别进行相应调整。</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b w:val="0"/>
          <w:bCs w:val="0"/>
          <w:color w:val="auto"/>
          <w:kern w:val="0"/>
          <w:sz w:val="32"/>
          <w:szCs w:val="32"/>
          <w:u w:val="none"/>
        </w:rPr>
        <w:t>（三）流行病学调查。</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b w:val="0"/>
          <w:bCs w:val="0"/>
          <w:color w:val="auto"/>
          <w:kern w:val="0"/>
          <w:sz w:val="32"/>
          <w:szCs w:val="32"/>
          <w:u w:val="none"/>
        </w:rPr>
        <w:t>县（区）级疾控机构接到辖区内医疗机构或医务人员报告新 型冠状病毒感染的肺炎疑似病例、确诊病例，轻症病例、无症状 感染者，以及聚集性疫情，应当按照《新型冠状病毒感染的肺炎 流行病学调查方案（第三版）》（见附件 2）在 24 小时内完成 流行病学调查。</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b w:val="0"/>
          <w:bCs w:val="0"/>
          <w:color w:val="auto"/>
          <w:kern w:val="0"/>
          <w:sz w:val="32"/>
          <w:szCs w:val="32"/>
          <w:u w:val="none"/>
        </w:rPr>
        <w:t>县（区）级疾病预防控制机构完成个案调查后，应于 2 个小 时内将个案调查表通过传染病网络报告信息系统进行上报，同时将流行病学调查分析报告报送本级卫生健康行政部门和上级疾控机构。</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b w:val="0"/>
          <w:bCs w:val="0"/>
          <w:color w:val="auto"/>
          <w:kern w:val="0"/>
          <w:sz w:val="32"/>
          <w:szCs w:val="32"/>
          <w:u w:val="none"/>
        </w:rPr>
        <w:t>（四）标本采集与检测收治病例的医疗机构要采集病例的相关临床标本，尽快将标本送至当地指定的疾控机构或医疗机构或第三方检测机构实验室进行相关病原检测（见附件 4）。</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b w:val="0"/>
          <w:bCs w:val="0"/>
          <w:color w:val="auto"/>
          <w:kern w:val="0"/>
          <w:sz w:val="32"/>
          <w:szCs w:val="32"/>
          <w:u w:val="none"/>
        </w:rPr>
        <w:t>采集的临床标本包括病人的上呼吸道标本（如咽拭子、鼻拭 子等）、下呼吸道标本（如呼吸道吸取物、支气管灌洗液、肺泡 灌洗液、深咳痰液等）、眼结膜拭子、粪便标本、抗凝血和血清标本等。临床标本应尽量采集病例发病早期的呼吸道标本（尤其是下呼吸道标本）和发病 7 天内急性期血清以及发病后第 3～4 周的恢复期血清。</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b w:val="0"/>
          <w:bCs w:val="0"/>
          <w:color w:val="auto"/>
          <w:kern w:val="0"/>
          <w:sz w:val="32"/>
          <w:szCs w:val="32"/>
          <w:u w:val="none"/>
        </w:rPr>
        <w:t>标本采集、运送、存储和检测暂按二类高致病性病原微生物 管理，按照《病原微生物实验室生物安全管理条例》及《可感染人类的高致病性病原微生物菌（毒）种或样本运</w:t>
      </w:r>
      <w:r>
        <w:rPr>
          <w:rFonts w:hint="eastAsia" w:ascii="华文仿宋" w:hAnsi="华文仿宋" w:eastAsia="华文仿宋" w:cs="华文仿宋"/>
          <w:color w:val="auto"/>
          <w:kern w:val="0"/>
          <w:sz w:val="32"/>
          <w:szCs w:val="32"/>
          <w:u w:val="none"/>
        </w:rPr>
        <w:t>输管理规定》（卫生部令第 45 号）及其他相关要求执行。</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（五）病例救治及院内感染预防控制。</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病例需收治在指定医疗机构，承担新型冠状病毒感染的肺炎 病例救治的医疗机构，应做好医疗救治所需的人员、药品、设施、设备、防护用品等保障工作。</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医疗机构应按照《医疗机构内新型冠状病毒感染预防与控制 技术指南（第一版）》的要求，重视和加强隔离、消毒和防护工作，全面落实防止院内感染的各项措施，做好预检分诊工作，做好发热门诊、急诊、及其他所有普通病区（房）的院感控制管理。对肺炎病例（包括疑似病例和确诊病例）以及感染者中的轻症病例实行隔离治疗，疑似病例应当进行单间隔离治疗。如当地发生强度较大流行，医疗资源紧张时，轻症病例和无症状感染者可采取居家治疗和观察。须由所在地疾病预防控制机构、社区卫生服务中心进行登记管理，做好居家隔离的指导、观察和治疗。</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医疗机构应当严格按照《医疗机构消毒技术规范》，做好医 疗器械、污染物品、物体表面、地面等的清洁与消毒；按照《医院空气净化管理规范》要求进行空气消毒。在诊疗新型冠状病毒感染的肺炎患者过程中产生的医疗废物，应根据《医疗废物处理条例》和《医疗卫生机构医疗废物管理办法》的有关规定进行处 置和管理。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（六）密切接触者的追踪和管理。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由县（区）级卫生健康行政部门会同相关部门组织实施密切 接触者的追踪和管理。对疑似病例、确诊病例、轻症病例和无症 状感染者的密切接触者实行居家或集中隔离医学观察（见附件 3），每日至少进行 2 次体温测定，并询问是否出现急性呼吸道 症状或其他相关症状及病情进展。密切接触者医学观察期为与病 例或感染者末次接触后 14 天。</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（七）宣传教育与风险沟通。</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积极开展舆情监测，普及疫情防控知识，开展群防群控，及时向公众解疑释惑，回应社会关切，做好疫情防控风险沟通工作。要加强重点人群、重点场所以及大型人群聚集活动的健康教育和风险沟通工作，特别是通过多种途径做好公众和特定人群个人防护的指导，减少人群中可能的接触或暴露（见附件5）。在疫情发展不同阶段，通过对社会公众心理变化及关键信息的分析及时 调整健康教育策略，及时组织相应的科普宣传。做好返校师生和 返岗人员的健康提示和健康管理。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（八）加强医疗卫生机构专业人员培训。</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对医疗卫生机构专业人员开展新型冠状病毒感染的肺炎病 例的发现与报告、流行病学调查、标本采集、实验室检测、医疗救治、院感防控、密接管理、个人防护等内容的培训，提高防控和诊疗能力。</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（九）加强实验室检测能力及生物安全防护意识。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各省级疾控机构、具备实验室检测能力的地市级疾控机构以 及指定的医疗卫生机构要做好实验室诊断方法建立和试剂、技术 储备，随时按照实验室生物安全规定开展各项实验室检测工作。</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（十）及时做好特定场所的消毒。</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及时做好病例（疑似病例和确诊病例）和感染者（轻症病例 和无症状感染者）居住过的场所，如病家、医疗机构隔离病房、转运工具以及医学观察场所等特定场所的消毒工作，必要时应及时对物体表面、空气和手等消毒效果进行评价（见附件6）。</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（十一）加强重点场所、机构、人群的防控工作。</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强化多部门联防联控工作机制，最大程度减少公众聚集性活动，因地制宜落实车站、机场、码头、商场等公众聚集场所和汽车、火车、飞机等密闭交通工具的通风、消毒、测体温等措施。加强学校、托幼机构等集体生活单位的防治工作，做好晨检 制度和因病缺勤登记制度。加强流动人口较多城市的防治工作，做好春节期间和节后人口流动压力倍增的防控准备。加强农村外出返乡的农民工、学生、经商等人员的健康教育。</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（十二）科学分类实施防控策略。</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对于不同疫情形势地区，采取不同的防控策略。对于未发现 病例社区，实施采取“外防输入”的策略；对于出现病例或传播 链清楚的暴发疫情社区，采取“内防扩散、外防输出”的策略； 对于疫情传播的社区，采取“内遏蔓延、外防输出”的策略，详 见《关于加强新型冠状病毒感染的肺炎疫情社区防控工作的通知》（肺炎机制发〔2020〕5号）中《新型冠状病毒感染的肺炎 疫情社区防控工作方案（试行）》。</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新型冠状病毒感染的肺炎病例监测方案（第三版）</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新型冠状病毒感染的肺炎病例流行病学调查方案（第三版）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新型冠状病毒感染的肺炎病例密切接触者管理方案（第三版）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新型冠状病毒感染的肺炎实验室检测技术指南（第三版）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特定人群个人防护指南（第一版）</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6</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特定场所消毒技术方案（第一版）</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footerReference r:id="rId6" w:type="default"/>
          <w:pgSz w:w="11906" w:h="16840"/>
          <w:pgMar w:top="1100" w:right="1026" w:bottom="1383" w:left="1026" w:header="720" w:footer="720" w:gutter="0"/>
          <w:pgNumType w:fmt="decimal"/>
          <w:cols w:space="720" w:num="1"/>
          <w:rtlGutter w:val="0"/>
        </w:sect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264" w:name="_Toc1361357999"/>
      <w:r>
        <w:rPr>
          <w:rFonts w:hint="default" w:ascii="华文仿宋" w:hAnsi="华文仿宋" w:eastAsia="华文仿宋" w:cs="华文仿宋"/>
          <w:color w:val="auto"/>
          <w:sz w:val="32"/>
          <w:szCs w:val="32"/>
          <w:u w:val="none"/>
        </w:rPr>
        <w:t>(三)</w:t>
      </w:r>
      <w:r>
        <w:rPr>
          <w:rFonts w:hint="eastAsia" w:ascii="华文仿宋" w:hAnsi="华文仿宋" w:eastAsia="华文仿宋" w:cs="华文仿宋"/>
          <w:color w:val="auto"/>
          <w:sz w:val="32"/>
          <w:szCs w:val="32"/>
          <w:u w:val="none"/>
        </w:rPr>
        <w:t>新型冠状病毒感染的肺炎病例监测方案（第三版）</w:t>
      </w:r>
      <w:bookmarkEnd w:id="264"/>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2019年12月以来，湖北省武汉市发现新型冠状病毒感染的肺炎病例。根据全国疫情形势进展，出现了聚集性病例和无武汉旅行史的确诊病例，境外多个国家和地区发现了来自于武汉的无明确市场暴露史的确诊病例。为指导各地及时发现和报告该新型冠状病毒感染病例，做到早发现、早报告，防止疫情扩散，制定本方案。湖北省武汉市的监测工作参照执行，具体方案由当地另行制定。</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一、目的</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（一）及时发现和报告新型冠状病毒感染的肺炎病例和聚集性病例；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（二）掌握全国新型冠状病毒感染疫情的特点，及时研判疫情发生发展趋势。</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二、监测定义</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（一）疑似病例。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流行病学史：</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（1）发病前14天内有武汉市或其他有本地病例持续传播地区的旅行史或居住史；</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（2）发病前14天内曾接触过来自武汉市或其他有本地病例持续传播地区的发热或有呼吸道症状的患者；</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（3）有聚集性发病或与确诊病例、轻症病例和无症状感染者有流行病学关联。</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临床表现：</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（1）发热；</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（2）具有肺炎影像学特征；</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（3）发病早期白细胞总数正常或降低，或淋巴细胞计数减少。</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有流行病学史中的任何一条，同时符合临床表现中1和2条、或2和3条；无明确流行病学史的，符合临床表现中的3条。</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（二）确诊病例。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疑似病例具备以下病原学证据之一者：</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呼吸道标本或血液标本实时荧光RT-PCR检测新型冠状病毒核酸阳性；</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病毒基因测序，与已知的新型冠状病毒高度同源。</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（三）轻症病例。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临床症状轻微，无明显肺炎表现，呼吸道标本新型冠状病毒病原学检测阳性。</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（四）无症状感染者。</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无临床症状，呼吸道标本新型冠状病毒病原学检测阳性。</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（五）聚集性疫情。</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聚集性疫情是指14天内在小范围（如一个家庭、一个工地、一个单位等）发现2例及以上的确诊病例、轻症病例或无症状感染者，且存在因密切接触导致的人际传播的可能性，或因共同暴露而感染的可能性。</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三、工作内容</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（一）病例发现。</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各级各类医疗机构应提高对新型冠状病毒感染的肺炎病例的诊断和报告意识，对于不明原因发热或咳嗽、气促等症状的病例，应注意询问发病前14天内有无武汉市等有本地病例持续传播地区的旅行史、居住史，是否曾接触过以上地区的发热或有呼吸道症状的患者，有无聚集性发病或与确诊病例、新型冠状病毒感染者的接触史。</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基层相关组织将近14天内有武汉或其他有本地病例持续传播地区的旅行史或居住史，并且出现呼吸道症状、发热、畏寒、乏力、腹泻、结膜充血等症状者，作为重点风险人群筛查，由专业机构采样检测。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（二）病例报告。</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级各类医疗机构发现符合疑似病例、确诊病例、轻症病例、无症状感染者时，应于2小时内进行网络直报。疾控机构在接报告后应立即调查核实，于2小时内通过网络直报系统完成报告信息的三级确认审核。不具备网络直报条件的医疗机构，应立即向当地县（区）级疾控机构报告，并于2小时内将填写完成的传染病报告卡寄出；县（区）级疾控机构在接到报告后，应立即进行网络直报，并做好后续信息的订正。</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对诊断的所有病例，在网络直报病种中选择“新型冠状病毒感染的肺炎”，并在“病例分类”中分别选择“疑似病例”、“确 诊病例”、“阳性检测”进行报告。其中对诊断为“轻症病例”和 “无症状感染者”，在网络直报系统中统一选择“阳性检测”报告。在“临床严重程度”分类中，对于“疑似病例”、“确诊病例”选择“普通肺炎病例”、“重症肺炎病例”或“危重症肺炎病例”进行报告；对于“阳性检测”选择“无症状感染者”或“轻症病 例”进行报告。</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上报的“疑似病例”确诊后，病例报告单位应及时在“病例 分类”中订正为“确诊病例”。对于“轻症病例”、“无症状感染 者”根据临床进展，及时予以报告、订正。对所有病例，在“临 床严重程度”中，根据疾病进展及时进行订正，以病例最严重的状态为其最终状态。</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（三）事件的发现与报告。</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根据《国家突发公共卫生事件应急预案》、《国家突发公共卫 生事件相关信息报告管理工作规范（试行）》要求，各县（区）首例新型冠状病毒感染的肺炎确诊病例、聚集性疫情，辖区疾控中心应通过突发公共卫生事件报告管理信息系统在 2 小时内进行网络直报，事件级别可先选择“未分级”。卫生健康行政部门 根据事件调查及后续进展，依据风险评估结果对事件定级后，可对事件级别进行相应调整，并将事件初次、进展和结案报告及时进行网络直报。</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（四）流行病学调查。</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县（区）级疾控机构接到新型冠状病毒感染的肺炎疑似病例、确诊病例、轻症病例和无症状感染者报告后，应于 24 小时内完成个案调查，并及时进行密切接触者登记。具体内容见《新型冠状病毒感染的肺炎病例流行病学调查方案（第三版）》和《新型冠状病毒感染的肺炎病例密切接触者管理方案（第三版）》。</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县（区）级疾病预防控制机构完成个案调查后，应将个案调 查表及时通过网络直报系统进行上报。具体报告方式和网址根据《中国疾病预防控制中心关于加强新型冠状病毒感染的肺炎报 告工作的通知》（中疾控传防发﹝2020﹞11号）执行。</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县（区）级疾控机构应及时将流行病学调查分析报告报送本</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级卫生健康行政部门和上级疾控机构。</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（五）标本采集和实验室检测。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收治疑似病例、聚集性疫情病例的医疗机构要采集病例的相 关临床标本，尽快将标本送至当地指定的疾控机构、医疗机构或 第三方检测机构进行相关病原学检测。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采集的临床标本包括病人的上呼吸道标本（如咽拭子、鼻拭 子等）、下呼吸道标本（如深咳痰液、呼吸道吸取物、支气管灌洗液、肺泡灌洗液等）、眼结膜拭子、粪便标本、抗凝血和血清标本等。临床标本应尽量采集病例发病早期的呼吸道标本（尤其是下呼吸道标本）和发病7天内急性期血清以及发病后第3～4周的恢复期血清。</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临床标本采集和实验室检测具体要求见《新型冠状病毒感染的肺炎实验室检测技术指南（第三版）》。</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标本采集、运送、存储和检测暂按二类高致病性病原微生物管理，按照《病原微生物实验室生物安全管理条例》及《可感染人类的高致病性病原微生物菌（毒）种或样本运输管理规定》（卫生部令第45号）及其他相关要求执行。</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（六）病例诊断流程要求。</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地区新型冠状病毒感染的肺炎聚集性病例，由地（市）级疾控机构进行复核确认。对于聚集性病例的标本，应将原始标本逐级上送省级、国家级疾控机构进一步鉴定。如果出现大规模社区持续传播时，经地（市）级疾控机构评估认可后，由指定的医疗机构实验室进行确认。</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各级疾控机构或医疗机构检测标本时，应参见《新型冠状病毒感染的肺炎实验室检测技术指南（第三版）》。</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pgSz w:w="11906" w:h="16840"/>
          <w:pgMar w:top="1100" w:right="1026" w:bottom="1383" w:left="1026" w:header="720" w:footer="720" w:gutter="0"/>
          <w:pgNumType w:fmt="decimal"/>
          <w:cols w:space="720" w:num="1"/>
          <w:rtlGutter w:val="0"/>
        </w:sect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265" w:name="_Toc127703811"/>
      <w:r>
        <w:rPr>
          <w:rFonts w:hint="default" w:ascii="华文仿宋" w:hAnsi="华文仿宋" w:eastAsia="华文仿宋" w:cs="华文仿宋"/>
          <w:color w:val="auto"/>
          <w:sz w:val="32"/>
          <w:szCs w:val="32"/>
          <w:u w:val="none"/>
        </w:rPr>
        <w:t>(四)</w:t>
      </w:r>
      <w:r>
        <w:rPr>
          <w:rFonts w:hint="eastAsia" w:ascii="华文仿宋" w:hAnsi="华文仿宋" w:eastAsia="华文仿宋" w:cs="华文仿宋"/>
          <w:color w:val="auto"/>
          <w:sz w:val="32"/>
          <w:szCs w:val="32"/>
          <w:u w:val="none"/>
        </w:rPr>
        <w:t>新型冠状病毒感染的肺炎流行病学调查方案（第三版）</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为掌握新型冠状病毒感染的肺炎病例发病情况、暴露史、接 触史等流行病学相关信息，做好密切接触者的排查，防范新型冠 状病毒感染的肺炎病例的蔓延和传播，特制定本方案。</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一、调查目的</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（一）调查病例的发病和就诊情况、临床特征、危险因素和 暴露史；</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（二）发现和管理密切接触者。</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二、调查对象</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新型冠状病毒感染的肺炎疑似病例、确诊病例，轻症病例、 无症状感染者，以及聚集性疫情。</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三、调查内容和方法</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（一）个案调查。</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县（区）级疾控机构接到报告后，应于 24 小时内完成流行 病学调查，可通过查阅资料，询问病例、知情人和接诊医生等方 式开展。如果病例的病情允许，则调查时应先调查病例本人，再对其诊治医生、家属和知情者进行调查。</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调查内容包括基本情况、发病与就诊、暴露史和危险因素、实验室检测、密切接触者等，详见附表。</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基本情况：姓名、性别、年龄、住址、联系方式等信息。</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发病与就诊：临床表现、发病就诊经过。</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危险因素和暴露史：对病例发病前 14 天内的暴露史开展 调查，主要调查其发病前武汉或其他有本地持续传播地区旅行史或居住史，与发热或呼吸道症状患者的接触史，医院就诊、农贸市场等相关暴露史。</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实验室检测：标本类型、采样时间、检测结果等。</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密切接触者判定：对疑似病例、确诊病例、轻症病例发病 后或者无症状感染者检测阳性后的活动情况和人群接触情况进 行追踪和排查，判定密切接触者。密切接触者定义和判定标准按 照《新型冠状病毒感染的肺炎病例密切接触者管理方案（第三 版）》执行。</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（二）聚集性疫情调查。</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县（区）级疾控机构根据网络直报信息和病例个案调查情况，依据《新型冠状病毒感染的肺炎病例监测方案（第三版）》的定 义，判定聚集性疫情后，应立即开展调查。调查内容除所有病例 的感染来源、密切接触者等信息外，重点调查病例间的流行病学联系，分析传播链，按照《国家突发公共卫生事件相关信息报告管理工作规范（试行）》的要求，填报事件的基本信息、初次、进展和结案报告。</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四、组织与实施</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按照“属地化管理”原则，由病例发病前的居住地、发病后 的活动范围、就诊医疗机构所在的县（市、区）级卫生健康行政部门组织疾病预防控制机构开展新型冠状病毒感染的肺炎病例的流行病学调查。调查单位应迅速成立现场调查组，根据制定的调查计划，明确调查目的，确定调查组人员组成和各自的职责与分工。调查期间，调查人员要做好个人防护。市级、省级、国家 级疾病预防控制中心将根据疫情处理需要赶赴现场，与前期抵达 的调查机构组成联合调查组开展现场流行病学调查。</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五、信息的上报与分析</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县（区）级疾病预防控制机构完成个案调查或聚集性疫情调 查后，应于 2 个小时内，将个案调查表或调查报告及时通过网络 报告系统进行上报。同时将流行病学调查分析报告报送本级卫生 健康行政部门和上级疾控机构。</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附件：新型冠状病毒感染的肺炎病例个案调查表</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sectPr>
          <w:pgSz w:w="11906" w:h="16840"/>
          <w:pgMar w:top="1100" w:right="1026" w:bottom="1383" w:left="1026" w:header="720" w:footer="720" w:gutter="0"/>
          <w:pgNumType w:fmt="decimal"/>
          <w:cols w:space="720" w:num="1"/>
          <w:rtlGutter w:val="0"/>
        </w:sectPr>
      </w:pP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新型冠状病毒感染的肺炎病例个案调查表（第三版）</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问卷编号：</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xml:space="preserve">身份证号： </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基本信息</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以下项目与大疫情传染病报告卡相同，相关信息直接转入个案调查信息系统， 不需要在信息系统中重新录入。如调查信息与大疫情传染病报告卡信息不一致，请 核对后在大疫情传染病报告卡中修改。</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姓名：</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xml:space="preserve">； 若为儿童，则监护人姓名 </w:t>
      </w:r>
      <w:r>
        <w:rPr>
          <w:rFonts w:hint="eastAsia" w:ascii="华文仿宋" w:hAnsi="华文仿宋" w:eastAsia="华文仿宋" w:cs="华文仿宋"/>
          <w:color w:val="auto"/>
          <w:kern w:val="0"/>
          <w:sz w:val="32"/>
          <w:szCs w:val="32"/>
          <w:u w:val="none"/>
        </w:rPr>
        <w:tab/>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性别：□男</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□女</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出生日期：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  月  日，年龄（如出生日期不详，则实足年龄：</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岁或</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月）</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现住址：</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省</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市</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县(区)</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乡(街道)</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村（小区）</w:t>
      </w:r>
    </w:p>
    <w:p>
      <w:pPr>
        <w:keepNext w:val="0"/>
        <w:keepLines w:val="0"/>
        <w:pageBreakBefore w:val="0"/>
        <w:widowControl/>
        <w:numPr>
          <w:ilvl w:val="0"/>
          <w:numId w:val="9"/>
        </w:numPr>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联系电话：  </w:t>
      </w:r>
      <w:r>
        <w:rPr>
          <w:rFonts w:hint="eastAsia" w:ascii="华文仿宋" w:hAnsi="华文仿宋" w:eastAsia="华文仿宋" w:cs="华文仿宋"/>
          <w:color w:val="auto"/>
          <w:kern w:val="0"/>
          <w:sz w:val="32"/>
          <w:szCs w:val="32"/>
          <w:u w:val="none"/>
        </w:rPr>
        <w:tab/>
      </w:r>
    </w:p>
    <w:p>
      <w:pPr>
        <w:keepNext w:val="0"/>
        <w:keepLines w:val="0"/>
        <w:pageBreakBefore w:val="0"/>
        <w:widowControl/>
        <w:numPr>
          <w:ilvl w:val="0"/>
          <w:numId w:val="9"/>
        </w:numPr>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发病日期：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  月  日</w:t>
      </w:r>
    </w:p>
    <w:p>
      <w:pPr>
        <w:keepNext w:val="0"/>
        <w:keepLines w:val="0"/>
        <w:pageBreakBefore w:val="0"/>
        <w:widowControl/>
        <w:numPr>
          <w:ilvl w:val="0"/>
          <w:numId w:val="9"/>
        </w:numPr>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诊断日期：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  月  日</w:t>
      </w:r>
    </w:p>
    <w:p>
      <w:pPr>
        <w:keepNext w:val="0"/>
        <w:keepLines w:val="0"/>
        <w:pageBreakBefore w:val="0"/>
        <w:widowControl/>
        <w:numPr>
          <w:ilvl w:val="0"/>
          <w:numId w:val="9"/>
        </w:numPr>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诊断类型：□疑似病例 □确诊病例 □阳性检测</w:t>
      </w:r>
    </w:p>
    <w:p>
      <w:pPr>
        <w:keepNext w:val="0"/>
        <w:keepLines w:val="0"/>
        <w:pageBreakBefore w:val="0"/>
        <w:widowControl/>
        <w:numPr>
          <w:ilvl w:val="0"/>
          <w:numId w:val="9"/>
        </w:numPr>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临床严重程度：□无症状感染者 □轻症病例 □普通肺炎</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□重症肺炎</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□危重症肺炎</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发病与就诊</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10</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症状和体征:</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□发热：最高温度</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□寒战 □干咳 □咳痰 □鼻塞 □流涕</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□咽痛</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□头痛 □乏力 □肌肉酸痛</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□关节酸痛</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□气促 □呼吸困难 □胸闷</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□胸痛</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□结膜充血</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□恶心 □呕吐 □腹泻 □腹痛 □其他 </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xml:space="preserve"> 11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有无并发症： □有</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□无</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如有，请选择（可多选）：□ 脑膜炎</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□脑炎</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□菌血症/Sepsis</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心肌炎</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□急性肺损伤/ARDS</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□急性肾损伤</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癫痫</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□继发细菌性肺炎</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xml:space="preserve">□其他 </w:t>
      </w:r>
      <w:r>
        <w:rPr>
          <w:rFonts w:hint="eastAsia" w:ascii="华文仿宋" w:hAnsi="华文仿宋" w:eastAsia="华文仿宋" w:cs="华文仿宋"/>
          <w:color w:val="auto"/>
          <w:kern w:val="0"/>
          <w:sz w:val="32"/>
          <w:szCs w:val="32"/>
          <w:u w:val="none"/>
        </w:rPr>
        <w:tab/>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血常规检查是否检测：□否</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□是</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若是，检测时间：  年 月 日（若多次检测者填写首次检测结果） 检测结果：WBC（白细胞数） ×109/L；L（淋巴细胞数）  ×109/L</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L （淋巴细胞百分比） ％；N（中性粒细胞百分比） ％； 13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胸部Ｘ线检测是否有肺炎影像学特征：□未检测</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□无</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□有</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如有，检测时间</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 月 日</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胸部 CT 检测是否有肺炎影像学特征：□未检测</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□无</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□有 如有，检测时间</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 月 日</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发病后是否就诊：□否</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(是                  如是，首次就诊日期：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xml:space="preserve">年  月  日，就诊医院名称 </w:t>
      </w:r>
      <w:r>
        <w:rPr>
          <w:rFonts w:hint="eastAsia" w:ascii="华文仿宋" w:hAnsi="华文仿宋" w:eastAsia="华文仿宋" w:cs="华文仿宋"/>
          <w:color w:val="auto"/>
          <w:kern w:val="0"/>
          <w:sz w:val="32"/>
          <w:szCs w:val="32"/>
          <w:u w:val="none"/>
        </w:rPr>
        <w:tab/>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16</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是否隔离：□否</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□是，如是，隔离开始日期：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  月  日</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17</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是否住院：□否</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□是，如是，入院日期：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  月  日</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18</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是否收住 ICU 治疗：□否 □是，如是，入 ICU 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  月  日</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危险因素与暴露史</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19</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患者是否是以下特定职业人群: □医务人员 □医院其他工作人员 □病原微生 物检测人员 □野生动物接触相关人员 □家禽、家畜养殖人员 □其他  </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xml:space="preserve"> 20</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患者是否孕妇： □是</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□否</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既往病史（可多选）：□无</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□高血压 □糖尿病 □心脑血管疾病</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□肺部疾病（如哮喘、肺心病 、肺纤维化、矽肺等）□慢性肾病 □慢性肝病</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□免疫缺陷类疾病 □其他 </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xml:space="preserve"> 发病或检测阳性前 14 天内是否有以下暴露史：</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是否有武汉或其他有本地病例持续传播地区的旅行史或居住史：</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□旅行史</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□居住史 □否 23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是否接触过有武汉或其他有本地病例持续传播地区有发热或有呼吸道症状的人：</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□是</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□否 24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是否接触过有武汉或其他有本地病例持续传播地区旅行史或居住史的人：</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□是</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□否 25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是否有确诊病例、轻症病例或无症状感染者的接触史：□是</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□否</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26</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患者同一家庭、工作单位、托幼机构或学校等集体单位是否有聚集性发病？</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□是</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□否</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□不清楚 27</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是否有医疗机构就诊史：□否 □是</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28</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居住地点(村庄/居民楼)周围是否有农贸市场：</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□是，距离您家大约</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米</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□否 □不清楚 29</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是否去过农贸市场：□是</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□否 □ 不清楚</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若去过，病例是农贸市场的： □市场从业人员</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□供货／进货商</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□消费者</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□其他（含送饭、找人、途经等）</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实验室检测</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30</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标本采集与新型冠状病毒检测情况（可多选）</w:t>
      </w:r>
    </w:p>
    <w:tbl>
      <w:tblPr>
        <w:tblStyle w:val="23"/>
        <w:tblW w:w="9180" w:type="dxa"/>
        <w:tblInd w:w="104" w:type="dxa"/>
        <w:tblLayout w:type="fixed"/>
        <w:tblCellMar>
          <w:top w:w="0" w:type="dxa"/>
          <w:left w:w="0" w:type="dxa"/>
          <w:bottom w:w="0" w:type="dxa"/>
          <w:right w:w="0" w:type="dxa"/>
        </w:tblCellMar>
      </w:tblPr>
      <w:tblGrid>
        <w:gridCol w:w="2251"/>
        <w:gridCol w:w="3386"/>
        <w:gridCol w:w="3543"/>
      </w:tblGrid>
      <w:tr>
        <w:tblPrEx>
          <w:tblLayout w:type="fixed"/>
        </w:tblPrEx>
        <w:trPr>
          <w:trHeight w:val="8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标本类型</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采样时间</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（年月日）</w:t>
            </w: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检测结果</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（阳性/阴性/待测）</w:t>
            </w:r>
          </w:p>
        </w:tc>
      </w:tr>
      <w:tr>
        <w:tblPrEx>
          <w:tblLayout w:type="fixed"/>
        </w:tblPrEx>
        <w:trPr>
          <w:trHeight w:val="4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咽拭子</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鼻拭子</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痰液</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气管分泌物</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气管吸取物</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肺泡灌洗液</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血标本</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粪便</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r>
      <w:tr>
        <w:tblPrEx>
          <w:tblLayout w:type="fixed"/>
        </w:tblPrEx>
        <w:trPr>
          <w:trHeight w:val="8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其他（填写标本名 称）</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r>
      <w:tr>
        <w:tblPrEx>
          <w:tblLayout w:type="fixed"/>
        </w:tblPrEx>
        <w:trPr>
          <w:trHeight w:val="810" w:hRule="exact"/>
        </w:trPr>
        <w:tc>
          <w:tcPr>
            <w:tcW w:w="2251"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未采集（不填写采 样时间和结果）</w:t>
            </w:r>
          </w:p>
        </w:tc>
        <w:tc>
          <w:tcPr>
            <w:tcW w:w="3386"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c>
          <w:tcPr>
            <w:tcW w:w="3543" w:type="dxa"/>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tc>
      </w:tr>
    </w:tbl>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pP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right="0" w:rightChars="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调查单位：</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调查者签名：</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调查时间：</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  月  日</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0" w:firstLineChars="0"/>
        <w:jc w:val="left"/>
        <w:textAlignment w:val="auto"/>
        <w:outlineLvl w:val="9"/>
        <w:rPr>
          <w:rFonts w:hint="eastAsia" w:ascii="华文仿宋" w:hAnsi="华文仿宋" w:eastAsia="华文仿宋" w:cs="华文仿宋"/>
          <w:color w:val="auto"/>
          <w:kern w:val="0"/>
          <w:sz w:val="32"/>
          <w:szCs w:val="32"/>
          <w:u w:val="none"/>
        </w:rPr>
        <w:sectPr>
          <w:pgSz w:w="12240" w:h="15840"/>
          <w:pgMar w:top="1100" w:right="1026" w:bottom="1383" w:left="1026" w:header="720" w:footer="720" w:gutter="0"/>
          <w:pgNumType w:fmt="decimal"/>
          <w:cols w:space="720" w:num="1"/>
          <w:rtlGutter w:val="0"/>
        </w:sect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(五)</w:t>
      </w:r>
      <w:r>
        <w:rPr>
          <w:rFonts w:hint="eastAsia" w:ascii="华文仿宋" w:hAnsi="华文仿宋" w:eastAsia="华文仿宋" w:cs="华文仿宋"/>
          <w:color w:val="auto"/>
          <w:sz w:val="32"/>
          <w:szCs w:val="32"/>
          <w:u w:val="none"/>
        </w:rPr>
        <w:t>新型冠状病毒感染的肺炎病例密切接触者管理方案（第三版）</w:t>
      </w:r>
      <w:bookmarkEnd w:id="265"/>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为了做好新型冠状病毒感染的肺炎病例密切接触者的判定 和管理，有效控制疾病的传播，基于目前对新型冠状病毒感染 的认识，疾病的潜伏期最长约为 14 天，病例存在人传人情况， 制定本方案。</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一、判定标准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密切接触者指与疑似病例、确诊病例、轻症病例发病后， 无症状感染者检测阳性后，有如下接触情形之一，但未采取有 效防护者：</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共同居住、学习、工作，或其他有密切接触的人员，如 近距离工作或共用同一教室或在同一所房屋中生活；</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诊疗、护理、探视病例的医护人员、家属或其他有类似 近距离接触的人员，如到密闭环境中探视病人或停留，同病室 的其他患者及其陪护人员；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乘坐同一交通工具并有近距离接触人员，包括在交通工具上照料护理人员、同行人员（家人、同事、朋友等）、或经调 查评估后发现有可能近距离接触病例（疑似病例、确诊病例） 和感染者（轻症病例、无症状感染者）的其他乘客和乘务人员。 不同交通工具密切接触判定方法参见附件1。</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现场调查人员调查后经评估认为符合其他与密切接触者 接触的人员。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判定的密切接触者请填入《新型冠状病毒感染的肺炎病例 密切接触者登记表》（附表 1）。</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二、管理要求</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（一）接触者管理。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各地卫生健康行政部门会同相关部门组织实施密切接触者 的医学观察。拒不执行者，可以由当地公安机关协助采取强制 隔离措施。</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1．实施医学观察时，应当书面或口头告知医学观察的缘由、 期限、法律依据、注意事项和疾病相关知识，以及负责医学观 察的医疗卫生机构及联系人和联系方式。</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密切接触者一般采取居家隔离医学观察，无法居家隔离 医学观察者，可安排集中隔离观察。医学观察期限为自最后一 次与病例、感染者发生无有效防护的接触后 14 天。确诊病例和 感染者的密切接触者在医学观察期间若检测阴性，仍需持续至观察期满。疑似病例在排除后，其密切接触者可解除医学观察。 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居家或集中医学观察对象应相对独立居住，尽可能减少</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与共同居住人员的接触，做好医学观察场所的清洁与消毒工作， 避免交叉感染，具体内容见《特定场所消毒技术方案（第一版）》。 观察期间不得外出，如果必须外出，经医学观察管理人员批准 后方可，并要佩戴一次性外科口罩，避免去人群密集场所。</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对乘坐飞机、火车和轮船等同一交通工具及共同生活、 学习、工作中密切接触者之外的一般接触者要进行健康风险告 知，嘱其一旦出现发热、咳嗽等呼吸道感染症状以及腹泻、结 膜充血等症状时要及时就医，并主动告知近期活动史。</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（二）医学观察期间措施。</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1．医学观察期间，应采取以下措施：</w:t>
      </w:r>
    </w:p>
    <w:p>
      <w:pPr>
        <w:pageBreakBefore w:val="0"/>
        <w:widowControl/>
        <w:numPr>
          <w:ilvl w:val="0"/>
          <w:numId w:val="10"/>
        </w:numPr>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指定医疗卫生机构人员每天早、晚对密切接触者各进 行一次体温测量，并询问其健康状况，填写密切接触者医学观 察记录表，填写《新型冠状病毒感染的肺炎病例密切接触者医 学观察登记表》（附表 2），并给予必要的帮助和指导。《新型冠 状病毒感染的肺炎病例密切接触者医学观察统计日报表》（附表 3）和《新型冠状病毒感染的肺炎病例密切接触者医学观察每日 统计汇总表》（附表 4）供各地进行密切接触者医学观察情况汇 总时参考。</w:t>
      </w:r>
    </w:p>
    <w:p>
      <w:pPr>
        <w:pageBreakBefore w:val="0"/>
        <w:widowControl/>
        <w:numPr>
          <w:ilvl w:val="0"/>
          <w:numId w:val="10"/>
        </w:numPr>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实施医学观察的工作人员应做好个人防护，防护措施 见《特定人员个人防护方案（第一版）》。</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医学观察期间，密切接触者一旦出现任何症状（包括发 热、寒战、干咳、咳痰、鼻塞、流涕、咽痛、头痛、乏力、肌 肉酸痛、关节酸痛、气促、呼吸困难、胸闷、结膜充血、恶心、呕吐、腹泻和腹痛等），则立即向当地的卫生健康部门报告，并按规定送定点医疗机构诊治，采集标本开展实验室检测与排查工作。如排查结果为疑似病例、确诊病例或轻症病例，应对其密切接触的人员进行医学观察。</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医学观察期满时，如密切接触者无异常情况，应及时解 除医学观察。</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（三）集中医学观察场所。</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 集中医学观察场所的选择及内部设施要求如下：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（1）集中医学观察场所应选择下风向，相对偏远，交通 便利区域；距人口密集区较远（至少大于 500 米）、相对独立 的场所。不得在医疗机构设置集中隔离场所。</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（2）集中医学观察场所内部根据需要进行分区，分为生活 区、物质保障供应区和病区等，分区标示要明确。有保证集中 隔离人员正常生活的基础设施，应具备通风条件，并能满足日 常消毒措施的落实。</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（3）应当具有独立化粪池。污水在进入市政排水管网 前，进行消毒处理，定期投放含氯消毒剂，消毒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5 小时后， 总余氯量  10mg/L。消毒后污水应当符合《医疗机构水污染 物排放标准》（GB18466-2005）。如无独立化粪池，则用专 门容器收集排泄物，消毒处理后再排放，消毒方式参照《疫 源地消毒总则》（GB19193-2015）。</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 集中医学观察场所需提供单间，一旦出现发热、咳嗽等 呼吸道感染等、以及腹泻、结膜充血等症状，及时进行标本采 集检测排查。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交通工具密切接触者判定指引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新型冠状病毒感染的肺炎病例密切接触者登记表</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新型冠状病毒感染的肺炎病例密切接触者医学观察登记表</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新型冠状病毒感染的肺炎病例密切接触者医学观察统计日报表</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5</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新型冠状病毒感染的肺炎病例密切接触者医学观察每日统计汇总表</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pgSz w:w="12240" w:h="15840"/>
          <w:pgMar w:top="1100" w:right="1026" w:bottom="1383" w:left="1026" w:header="720" w:footer="720" w:gutter="0"/>
          <w:pgNumType w:fmt="decimal"/>
          <w:cols w:space="720" w:num="1"/>
          <w:rtlGutter w:val="0"/>
        </w:sect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 1</w:t>
      </w:r>
    </w:p>
    <w:p>
      <w:pPr>
        <w:pageBreakBefore w:val="0"/>
        <w:widowControl/>
        <w:kinsoku/>
        <w:wordWrap/>
        <w:overflowPunct/>
        <w:topLinePunct w:val="0"/>
        <w:autoSpaceDE/>
        <w:autoSpaceDN/>
        <w:bidi w:val="0"/>
        <w:adjustRightInd/>
        <w:spacing w:beforeAutospacing="0" w:afterAutospacing="0" w:line="440" w:lineRule="exact"/>
        <w:ind w:left="420"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交通工具密切接触者判定指引</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一、飞机</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一般情况下，民用航空器舱内病例座位的同排和前后各 三排座位的全部旅客以及在上述区域内提供客舱服务的乘务人 员作为密切接触者。其他同航班乘客作为一般接触者。</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乘坐未配备高效微粒过滤装置的民用航空器，舱内所有 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其他已知与病例有密切接触的人员。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二、铁路旅客列车</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乘坐全封闭空调列车，病例所在硬座、硬卧车厢或软卧 同包厢的全部乘客和乘务人员。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乘坐非全封闭的普通列车，病例同间软卧包厢内，或同 节硬座（硬卧）车厢内同格及前后邻格的旅客，以及为该区域 服务的乘务人员。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其他已知与病例有密切接触的人员。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三、汽车</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乘坐全密封空调客车时，与病例同乘一辆汽车的所有人员。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乘坐通风的普通客车时，与病例同车前后 3 排座位的乘客和驾乘人员。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其他已知与病例有密切接触的人员。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四、轮船</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与病例同一舱室内的全部人员和为该舱室提供服务的乘务人员。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如与病例接触期间，病人有高热、打喷嚏、咳嗽、呕吐等 剧烈症状，不论时间长短，均应作为密切接触者。</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pgSz w:w="12240" w:h="15840"/>
          <w:pgMar w:top="1100" w:right="1026" w:bottom="1383" w:left="1026" w:header="720" w:footer="720" w:gutter="0"/>
          <w:pgNumType w:fmt="decimal"/>
          <w:cols w:space="720" w:num="1"/>
          <w:rtlGutter w:val="0"/>
        </w:sect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 2</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新型冠状病毒感染的肺炎病例密切接触者登记表</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bl>
      <w:tblPr>
        <w:tblStyle w:val="23"/>
        <w:tblW w:w="12979" w:type="dxa"/>
        <w:tblInd w:w="105" w:type="dxa"/>
        <w:tblLayout w:type="fixed"/>
        <w:tblCellMar>
          <w:top w:w="0" w:type="dxa"/>
          <w:left w:w="0" w:type="dxa"/>
          <w:bottom w:w="0" w:type="dxa"/>
          <w:right w:w="0" w:type="dxa"/>
        </w:tblCellMar>
      </w:tblPr>
      <w:tblGrid>
        <w:gridCol w:w="992"/>
        <w:gridCol w:w="1225"/>
        <w:gridCol w:w="950"/>
        <w:gridCol w:w="787"/>
        <w:gridCol w:w="1325"/>
        <w:gridCol w:w="1348"/>
        <w:gridCol w:w="1188"/>
        <w:gridCol w:w="1188"/>
        <w:gridCol w:w="1188"/>
        <w:gridCol w:w="1188"/>
        <w:gridCol w:w="1600"/>
      </w:tblGrid>
      <w:tr>
        <w:tblPrEx>
          <w:tblLayout w:type="fixed"/>
        </w:tblPrEx>
        <w:trPr>
          <w:trHeight w:val="1422" w:hRule="exact"/>
        </w:trPr>
        <w:tc>
          <w:tcPr>
            <w:tcW w:w="99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姓名</w:t>
            </w:r>
          </w:p>
        </w:tc>
        <w:tc>
          <w:tcPr>
            <w:tcW w:w="122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联系方式</w:t>
            </w:r>
          </w:p>
        </w:tc>
        <w:tc>
          <w:tcPr>
            <w:tcW w:w="95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性别</w:t>
            </w:r>
          </w:p>
        </w:tc>
        <w:tc>
          <w:tcPr>
            <w:tcW w:w="7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年龄</w:t>
            </w:r>
          </w:p>
        </w:tc>
        <w:tc>
          <w:tcPr>
            <w:tcW w:w="132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与病例关 系</w:t>
            </w:r>
          </w:p>
        </w:tc>
        <w:tc>
          <w:tcPr>
            <w:tcW w:w="134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最早接触 时间</w:t>
            </w: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最后接触 时间</w:t>
            </w: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接触频率</w:t>
            </w: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接触地点</w:t>
            </w: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接触方式</w:t>
            </w:r>
          </w:p>
        </w:tc>
        <w:tc>
          <w:tcPr>
            <w:tcW w:w="160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备注（注明单 次暴露时间）</w:t>
            </w:r>
          </w:p>
        </w:tc>
      </w:tr>
      <w:tr>
        <w:tblPrEx>
          <w:tblLayout w:type="fixed"/>
        </w:tblPrEx>
        <w:trPr>
          <w:trHeight w:val="589" w:hRule="exact"/>
        </w:trPr>
        <w:tc>
          <w:tcPr>
            <w:tcW w:w="99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2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5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2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4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0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89" w:hRule="exact"/>
        </w:trPr>
        <w:tc>
          <w:tcPr>
            <w:tcW w:w="99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2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5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2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4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0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89" w:hRule="exact"/>
        </w:trPr>
        <w:tc>
          <w:tcPr>
            <w:tcW w:w="99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2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5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2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4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0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89" w:hRule="exact"/>
        </w:trPr>
        <w:tc>
          <w:tcPr>
            <w:tcW w:w="99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2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5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2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4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0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bl>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 接触频率：①经常</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②一般</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③偶尔</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 接触地点：①家中</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②医疗机构</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③工作场所④娱乐场所</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⑤其他（请注明）</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 接触方式：①同餐</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②同住</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③同屋</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④同床</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⑤同室工作学习</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⑥诊疗、护理</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⑦同病房</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⑧娱乐活动</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⑨其他（请在表格中注明）</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 3</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新型冠状病毒感染的肺炎病例密切接触者医学观察登记表</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□疑似</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□确诊</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□感染者</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病例姓名：</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联系电话：</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xml:space="preserve">发病日期： </w:t>
      </w:r>
      <w:r>
        <w:rPr>
          <w:rFonts w:hint="eastAsia" w:ascii="华文仿宋" w:hAnsi="华文仿宋" w:eastAsia="华文仿宋" w:cs="华文仿宋"/>
          <w:color w:val="auto"/>
          <w:kern w:val="0"/>
          <w:sz w:val="32"/>
          <w:szCs w:val="32"/>
          <w:u w:val="none"/>
        </w:rPr>
        <w:tab/>
      </w:r>
    </w:p>
    <w:tbl>
      <w:tblPr>
        <w:tblStyle w:val="23"/>
        <w:tblW w:w="12780" w:type="dxa"/>
        <w:tblInd w:w="118" w:type="dxa"/>
        <w:tblLayout w:type="fixed"/>
        <w:tblCellMar>
          <w:top w:w="0" w:type="dxa"/>
          <w:left w:w="0" w:type="dxa"/>
          <w:bottom w:w="0" w:type="dxa"/>
          <w:right w:w="0" w:type="dxa"/>
        </w:tblCellMar>
      </w:tblPr>
      <w:tblGrid>
        <w:gridCol w:w="563"/>
        <w:gridCol w:w="933"/>
        <w:gridCol w:w="415"/>
        <w:gridCol w:w="527"/>
        <w:gridCol w:w="1911"/>
        <w:gridCol w:w="1473"/>
        <w:gridCol w:w="441"/>
        <w:gridCol w:w="441"/>
        <w:gridCol w:w="441"/>
        <w:gridCol w:w="441"/>
        <w:gridCol w:w="441"/>
        <w:gridCol w:w="441"/>
        <w:gridCol w:w="441"/>
        <w:gridCol w:w="276"/>
        <w:gridCol w:w="276"/>
        <w:gridCol w:w="276"/>
        <w:gridCol w:w="276"/>
        <w:gridCol w:w="276"/>
        <w:gridCol w:w="276"/>
        <w:gridCol w:w="276"/>
        <w:gridCol w:w="277"/>
        <w:gridCol w:w="277"/>
        <w:gridCol w:w="277"/>
        <w:gridCol w:w="277"/>
        <w:gridCol w:w="277"/>
        <w:gridCol w:w="277"/>
        <w:gridCol w:w="277"/>
      </w:tblGrid>
      <w:tr>
        <w:tblPrEx>
          <w:tblLayout w:type="fixed"/>
        </w:tblPrEx>
        <w:trPr>
          <w:trHeight w:val="614" w:hRule="exact"/>
        </w:trPr>
        <w:tc>
          <w:tcPr>
            <w:tcW w:w="563" w:type="dxa"/>
            <w:vMerge w:val="restart"/>
            <w:tcBorders>
              <w:top w:val="single" w:color="000000" w:sz="8" w:space="0"/>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编号</w:t>
            </w:r>
          </w:p>
        </w:tc>
        <w:tc>
          <w:tcPr>
            <w:tcW w:w="933" w:type="dxa"/>
            <w:vMerge w:val="restart"/>
            <w:tcBorders>
              <w:top w:val="single" w:color="000000" w:sz="8" w:space="0"/>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姓名</w:t>
            </w:r>
          </w:p>
        </w:tc>
        <w:tc>
          <w:tcPr>
            <w:tcW w:w="415" w:type="dxa"/>
            <w:vMerge w:val="restart"/>
            <w:tcBorders>
              <w:top w:val="single" w:color="000000" w:sz="8" w:space="0"/>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性 别</w:t>
            </w:r>
          </w:p>
        </w:tc>
        <w:tc>
          <w:tcPr>
            <w:tcW w:w="527" w:type="dxa"/>
            <w:vMerge w:val="restart"/>
            <w:tcBorders>
              <w:top w:val="single" w:color="000000" w:sz="8" w:space="0"/>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年龄</w:t>
            </w:r>
          </w:p>
        </w:tc>
        <w:tc>
          <w:tcPr>
            <w:tcW w:w="1911" w:type="dxa"/>
            <w:vMerge w:val="restart"/>
            <w:tcBorders>
              <w:top w:val="single" w:color="000000" w:sz="8" w:space="0"/>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现住址</w:t>
            </w:r>
          </w:p>
        </w:tc>
        <w:tc>
          <w:tcPr>
            <w:tcW w:w="1473" w:type="dxa"/>
            <w:vMerge w:val="restart"/>
            <w:tcBorders>
              <w:top w:val="single" w:color="000000" w:sz="8" w:space="0"/>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开始观察 日期</w:t>
            </w:r>
          </w:p>
        </w:tc>
        <w:tc>
          <w:tcPr>
            <w:tcW w:w="6958" w:type="dxa"/>
            <w:gridSpan w:val="21"/>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临床表现</w:t>
            </w:r>
          </w:p>
        </w:tc>
      </w:tr>
      <w:tr>
        <w:tblPrEx>
          <w:tblLayout w:type="fixed"/>
        </w:tblPrEx>
        <w:trPr>
          <w:trHeight w:val="614" w:hRule="exact"/>
        </w:trPr>
        <w:tc>
          <w:tcPr>
            <w:tcW w:w="563" w:type="dxa"/>
            <w:vMerge w:val="continue"/>
            <w:tcBorders>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33" w:type="dxa"/>
            <w:vMerge w:val="continue"/>
            <w:tcBorders>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15" w:type="dxa"/>
            <w:vMerge w:val="continue"/>
            <w:tcBorders>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27" w:type="dxa"/>
            <w:vMerge w:val="continue"/>
            <w:tcBorders>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911" w:type="dxa"/>
            <w:vMerge w:val="continue"/>
            <w:tcBorders>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473" w:type="dxa"/>
            <w:vMerge w:val="continue"/>
            <w:tcBorders>
              <w:left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3087" w:type="dxa"/>
            <w:gridSpan w:val="7"/>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体温（℃）</w:t>
            </w:r>
          </w:p>
        </w:tc>
        <w:tc>
          <w:tcPr>
            <w:tcW w:w="1932" w:type="dxa"/>
            <w:gridSpan w:val="7"/>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干嗽</w:t>
            </w:r>
          </w:p>
        </w:tc>
        <w:tc>
          <w:tcPr>
            <w:tcW w:w="1939" w:type="dxa"/>
            <w:gridSpan w:val="7"/>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其他</w:t>
            </w:r>
          </w:p>
        </w:tc>
      </w:tr>
      <w:tr>
        <w:tblPrEx>
          <w:tblLayout w:type="fixed"/>
        </w:tblPrEx>
        <w:trPr>
          <w:trHeight w:val="614" w:hRule="exact"/>
        </w:trPr>
        <w:tc>
          <w:tcPr>
            <w:tcW w:w="563" w:type="dxa"/>
            <w:vMerge w:val="continue"/>
            <w:tcBorders>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33" w:type="dxa"/>
            <w:vMerge w:val="continue"/>
            <w:tcBorders>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15" w:type="dxa"/>
            <w:vMerge w:val="continue"/>
            <w:tcBorders>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27" w:type="dxa"/>
            <w:vMerge w:val="continue"/>
            <w:tcBorders>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911" w:type="dxa"/>
            <w:vMerge w:val="continue"/>
            <w:tcBorders>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473" w:type="dxa"/>
            <w:vMerge w:val="continue"/>
            <w:tcBorders>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5</w:t>
            </w: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6</w:t>
            </w: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7</w:t>
            </w: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5</w:t>
            </w: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6</w:t>
            </w: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7</w:t>
            </w: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5</w:t>
            </w: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6</w:t>
            </w: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7</w:t>
            </w:r>
          </w:p>
        </w:tc>
      </w:tr>
      <w:tr>
        <w:tblPrEx>
          <w:tblLayout w:type="fixed"/>
        </w:tblPrEx>
        <w:trPr>
          <w:trHeight w:val="614" w:hRule="exact"/>
        </w:trPr>
        <w:tc>
          <w:tcPr>
            <w:tcW w:w="56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3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15"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2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91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47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614" w:hRule="exact"/>
        </w:trPr>
        <w:tc>
          <w:tcPr>
            <w:tcW w:w="56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3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15"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2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91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47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614" w:hRule="exact"/>
        </w:trPr>
        <w:tc>
          <w:tcPr>
            <w:tcW w:w="56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3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15"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2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91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47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614" w:hRule="exact"/>
        </w:trPr>
        <w:tc>
          <w:tcPr>
            <w:tcW w:w="56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3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15"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2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91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473"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441"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6"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77" w:type="dxa"/>
            <w:tcBorders>
              <w:top w:val="single" w:color="000000" w:sz="8" w:space="0"/>
              <w:left w:val="single" w:color="000000" w:sz="8" w:space="0"/>
              <w:bottom w:val="single" w:color="000000" w:sz="8" w:space="0"/>
              <w:right w:val="single" w:color="000000" w:sz="8"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bl>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注：1、本表适用于新型冠状病毒感染的肺炎病例和感染者密切接触者进行医学观察的卫生人员使用。</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2、“是否出现以下临床表现” 中，“体温”填实测温度，出现“咳嗽” 打“√”，否则打“×”；其他症状填写相应代码①寒战②咳痰③鼻塞④流涕⑤咽痛⑥头痛⑦ 乏力⑧肌肉酸痛⑨关节酸痛⑩气促呼吸困难⑪胸闷⑫结膜充血⑬恶心⑭呕吐⑮腹泻⑯腹痛</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填表单位：</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填表人：</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填表日期：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月</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pgSz w:w="16838" w:h="11920" w:orient="landscape"/>
          <w:pgMar w:top="1100" w:right="1026" w:bottom="1383" w:left="1026" w:header="720" w:footer="720" w:gutter="0"/>
          <w:pgNumType w:fmt="decimal"/>
          <w:cols w:space="720" w:num="1"/>
          <w:rtlGutter w:val="0"/>
        </w:sect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 4</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新型冠状病毒感染的肺炎病例密切接触者医学观察统计日报表</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bl>
      <w:tblPr>
        <w:tblStyle w:val="23"/>
        <w:tblW w:w="12837" w:type="dxa"/>
        <w:tblInd w:w="655" w:type="dxa"/>
        <w:tblLayout w:type="fixed"/>
        <w:tblCellMar>
          <w:top w:w="0" w:type="dxa"/>
          <w:left w:w="0" w:type="dxa"/>
          <w:bottom w:w="0" w:type="dxa"/>
          <w:right w:w="0" w:type="dxa"/>
        </w:tblCellMar>
      </w:tblPr>
      <w:tblGrid>
        <w:gridCol w:w="2167"/>
        <w:gridCol w:w="997"/>
        <w:gridCol w:w="997"/>
        <w:gridCol w:w="864"/>
        <w:gridCol w:w="804"/>
        <w:gridCol w:w="1363"/>
        <w:gridCol w:w="759"/>
        <w:gridCol w:w="1632"/>
        <w:gridCol w:w="1088"/>
        <w:gridCol w:w="2166"/>
      </w:tblGrid>
      <w:tr>
        <w:tblPrEx>
          <w:tblLayout w:type="fixed"/>
        </w:tblPrEx>
        <w:trPr>
          <w:trHeight w:val="410" w:hRule="exact"/>
        </w:trPr>
        <w:tc>
          <w:tcPr>
            <w:tcW w:w="2167"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街道/社区或家庭</w:t>
            </w:r>
          </w:p>
        </w:tc>
        <w:tc>
          <w:tcPr>
            <w:tcW w:w="997"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首例开 始观察 日期</w:t>
            </w:r>
          </w:p>
        </w:tc>
        <w:tc>
          <w:tcPr>
            <w:tcW w:w="997"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累计观 察人数</w:t>
            </w:r>
          </w:p>
        </w:tc>
        <w:tc>
          <w:tcPr>
            <w:tcW w:w="3790" w:type="dxa"/>
            <w:gridSpan w:val="4"/>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医学观察者</w:t>
            </w:r>
          </w:p>
        </w:tc>
        <w:tc>
          <w:tcPr>
            <w:tcW w:w="2720" w:type="dxa"/>
            <w:gridSpan w:val="2"/>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出现异常临床表现人数</w:t>
            </w:r>
          </w:p>
        </w:tc>
        <w:tc>
          <w:tcPr>
            <w:tcW w:w="2166"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最后一名密切接触者预 计解除医学观察日期</w:t>
            </w:r>
          </w:p>
        </w:tc>
      </w:tr>
      <w:tr>
        <w:tblPrEx>
          <w:tblLayout w:type="fixed"/>
        </w:tblPrEx>
        <w:trPr>
          <w:trHeight w:val="1077" w:hRule="exact"/>
        </w:trPr>
        <w:tc>
          <w:tcPr>
            <w:tcW w:w="2167" w:type="dxa"/>
            <w:vMerge w:val="continue"/>
            <w:tcBorders>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vMerge w:val="continue"/>
            <w:tcBorders>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vMerge w:val="continue"/>
            <w:tcBorders>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68" w:type="dxa"/>
            <w:gridSpan w:val="2"/>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当日观察人数</w:t>
            </w:r>
          </w:p>
        </w:tc>
        <w:tc>
          <w:tcPr>
            <w:tcW w:w="2122" w:type="dxa"/>
            <w:gridSpan w:val="2"/>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解除人数</w:t>
            </w:r>
          </w:p>
        </w:tc>
        <w:tc>
          <w:tcPr>
            <w:tcW w:w="2720" w:type="dxa"/>
            <w:gridSpan w:val="2"/>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166" w:type="dxa"/>
            <w:vMerge w:val="continue"/>
            <w:tcBorders>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1232" w:hRule="exact"/>
        </w:trPr>
        <w:tc>
          <w:tcPr>
            <w:tcW w:w="2167"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人数</w:t>
            </w:r>
          </w:p>
        </w:tc>
        <w:tc>
          <w:tcPr>
            <w:tcW w:w="80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其中新增</w:t>
            </w:r>
          </w:p>
        </w:tc>
        <w:tc>
          <w:tcPr>
            <w:tcW w:w="13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当日</w:t>
            </w:r>
          </w:p>
        </w:tc>
        <w:tc>
          <w:tcPr>
            <w:tcW w:w="75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累计</w:t>
            </w:r>
          </w:p>
        </w:tc>
        <w:tc>
          <w:tcPr>
            <w:tcW w:w="163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当日新增</w:t>
            </w:r>
          </w:p>
        </w:tc>
        <w:tc>
          <w:tcPr>
            <w:tcW w:w="10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累计</w:t>
            </w:r>
          </w:p>
        </w:tc>
        <w:tc>
          <w:tcPr>
            <w:tcW w:w="2166"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1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0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5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3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16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1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0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5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3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16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1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0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5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3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16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1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0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5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3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16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1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0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5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3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16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1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0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5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3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16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410" w:hRule="exact"/>
        </w:trPr>
        <w:tc>
          <w:tcPr>
            <w:tcW w:w="21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合</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计</w:t>
            </w: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0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75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632"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8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16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w:t>
            </w:r>
          </w:p>
        </w:tc>
      </w:tr>
    </w:tbl>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注：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本表适用于对新型冠状病毒感染的肺炎密切接触者进行医学观察的医务人员汇总上报使用。</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异常临床表现：发热、咳嗽、气促等症状。</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表中涉及的累计数均指自开展密切接触者医学观察工作至今的汇总数。</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填表单位：</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（医疗卫生机构）</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填表人：</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填表日期：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月</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pgSz w:w="16838" w:h="11920" w:orient="landscape"/>
          <w:pgMar w:top="1100" w:right="1026" w:bottom="1383" w:left="1026" w:header="720" w:footer="720" w:gutter="0"/>
          <w:pgNumType w:fmt="decimal"/>
          <w:cols w:space="720" w:num="1"/>
          <w:rtlGutter w:val="0"/>
        </w:sect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pgSz w:w="16838" w:h="11920" w:orient="landscape"/>
          <w:pgMar w:top="1100" w:right="1026" w:bottom="1383" w:left="1026" w:header="720" w:footer="720" w:gutter="0"/>
          <w:pgNumType w:fmt="decimal"/>
          <w:cols w:space="720" w:num="1"/>
          <w:rtlGutter w:val="0"/>
        </w:sect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 5</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新型冠状病毒感染的肺炎病例密切接触者医学观察每日统计汇总表</w:t>
      </w:r>
    </w:p>
    <w:tbl>
      <w:tblPr>
        <w:tblStyle w:val="23"/>
        <w:tblW w:w="13153" w:type="dxa"/>
        <w:tblInd w:w="497" w:type="dxa"/>
        <w:tblLayout w:type="fixed"/>
        <w:tblCellMar>
          <w:top w:w="0" w:type="dxa"/>
          <w:left w:w="0" w:type="dxa"/>
          <w:bottom w:w="0" w:type="dxa"/>
          <w:right w:w="0" w:type="dxa"/>
        </w:tblCellMar>
      </w:tblPr>
      <w:tblGrid>
        <w:gridCol w:w="3397"/>
        <w:gridCol w:w="1091"/>
        <w:gridCol w:w="941"/>
        <w:gridCol w:w="1120"/>
        <w:gridCol w:w="895"/>
        <w:gridCol w:w="867"/>
        <w:gridCol w:w="869"/>
        <w:gridCol w:w="843"/>
        <w:gridCol w:w="1316"/>
        <w:gridCol w:w="1814"/>
      </w:tblGrid>
      <w:tr>
        <w:tblPrEx>
          <w:tblLayout w:type="fixed"/>
        </w:tblPrEx>
        <w:trPr>
          <w:trHeight w:val="518" w:hRule="exact"/>
        </w:trPr>
        <w:tc>
          <w:tcPr>
            <w:tcW w:w="3397"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辖区</w:t>
            </w:r>
          </w:p>
        </w:tc>
        <w:tc>
          <w:tcPr>
            <w:tcW w:w="1091"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首例开始 观察日期</w:t>
            </w:r>
          </w:p>
        </w:tc>
        <w:tc>
          <w:tcPr>
            <w:tcW w:w="941"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累计观 察人数</w:t>
            </w:r>
          </w:p>
        </w:tc>
        <w:tc>
          <w:tcPr>
            <w:tcW w:w="3751" w:type="dxa"/>
            <w:gridSpan w:val="4"/>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医学观察者</w:t>
            </w:r>
          </w:p>
        </w:tc>
        <w:tc>
          <w:tcPr>
            <w:tcW w:w="2159" w:type="dxa"/>
            <w:gridSpan w:val="2"/>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出现异常临床 表现人数</w:t>
            </w:r>
          </w:p>
        </w:tc>
        <w:tc>
          <w:tcPr>
            <w:tcW w:w="1814"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最后一名密切接 触者预计解除医 学观察日期</w:t>
            </w:r>
          </w:p>
        </w:tc>
      </w:tr>
      <w:tr>
        <w:tblPrEx>
          <w:tblLayout w:type="fixed"/>
        </w:tblPrEx>
        <w:trPr>
          <w:trHeight w:val="518" w:hRule="exact"/>
        </w:trPr>
        <w:tc>
          <w:tcPr>
            <w:tcW w:w="3397" w:type="dxa"/>
            <w:vMerge w:val="continue"/>
            <w:tcBorders>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91" w:type="dxa"/>
            <w:vMerge w:val="continue"/>
            <w:tcBorders>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41" w:type="dxa"/>
            <w:vMerge w:val="continue"/>
            <w:tcBorders>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2015" w:type="dxa"/>
            <w:gridSpan w:val="2"/>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当日观察人数</w:t>
            </w:r>
          </w:p>
        </w:tc>
        <w:tc>
          <w:tcPr>
            <w:tcW w:w="1736" w:type="dxa"/>
            <w:gridSpan w:val="2"/>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解除人数</w:t>
            </w:r>
          </w:p>
        </w:tc>
        <w:tc>
          <w:tcPr>
            <w:tcW w:w="2159" w:type="dxa"/>
            <w:gridSpan w:val="2"/>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814" w:type="dxa"/>
            <w:vMerge w:val="continue"/>
            <w:tcBorders>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1515" w:hRule="exact"/>
        </w:trPr>
        <w:tc>
          <w:tcPr>
            <w:tcW w:w="3397"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91"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41"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人数</w:t>
            </w:r>
          </w:p>
        </w:tc>
        <w:tc>
          <w:tcPr>
            <w:tcW w:w="89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其中新增</w:t>
            </w:r>
          </w:p>
        </w:tc>
        <w:tc>
          <w:tcPr>
            <w:tcW w:w="8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当日</w:t>
            </w:r>
          </w:p>
        </w:tc>
        <w:tc>
          <w:tcPr>
            <w:tcW w:w="86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累计</w:t>
            </w:r>
          </w:p>
        </w:tc>
        <w:tc>
          <w:tcPr>
            <w:tcW w:w="84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当日新增</w:t>
            </w:r>
          </w:p>
        </w:tc>
        <w:tc>
          <w:tcPr>
            <w:tcW w:w="131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累计</w:t>
            </w:r>
          </w:p>
        </w:tc>
        <w:tc>
          <w:tcPr>
            <w:tcW w:w="1814"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12" w:hRule="exact"/>
        </w:trPr>
        <w:tc>
          <w:tcPr>
            <w:tcW w:w="33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9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4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9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4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1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8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12" w:hRule="exact"/>
        </w:trPr>
        <w:tc>
          <w:tcPr>
            <w:tcW w:w="33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9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4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9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4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1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8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12" w:hRule="exact"/>
        </w:trPr>
        <w:tc>
          <w:tcPr>
            <w:tcW w:w="33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9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4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9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4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1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8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18" w:hRule="exact"/>
        </w:trPr>
        <w:tc>
          <w:tcPr>
            <w:tcW w:w="33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9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4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9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4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1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8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12" w:hRule="exact"/>
        </w:trPr>
        <w:tc>
          <w:tcPr>
            <w:tcW w:w="339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9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4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9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4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1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8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12" w:hRule="exact"/>
        </w:trPr>
        <w:tc>
          <w:tcPr>
            <w:tcW w:w="4488" w:type="dxa"/>
            <w:gridSpan w:val="2"/>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合计</w:t>
            </w:r>
          </w:p>
        </w:tc>
        <w:tc>
          <w:tcPr>
            <w:tcW w:w="941"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9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6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84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31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8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bl>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注： 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本表可供市、区级疾控中心统计汇总使用。</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异常临床表现：发热、咳嗽、气促等症状。</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表中涉及的累计数均指自开展密切接触者医学观察工作至今的汇总数。</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填表单位：</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疾控中心</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填表人：</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填表日期：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月</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日</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type w:val="continuous"/>
          <w:pgSz w:w="16838" w:h="11920" w:orient="landscape"/>
          <w:pgMar w:top="1100" w:right="1026" w:bottom="1383" w:left="1026" w:header="720" w:footer="720" w:gutter="0"/>
          <w:pgNumType w:fmt="decimal"/>
          <w:cols w:space="720" w:num="1"/>
          <w:rtlGutter w:val="0"/>
        </w:sect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266" w:name="_Toc981788124"/>
      <w:r>
        <w:rPr>
          <w:rFonts w:hint="default" w:ascii="华文仿宋" w:hAnsi="华文仿宋" w:eastAsia="华文仿宋" w:cs="华文仿宋"/>
          <w:color w:val="auto"/>
          <w:sz w:val="32"/>
          <w:szCs w:val="32"/>
          <w:u w:val="none"/>
        </w:rPr>
        <w:t>(六)</w:t>
      </w:r>
      <w:r>
        <w:rPr>
          <w:rFonts w:hint="eastAsia" w:ascii="华文仿宋" w:hAnsi="华文仿宋" w:eastAsia="华文仿宋" w:cs="华文仿宋"/>
          <w:color w:val="auto"/>
          <w:sz w:val="32"/>
          <w:szCs w:val="32"/>
          <w:u w:val="none"/>
        </w:rPr>
        <w:t>新型冠状病毒感染的肺炎实验室检测技术指南（第三版）</w:t>
      </w:r>
      <w:bookmarkEnd w:id="266"/>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为指导各级疾控部门和其他相关机构开展新型冠状病毒感 染的肺炎实验室检测工作，特制定本技术指南。本指南主要介绍目前已经比较成熟、易于实施的核酸检测方法。</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一、标本采集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（一）采集对象。</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新型冠状病毒感染的肺炎疑似病例、疑似聚集性病例患者，其他需要进行新型冠状病毒感染诊断或鉴别诊断者，或其他需要进一步筛查检测的环境或生物材料（如溯源分析）。</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(二)标本采集要求。</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从事新型冠状病毒检测标本采集的技术人员应经过生物 安全培训（培训合格）和具备相应的实验技能。采样人员个人 防护装备（personal protective equipment，PPE）要求：N95 及以上防护口罩、护目镜、连体防护服、双层乳胶手套、防水 靴套；如果接触了患者血液、体液、分泌物或排泄物，应及时 更换外层乳胶手套。</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住院病例的标本由所在医院的医护人员采集。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 密切接触者标本由当地指定的疾控机构、医疗机构负责采集。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4．根据实验室检测工作的需要，可结合病程多次采样。</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（三）标本采集种类。</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每个病例必须采集急性期呼吸道标本（包括上呼吸道标本 和下呼吸道标本）；重症病例优先采集下呼吸道标本（如支气管 或肺泡灌洗液等）；出现眼部感染症状的病例，需采集眼结膜拭子标本；出现腹泻症状的病例，需留取便标本。可根据临床表现与采样时间间隔进行采集。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其他研究材料依据设计需求采集。 标本种类：</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1．上呼吸道标本：包括咽拭子、鼻拭子、鼻咽抽取物等。</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2．下呼吸道标本：包括深咳痰液、呼吸道抽取物、支气管 灌洗液、肺泡灌洗液、肺组织活检标本。</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3．血液标本：尽量釆集发病后7天内的急性期抗凝血。采 集量5ml,以空腹血为佳，建议使用含有EDTA抗凝剂的真空釆血 管采集血液。</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血清标本：尽量釆集急性期、恢复期双份血清。第一份 血清应尽早（最好在发病后7天内）釆集，第二份血清应在发病 后第3～4周釆集。采集量5ml,建议使用无抗凝剂的真空釆血管。 血清标本主要用于抗体的测定，从血清抗体水平对病例的感染 状况进行确认。血清标本不进行核酸检测。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5．眼结膜标本：出现眼部感染症状的病例需采集眼结膜拭</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子标本。</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6．便标本：出现腹泻症状的患者需采集便标本。</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（四）标本采集方法。</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1．咽拭子：用2根聚丙烯纤维头的塑料杆拭子同时擦拭双 侧咽扁桃体及咽后壁，将拭子头浸入含3ml病毒保存液（也可使 用等渗盐溶液、组织培养液或磷酸盐缓冲液）的管中，尾部弃 去，旋紧管盖。</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2．鼻拭子：将1根聚丙烯纤维头的塑料杆拭子轻轻插入鼻 道内鼻腭处，停留片刻后缓慢转动退出。取另一根聚丙烯纤维头的塑料杆拭子以同样的方法采集另一侧鼻孔。上述两根拭子浸入同一含3ml采样液的管中，尾部弃去，旋紧管盖。</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3．鼻咽抽取物或呼吸道抽取物：用与负压泵相连的收集器 从鼻咽部抽取粘液或从气管抽取呼吸道分泌物。将收集器头部插入鼻腔或气管，接通负压，旋转收集器头部并缓慢退出，收集抽取的粘液，并用3ml采样液冲洗收集器1次（亦可用小儿导 尿管接在50ml注射器上来替代收集器）。</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4．深咳痰液：要求病人深咳后，将咳出的痰液收集于含3ml 采样液的50ml螺口塑料管中。</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5．支气管灌洗液：将收集器头部从鼻孔或气管插口处插入 气管（约30cm深处），注入5ml生理盐水，接通负压，旋转收集 器头部并缓慢退出。收集抽取的粘液，并用采样液冲洗收集器1次（亦可用小儿导尿管接在50ml注射器上来替代收集）。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6．肺泡灌洗液：局部麻醉后将纤维支气管镜通过口或鼻经 过咽部插入右肺中叶或左肺舌段的支管，将其顶端契入支气管 分支开口，经气管活检孔缓缓加入灭菌生理盐水，每次30～50 ml，总量100～250ml，不应超过300ml。</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7．血液标本：建议使用含有EDTA抗凝剂的真空釆血管采集 血液标本5ml，室温静置30分钟，1500～2000rpm离心10分钟， 分别收集血浆和血液中细胞于无菌螺口塑料管中。</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8</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血清标本：用真空负压采血管采集血液标本5ml，室温静 置30分钟，1500～2000rpm离心10分钟，收集血清于无菌螺口塑 料管中。</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9．粪便标本：如患者发病早期出现腹泻症状，则留取粪便 标本3-5ml；</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10．眼结膜拭子标本：眼结膜表面用拭子轻轻擦拭后，将 拭子头进入采样管中，尾部弃去，悬紧管盖。</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其他材料：依据设计需求规范采集。</w:t>
      </w:r>
    </w:p>
    <w:p>
      <w:pPr>
        <w:pageBreakBefore w:val="0"/>
        <w:widowControl/>
        <w:numPr>
          <w:ilvl w:val="0"/>
          <w:numId w:val="11"/>
        </w:numPr>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标本包装。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标本采集后在生物安全二级实验室生物安全柜内分装。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1．所有标本应放在大小适合的带螺旋盖内有垫圈、耐冷冻的样本采集管里，拧紧。容器外注明样本编号、种类、姓名及 采样日期。</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2．将密闭后的标本放入大小合适的塑料袋内密封，每袋装一份标本。样本包装要求要符合《危险品航空安全运输技术细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则》相应的标准。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 涉及外部标本运输的，应根据标本类型，按照A类或B类 感染性物质进行三层包装。</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（六）标本保存。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用于病毒分离和核酸检测的标本应尽快进行检测，能在24 小时内检测的标本可置于4℃保存；24小时内无法检测的标本则 应置于-70℃或以下保存（如无-70℃保存条件，则于-20℃冰箱 暂存）。血清可在4℃存放3天，-20℃以下可长期保存。应设立 专库或专柜单独保存标本。标本运送期间应避免反复冻融。</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（七）标本送检。</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标本采集后应尽快送往实验室，如果需要长途运输标本， 建议采用干冰等制冷方式进行保藏。</w:t>
      </w:r>
    </w:p>
    <w:p>
      <w:pPr>
        <w:pageBreakBefore w:val="0"/>
        <w:widowControl/>
        <w:numPr>
          <w:ilvl w:val="0"/>
          <w:numId w:val="12"/>
        </w:numPr>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上送标本。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各省（自治区、直辖市）聚集性病例的标本，上送中国疾病预防控制中心病毒病预防控制所进行检测复核，并附样本送 检单（见附件）。</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2．病原体及标本运输。</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1国内运输。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新型冠状病毒毒株或其他潜在感染性生物材料的运输包装分类属于A类，对应的联合国编号为UN2814，包装符合国际民航 组织文件Doc9284《危险品航空安全运输技术细则》的PI602分类包装要求；环境样本属于B类，对应的联合国编号为UN3373，包装符合国际民航组织文件Doc9284《危险品航空安全运输技术 细则》的PI650分类包装要求；通过其他交通工具运输的可参照 以上标准包装。</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新型冠状病毒毒株或其他潜在感染性材料运输应按照《可 感染人类的高致病性病原微生物菌（毒）种或样本运输管理规 定》（原卫生部令第45号）办理《准运证书》。</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2国际运输。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新型冠状病毒毒株或样本在国际间运输的，应规范包装，按照《出入境特殊物品卫生检疫管理规定》办理相关手续，并 满足相关国家和国际相关要求。</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 xml:space="preserve">3毒株和样本管理。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新型冠状病毒毒株及其样本应由专人管理，准确记录毒株和样本的来源、种类、数量，编号登记，采取有效措施确保毒 株和样本的安全，严防发生无用、恶意使用、被盗、被抢、丢 失、泄露等事件。</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二、新型冠状病毒的实验室检测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新型冠状病毒感染的常规检测方法是通过实时荧光RT-PCR 鉴定。任何新型冠状病毒的检测都必须在具备适当条件的实验 室由经过相关技术安全培训的人员进行操作。本指南中的核酸 检测方法主要针对新型冠状病毒基因组中开放读码框1ab（open reading frame 1ab ， ORF1ab ） 和 核 壳 蛋 白 （ nucleocapsidprotein，N）。</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在实验室要确认一个病例为阳性，满足以下条件：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同一份标本中新型冠状病毒2个靶标（ORF1ab、N）特异性</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实时荧光RT-PCR检测结果均为阳性。如果出现单个靶标阳性的 检测结果，则需要重新采样，重新检测。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阴性结果也不能排除新型冠状病毒感染，需要排除可能产 生假阴性的因素，包括：样本质量差，比如口咽等部位的呼吸 道样本；样本收集的过早或过晚；没有正确的保存、运输和处 理样本；技术本身存在的原因，如病毒变异、PCR抑制等。</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三、实时荧光 RT-PCR 方法检测新型冠状病毒核酸</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（一）目的。</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规范实时荧光RT-PCR方法检测新型冠状病毒核酸的工作程 序，保证实验结果的正确可靠。</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（二）范围。</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适用于实时荧光RT-PCR方法检测新型冠状病毒核酸。</w:t>
      </w:r>
    </w:p>
    <w:p>
      <w:pPr>
        <w:pageBreakBefore w:val="0"/>
        <w:widowControl/>
        <w:numPr>
          <w:ilvl w:val="0"/>
          <w:numId w:val="13"/>
        </w:numPr>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职责。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检测人员：负责按照本检测细则对被检样本进行检测。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复核人员：负责对检测操作是否规范以及检测结果是否准确进行复核。</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部门负责人：负责对科室综合管理和检测报告的审核。</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（四）样本接收和准备。</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核对被检样本姓名、性别、年龄、编号及检测项目等；待检样本的状态如有异常，需注明；待检样本应存放于-70℃冰箱</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保存。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（五）检测项目。</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新型冠状病毒核酸测定（实时荧光RT-PCR方法）推荐选用针对新型冠状病毒的ORF1ab、N基因区域的引物和探针。</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靶标一（ORF1ab）: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正向引物（F）：CCCTGTGGGTTTTACACTTAA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反向引物（R）：ACGATTGTGCATCAGCTGA</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荧光探针（P）：</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5'-FAM-CCGTCTGCGGTATGTGGAAAGGTTATGG-BHQ1-3'</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靶标二（N）: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正向引物（F）：GGGGAACTTCTCCTGCTAGAAT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反向引物（R）：CAGACATTTTGCTCTCAAGCTG</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荧光探针（P）：5'-FAM-TTGCTGCTGCTTGACAGATT-TAMRA-3'</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核酸提取和实时荧光RT-PCR反应体系及反应条件参考相关 厂家试剂盒说明。</w:t>
      </w:r>
    </w:p>
    <w:p>
      <w:pPr>
        <w:pageBreakBefore w:val="0"/>
        <w:widowControl/>
        <w:numPr>
          <w:ilvl w:val="0"/>
          <w:numId w:val="12"/>
        </w:numPr>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结果判断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阴性:无Ct值或Ct≥40。 </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阳性：Ct值&lt;37，可报告为阳性。</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灰度区：Ct值在37-40之间，建议重复实验，若重做结果Ct 值&lt;40，扩增曲线有明显起峰，该样本判断为阳性,否则为阴性。</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注：如果用的是商品化试剂盒，则以厂家提供的说明书为</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四、病原生物安全实验活动要求</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根据目前掌握的新型冠状病毒的生物学特点、流行病学特</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征、临床资料等信息，该病原体暂按照病原微生物危害程度分</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类中第二类病原微生物进行管理，具体要求如下：</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（一）病毒培养。</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病毒培养是指病毒的分离、培养、滴定、中和试验、活病 毒及其蛋白纯化、病毒冻干以及产生活病毒的重组实验等操作。 上述操作应当在生物安全三级实验室的生物安全柜内进行。使 用病毒培养物提取核酸，裂解剂或灭活剂的加入必须在与病毒 培养等同级别的实验室和防护条件下进行，裂解剂或灭活剂加 入后可比照未经培养的感染性材料的防护等级进行操作。实验 室开展相关活动前，应当报经国家卫生健康委批准，取得开展 相应活动的资质。</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（二）动物感染实验。</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动物感染实验是指以活病毒感染动物、感染动物取样、感 染性样本处理和检测、感染动物特殊检查、感染动物排泄物处 理等实验操作，应当在生物安全三级实验室的生物安全柜内操作。实验室开展相关活动前，应当报经国家卫生健康委批准，取得开展相应活动的资质。</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（三）未经培养的感染性材料的操作。</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未经培养的感染性材料的操作是指未经培养的感染性材料</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在采用可靠的方法灭活前进行的病毒抗原检测、血清学检测、 核酸提取、生化分析，以及临床样本的灭活等操作，应当在生 物安全二级实验室进行，同时采用生物安全三级实验室的个人 防护。</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（四）灭活材料的操作。</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感染性材料或活病毒在采用可靠的方法灭活后进行的核酸 检测、抗原检测、血清学检测、生化分析等操作应当在生物安 全二级实验室进行。分子克隆等不含致病性活病毒的其他操作， 可以在生物安全一级实验室进行。</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pgSz w:w="11906" w:h="16840"/>
          <w:pgMar w:top="1100" w:right="1026" w:bottom="1383" w:left="1026" w:header="720" w:footer="720" w:gutter="0"/>
          <w:pgNumType w:fmt="decimal"/>
          <w:cols w:space="720" w:num="1"/>
          <w:rtlGutter w:val="0"/>
        </w:sect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附件</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新型冠状病毒检测标本送检表</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mc:AlternateContent>
          <mc:Choice Requires="wpg">
            <w:drawing>
              <wp:anchor distT="0" distB="0" distL="114300" distR="114300" simplePos="0" relativeHeight="251664384" behindDoc="1" locked="0" layoutInCell="1" allowOverlap="1">
                <wp:simplePos x="0" y="0"/>
                <wp:positionH relativeFrom="page">
                  <wp:posOffset>2522220</wp:posOffset>
                </wp:positionH>
                <wp:positionV relativeFrom="paragraph">
                  <wp:posOffset>266700</wp:posOffset>
                </wp:positionV>
                <wp:extent cx="3250565" cy="1270"/>
                <wp:effectExtent l="0" t="0" r="0" b="0"/>
                <wp:wrapNone/>
                <wp:docPr id="29" name="组合 29"/>
                <wp:cNvGraphicFramePr/>
                <a:graphic xmlns:a="http://schemas.openxmlformats.org/drawingml/2006/main">
                  <a:graphicData uri="http://schemas.microsoft.com/office/word/2010/wordprocessingGroup">
                    <wpg:wgp>
                      <wpg:cNvGrpSpPr/>
                      <wpg:grpSpPr>
                        <a:xfrm>
                          <a:off x="0" y="0"/>
                          <a:ext cx="3250565" cy="1270"/>
                          <a:chOff x="3972" y="420"/>
                          <a:chExt cx="5119" cy="2"/>
                        </a:xfrm>
                      </wpg:grpSpPr>
                      <wps:wsp>
                        <wps:cNvPr id="30" name="任意多边形 3"/>
                        <wps:cNvSpPr/>
                        <wps:spPr>
                          <a:xfrm>
                            <a:off x="3972" y="420"/>
                            <a:ext cx="5119" cy="2"/>
                          </a:xfrm>
                          <a:custGeom>
                            <a:avLst/>
                            <a:gdLst/>
                            <a:ahLst/>
                            <a:cxnLst/>
                            <a:rect l="0" t="0" r="0" b="0"/>
                            <a:pathLst>
                              <a:path w="5119">
                                <a:moveTo>
                                  <a:pt x="0" y="0"/>
                                </a:moveTo>
                                <a:lnTo>
                                  <a:pt x="5119" y="0"/>
                                </a:lnTo>
                              </a:path>
                            </a:pathLst>
                          </a:custGeom>
                          <a:noFill/>
                          <a:ln w="13716"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198.6pt;margin-top:21pt;height:0.1pt;width:255.95pt;mso-position-horizontal-relative:page;z-index:-251652096;mso-width-relative:page;mso-height-relative:page;" coordorigin="3972,420" coordsize="5119,2" o:gfxdata="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BYAAABkcnMvUEsBAhQAFAAAAAgAh07iQGGS&#10;O2DZAAAACQEAAA8AAAAAAAAAAQAgAAAAOAAAAGRycy9kb3ducmV2LnhtbFBLAQIUABQAAAAIAIdO&#10;4kDrog3VfgIAAIUFAAAOAAAAAAAAAAEAIAAAAD4BAABkcnMvZTJvRG9jLnhtbFBLBQYAAAAABgAG&#10;AFkBAAAuBgAAAAA=&#10;">
                <o:lock v:ext="edit" aspectratio="f"/>
                <v:shape id="任意多边形 3" o:spid="_x0000_s1026" o:spt="100" style="position:absolute;left:3972;top:420;height:2;width:5119;" filled="f" stroked="t" coordsize="5119,1" o:gfxdata="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" path="m0,0l5119,0e">
                  <v:fill on="f" focussize="0,0"/>
                  <v:stroke weight="1.08pt" color="#000000" joinstyle="round"/>
                  <v:imagedata o:title=""/>
                  <o:lock v:ext="edit" aspectratio="f"/>
                </v:shape>
              </v:group>
            </w:pict>
          </mc:Fallback>
        </mc:AlternateContent>
      </w:r>
      <w:r>
        <w:rPr>
          <w:rFonts w:hint="eastAsia" w:ascii="华文仿宋" w:hAnsi="华文仿宋" w:eastAsia="华文仿宋" w:cs="华文仿宋"/>
          <w:color w:val="auto"/>
          <w:kern w:val="0"/>
          <w:sz w:val="32"/>
          <w:szCs w:val="32"/>
          <w:u w:val="none"/>
        </w:rPr>
        <w:t>送样单位（盖章）：</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送样日期：</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年</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月</w:t>
      </w:r>
      <w:r>
        <w:rPr>
          <w:rFonts w:hint="eastAsia" w:ascii="华文仿宋" w:hAnsi="华文仿宋" w:eastAsia="华文仿宋" w:cs="华文仿宋"/>
          <w:color w:val="auto"/>
          <w:kern w:val="0"/>
          <w:sz w:val="32"/>
          <w:szCs w:val="32"/>
          <w:u w:val="none"/>
        </w:rPr>
        <w:tab/>
      </w:r>
      <w:r>
        <w:rPr>
          <w:rFonts w:hint="eastAsia" w:ascii="华文仿宋" w:hAnsi="华文仿宋" w:eastAsia="华文仿宋" w:cs="华文仿宋"/>
          <w:color w:val="auto"/>
          <w:kern w:val="0"/>
          <w:sz w:val="32"/>
          <w:szCs w:val="32"/>
          <w:u w:val="none"/>
        </w:rPr>
        <w:t xml:space="preserve">日 送样人： </w:t>
      </w:r>
      <w:r>
        <w:rPr>
          <w:rFonts w:hint="eastAsia" w:ascii="华文仿宋" w:hAnsi="华文仿宋" w:eastAsia="华文仿宋" w:cs="华文仿宋"/>
          <w:color w:val="auto"/>
          <w:kern w:val="0"/>
          <w:sz w:val="32"/>
          <w:szCs w:val="32"/>
          <w:u w:val="none"/>
        </w:rPr>
        <w:tab/>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bl>
      <w:tblPr>
        <w:tblStyle w:val="23"/>
        <w:tblW w:w="15376" w:type="dxa"/>
        <w:tblInd w:w="106" w:type="dxa"/>
        <w:tblLayout w:type="fixed"/>
        <w:tblCellMar>
          <w:top w:w="0" w:type="dxa"/>
          <w:left w:w="0" w:type="dxa"/>
          <w:bottom w:w="0" w:type="dxa"/>
          <w:right w:w="0" w:type="dxa"/>
        </w:tblCellMar>
      </w:tblPr>
      <w:tblGrid>
        <w:gridCol w:w="649"/>
        <w:gridCol w:w="963"/>
        <w:gridCol w:w="1264"/>
        <w:gridCol w:w="575"/>
        <w:gridCol w:w="644"/>
        <w:gridCol w:w="1006"/>
        <w:gridCol w:w="1114"/>
        <w:gridCol w:w="1189"/>
        <w:gridCol w:w="1287"/>
        <w:gridCol w:w="1287"/>
        <w:gridCol w:w="1278"/>
        <w:gridCol w:w="1120"/>
        <w:gridCol w:w="1287"/>
        <w:gridCol w:w="1115"/>
        <w:gridCol w:w="598"/>
      </w:tblGrid>
      <w:tr>
        <w:tblPrEx>
          <w:tblLayout w:type="fixed"/>
        </w:tblPrEx>
        <w:trPr>
          <w:trHeight w:val="386" w:hRule="exact"/>
        </w:trPr>
        <w:tc>
          <w:tcPr>
            <w:tcW w:w="649"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标本 编号</w:t>
            </w:r>
          </w:p>
        </w:tc>
        <w:tc>
          <w:tcPr>
            <w:tcW w:w="963"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标本类型</w:t>
            </w:r>
          </w:p>
        </w:tc>
        <w:tc>
          <w:tcPr>
            <w:tcW w:w="1264"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姓名</w:t>
            </w:r>
          </w:p>
        </w:tc>
        <w:tc>
          <w:tcPr>
            <w:tcW w:w="575"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性别</w:t>
            </w:r>
          </w:p>
        </w:tc>
        <w:tc>
          <w:tcPr>
            <w:tcW w:w="644"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年龄</w:t>
            </w:r>
          </w:p>
        </w:tc>
        <w:tc>
          <w:tcPr>
            <w:tcW w:w="1006"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发病日期</w:t>
            </w:r>
          </w:p>
        </w:tc>
        <w:tc>
          <w:tcPr>
            <w:tcW w:w="1114"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就诊日期</w:t>
            </w:r>
          </w:p>
        </w:tc>
        <w:tc>
          <w:tcPr>
            <w:tcW w:w="1189"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采样日期</w:t>
            </w:r>
          </w:p>
        </w:tc>
        <w:tc>
          <w:tcPr>
            <w:tcW w:w="1287"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样本来源是否 为聚集性病例</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w:t>
            </w:r>
          </w:p>
        </w:tc>
        <w:tc>
          <w:tcPr>
            <w:tcW w:w="1287"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检测日期</w:t>
            </w:r>
          </w:p>
        </w:tc>
        <w:tc>
          <w:tcPr>
            <w:tcW w:w="2398" w:type="dxa"/>
            <w:gridSpan w:val="2"/>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实时荧光 RT-PCR</w:t>
            </w:r>
          </w:p>
        </w:tc>
        <w:tc>
          <w:tcPr>
            <w:tcW w:w="2402" w:type="dxa"/>
            <w:gridSpan w:val="2"/>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基因序列同源性*</w:t>
            </w:r>
          </w:p>
        </w:tc>
        <w:tc>
          <w:tcPr>
            <w:tcW w:w="598" w:type="dxa"/>
            <w:vMerge w:val="restart"/>
            <w:tcBorders>
              <w:top w:val="single" w:color="000000" w:sz="4" w:space="0"/>
              <w:left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备注</w:t>
            </w:r>
          </w:p>
        </w:tc>
      </w:tr>
      <w:tr>
        <w:tblPrEx>
          <w:tblLayout w:type="fixed"/>
        </w:tblPrEx>
        <w:trPr>
          <w:trHeight w:val="944" w:hRule="exact"/>
        </w:trPr>
        <w:tc>
          <w:tcPr>
            <w:tcW w:w="649"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63"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64"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75"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644"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06"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4"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9"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7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试剂厂家</w:t>
            </w: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靶基因</w:t>
            </w: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一代</w:t>
            </w:r>
          </w:p>
        </w:tc>
        <w:tc>
          <w:tcPr>
            <w:tcW w:w="111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深度测序</w:t>
            </w:r>
          </w:p>
        </w:tc>
        <w:tc>
          <w:tcPr>
            <w:tcW w:w="598" w:type="dxa"/>
            <w:vMerge w:val="continue"/>
            <w:tcBorders>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67" w:hRule="exact"/>
        </w:trPr>
        <w:tc>
          <w:tcPr>
            <w:tcW w:w="64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7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64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0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7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9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67" w:hRule="exact"/>
        </w:trPr>
        <w:tc>
          <w:tcPr>
            <w:tcW w:w="64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7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64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0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7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9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67" w:hRule="exact"/>
        </w:trPr>
        <w:tc>
          <w:tcPr>
            <w:tcW w:w="64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7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64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0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7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9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67" w:hRule="exact"/>
        </w:trPr>
        <w:tc>
          <w:tcPr>
            <w:tcW w:w="64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7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64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0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7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9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67" w:hRule="exact"/>
        </w:trPr>
        <w:tc>
          <w:tcPr>
            <w:tcW w:w="64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7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64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0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7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9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r>
        <w:tblPrEx>
          <w:tblLayout w:type="fixed"/>
        </w:tblPrEx>
        <w:trPr>
          <w:trHeight w:val="567" w:hRule="exact"/>
        </w:trPr>
        <w:tc>
          <w:tcPr>
            <w:tcW w:w="64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963"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6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7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64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006"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4"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89"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7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20"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287"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1115"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c>
          <w:tcPr>
            <w:tcW w:w="598" w:type="dxa"/>
            <w:tcBorders>
              <w:top w:val="single" w:color="000000" w:sz="4" w:space="0"/>
              <w:left w:val="single" w:color="000000" w:sz="4" w:space="0"/>
              <w:bottom w:val="single" w:color="000000" w:sz="4" w:space="0"/>
              <w:right w:val="single" w:color="000000" w:sz="4" w:space="0"/>
            </w:tcBorders>
          </w:tcPr>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p>
        </w:tc>
      </w:tr>
    </w:tbl>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基因序列同源性*非必选项，注明完成具体靶基因序列/全基因组序列，及其与新型冠状病毒的同源性。样本来源是否为聚集性病例§填是或否。</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pgSz w:w="16838" w:h="11920" w:orient="landscape"/>
          <w:pgMar w:top="1100" w:right="1026" w:bottom="1383" w:left="1026" w:header="720" w:footer="720" w:gutter="0"/>
          <w:pgNumType w:fmt="decimal"/>
          <w:cols w:space="720" w:num="1"/>
          <w:rtlGutter w:val="0"/>
        </w:sect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267" w:name="_Toc1796140167"/>
      <w:r>
        <w:rPr>
          <w:rFonts w:hint="default" w:ascii="华文仿宋" w:hAnsi="华文仿宋" w:eastAsia="华文仿宋" w:cs="华文仿宋"/>
          <w:color w:val="auto"/>
          <w:sz w:val="32"/>
          <w:szCs w:val="32"/>
          <w:u w:val="none"/>
        </w:rPr>
        <w:t>(七)</w:t>
      </w:r>
      <w:r>
        <w:rPr>
          <w:rFonts w:hint="eastAsia" w:ascii="华文仿宋" w:hAnsi="华文仿宋" w:eastAsia="华文仿宋" w:cs="华文仿宋"/>
          <w:color w:val="auto"/>
          <w:sz w:val="32"/>
          <w:szCs w:val="32"/>
          <w:u w:val="none"/>
        </w:rPr>
        <w:t>特定人群个人防护指南（第一版）</w:t>
      </w:r>
      <w:bookmarkEnd w:id="267"/>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本指南用于新型冠状病毒感染的肺炎疫情防控工作中，开展流行病学调查、隔离病区及医学观察场所工作人员，及参与 病例和感染者转运、尸体处理、环境清洁消毒、标本采集和实 验室工作等专业人员。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一、个人防护装备及使用</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接触或可能接触新型冠状病毒感染的肺炎病例和感染者、 污染物（血液、体液、分泌物、呕吐物和排泄物等）及其污染 的物品或环境表面的所有人员均应使用个人防护装备，具体包 括：</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（一）手套。</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进入污染区域或进行诊疗操作时，根据工作内容，佩戴一 次性使用橡胶或丁腈手套，在接触不同患者或手套破损时及时 消毒，更换手套并进行手卫生。</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（二）医用防护口罩。</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进入污染区域或进行诊疗操作时，应佩戴医用防护口罩</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（N95  及以上）或动力送风过滤式呼吸器，每次佩戴前应做佩戴 气密性检查，穿戴多个防护用品时，务必确保医用防护口罩最 后摘除。</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（三）防护面屏或护目镜。</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进入污染区域或进行诊疗操作，眼睛、眼结膜及面部有被 血液、体液、分泌物、排泄物及气溶胶等污染的风险时，应佩 戴防护面屏或护目镜，重复使用的护目镜每次使用后，及时进 行消毒干燥，备用。</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（四）医用一次性防护服。</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进入污染区域或进行诊疗操作时，应更换个人衣物并穿工 作服（外科刷手服或一次性衣物等），外加医用一次性防护服。</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二、手卫生</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无明显污染物时，应使用速干手消毒剂。有肉眼可见污染 物时，应使用洗手液在流动水下洗手，然后使用速干手消毒剂。</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在日常工作中应严格采取手卫生措施，尤其是戴手套和穿 个人防护装备前，对患者进行无菌操作前，有可能接触患者血 液、体液及其污染物品或污染环境表面之后，脱去个人防护装 备过程中，需特别注意执行手卫生措施。</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三、特定人群个人防护</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（一）流行病学调查人员。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对密切接触者调查时，穿戴一次性工作帽、医用外科口罩、 工作服、一次性手套，与被调查对象保持 1 米以上距离。</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对疑似、确诊病例、轻症病例和无症状感染者调查时，建 议穿戴工作服、一次性工作帽、一次性手套、医用一次性防护 服、医用防护口罩（N95  及以上）、防护面屏或护目镜、工作鞋或胶靴、防水靴套等，对疑似、确诊病例、轻症病例和无症状感染者也可考虑采取电话或视频方式流调。</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（二）隔离病区工作人员及医学观察场所工作人员。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建议穿戴工作服、一次性工作帽、一次性手套、医用一次 性防护服、医用防护口罩（N95  及以上）或动力送风过滤式呼吸 器、防护面屏或护目镜、工作鞋或胶靴、防水靴套等。</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（三）病例（疑似病例、确诊病例）和感染者（轻症病例、 无症状感染者）转运人员。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建议穿戴工作服、一次性工作帽、一次性手套、医用一次 性防护服、医用防护口罩（N95  及以上）或动力送风过滤式呼吸 器、防护面屏或护目镜、工作鞋或胶靴、防水靴套等。</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（四）尸体处理人员。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建议穿戴工作服、一次性工作帽、一次性手套和长袖加厚橡胶手套、医用一次性防护服、医用防护口罩（N95 及以上）或动力送风过滤式呼吸器、防护面屏、工作鞋或胶靴、防水靴套、防水围裙或防水隔离衣等。</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（五）环境清洁消毒人员。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建议穿戴工作服、一次性工作帽、一次性手套和长袖加厚 橡胶手套、医用一次性防护服、医用防护口罩（N95 及以上）或动力送风过滤式呼吸器、防护面屏、工作鞋或胶靴、防水靴套、防水围裙或防水隔离衣，使用动力送风过滤式呼吸器时，根据消毒剂种类选配尘毒组合的滤毒盒或滤毒罐，做好消毒剂等化学品的防护。</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（六）标本采集人员。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建议穿戴工作服、一次性工作帽、双层手套、医用一次性 防护服、医用防护口罩（N95 及以上）或动力送风过滤式呼吸器、防护面屏、工作鞋或胶靴、防水靴套。必要时，可加穿防水围 裙或防水隔离衣。</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（七）实验室工作人员。</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建议至少穿戴工作服、一次性工作帽、双层手套、医用一 次性防护服、医用防护口罩（N95 及以上）或动力送风过滤式呼吸器、防护面屏或护目镜、工作鞋或胶靴、防水靴套。必要时，可加穿防水围裙或防水隔离衣。</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四、防护装备脱卸的注意事项</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1．脱卸时尽量少接触污染面。</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2．脱下的防护眼罩、长筒胶鞋等非一次性使用的物品应直 接放入盛有消毒液的容器内浸泡；其余一次性使用的物品应放 入黄色医疗废物收集袋中作为医疗废物集中处置。</w:t>
      </w:r>
    </w:p>
    <w:p>
      <w:pPr>
        <w:pageBreakBefore w:val="0"/>
        <w:widowControl/>
        <w:kinsoku/>
        <w:wordWrap/>
        <w:overflowPunct/>
        <w:topLinePunct w:val="0"/>
        <w:autoSpaceDE/>
        <w:autoSpaceDN/>
        <w:bidi w:val="0"/>
        <w:adjustRightInd/>
        <w:spacing w:beforeAutospacing="0" w:afterAutospacing="0" w:line="440" w:lineRule="exact"/>
        <w:ind w:firstLine="640" w:firstLineChars="2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3．脱卸防护装备的每一步均应进行手消毒，所有防护装备 全部脱完后再次洗手、手消毒。</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kern w:val="0"/>
          <w:sz w:val="32"/>
          <w:szCs w:val="32"/>
          <w:u w:val="none"/>
        </w:rPr>
        <w:sectPr>
          <w:pgSz w:w="11906" w:h="16840"/>
          <w:pgMar w:top="1100" w:right="1026" w:bottom="1383" w:left="1026" w:header="720" w:footer="720" w:gutter="0"/>
          <w:pgNumType w:fmt="decimal"/>
          <w:cols w:space="720" w:num="1"/>
          <w:rtlGutter w:val="0"/>
        </w:sect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268" w:name="_Toc550160890"/>
      <w:r>
        <w:rPr>
          <w:rFonts w:hint="default" w:ascii="华文仿宋" w:hAnsi="华文仿宋" w:eastAsia="华文仿宋" w:cs="华文仿宋"/>
          <w:color w:val="auto"/>
          <w:sz w:val="32"/>
          <w:szCs w:val="32"/>
          <w:u w:val="none"/>
        </w:rPr>
        <w:t>(八)</w:t>
      </w:r>
      <w:r>
        <w:rPr>
          <w:rFonts w:hint="eastAsia" w:ascii="华文仿宋" w:hAnsi="华文仿宋" w:eastAsia="华文仿宋" w:cs="华文仿宋"/>
          <w:color w:val="auto"/>
          <w:sz w:val="32"/>
          <w:szCs w:val="32"/>
          <w:u w:val="none"/>
        </w:rPr>
        <w:t>特定场所消毒技术方案（第一版）</w:t>
      </w:r>
      <w:bookmarkEnd w:id="268"/>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一、消毒原则</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（一）范围和对象确定。</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根据流行病学调查结果确定现场消毒的范围、对象和时限。病例（疑似病例、确诊病例）和感染者（轻症病例、无症状感染者）居住过的场所，如家庭、医疗机构隔离病房、转运工具等应进行随时消毒，在病例出院或死亡后，轻症病例或无症状感染者核酸检测阴转后均应进行终末消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（二）方法选择。 医疗机构应尽量选择一次性诊疗用品，非一次性诊疗用品</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应首选压力蒸汽灭菌，不耐热物品可选择化学消毒剂或低温灭菌设备进行消毒或灭菌。</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环境物体表面可选择含氯消毒剂、二氧化氯等消毒剂擦拭、喷洒或浸泡消毒。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手、皮肤建议选择有效的消毒剂如碘伏、含氯消毒剂和过氧化氢消毒剂等手皮肤消毒剂或速干手消毒剂擦拭消毒。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室内空气消毒可选择过氧乙酸、二氧化氯、过氧化氢等消 毒剂喷雾消毒。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所用消毒产品应符合国家卫生健康部门管理要求。</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二、消毒措施</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（一）随时消毒。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随时消毒是指对病例（疑似病例、确诊病例）和感染者（轻 症病例、无症状感染者）污染的物品和场所及时进行的消毒处 理。患者居住过的场所如家庭、医疗机构隔离病房、医学观察场所以及转运工具等，患者排出的污染物及其污染的物品，应做好随时消毒，消毒方法参见终末消毒。有人条件下，不建议喷洒消毒。患者隔离的场所可采取排风（包括自然通风和机械排风）措施，保持室内空气流通。每日通风 2～3 次，每次不少于 30 分钟。</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有条件的医疗机构应将患者安置到负压隔离病房，疑似病 例应进行单间隔离，确诊病例可多人安置于同一房间。非负压 隔离病房应通风良好，可采取排风（包括自然通风和机械排风），也可采用循环风空气消毒机进行空气消毒。无人条件下还可用紫外线对空气进行消毒，用紫外线消毒时，可适当延长照射时间到 1 小时以上。医护人员和陪护人员在诊疗、护理工作结束后应洗手并消毒。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（二）终末消毒。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终末消毒是指传染源离开有关场所后进行的彻底的消毒处 理，应确保终末消毒后的场所及其中的各种物品不再有病原体的存在。终末消毒对象包括病例（疑似病例、确诊病例）和感染者（轻症病例、无症状感染者）排出的污染物（血液、分泌物、呕吐物、排泄物等）及其可能污染的物品和场所，不必对 室外环境（包括空气）开展大面积消毒。病例和感染者短暂活动过的无明显污染物的场所，无需进行终末消毒。</w:t>
      </w:r>
    </w:p>
    <w:p>
      <w:pPr>
        <w:keepNext w:val="0"/>
        <w:keepLines w:val="0"/>
        <w:pageBreakBefore w:val="0"/>
        <w:widowControl/>
        <w:numPr>
          <w:ilvl w:val="0"/>
          <w:numId w:val="14"/>
        </w:numPr>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病家。 </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在病例住院或死亡后，轻症病例或无症状感染者核酸检测阴转后均应进行终末消毒，包括：住室地面、墙壁，桌、椅等家具台面，门把手，患者餐（饮）具、衣服、被褥等生活用品，玩具，卫生间包括厕所等。</w:t>
      </w:r>
    </w:p>
    <w:p>
      <w:pPr>
        <w:keepNext w:val="0"/>
        <w:keepLines w:val="0"/>
        <w:pageBreakBefore w:val="0"/>
        <w:widowControl/>
        <w:numPr>
          <w:ilvl w:val="0"/>
          <w:numId w:val="14"/>
        </w:numPr>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交通运输工具。 </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病例（疑似病例、确诊病例）和感染者（轻症病例、无症状感染者）离开后应对交通运输工具进行终末消毒，包括：舱室内壁、座椅、卧铺、桌面等物体表面，食饮具，所用寝（卧）具等纺织品，排泄物、呕吐物及其污染的物品和场所，火车和飞机的卫生间等。</w:t>
      </w:r>
    </w:p>
    <w:p>
      <w:pPr>
        <w:keepNext w:val="0"/>
        <w:keepLines w:val="0"/>
        <w:pageBreakBefore w:val="0"/>
        <w:widowControl/>
        <w:numPr>
          <w:ilvl w:val="0"/>
          <w:numId w:val="14"/>
        </w:numPr>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医疗机构。 </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医疗机构发热门诊、感染科门诊等每日工作结束后，以及病区隔离病房，在病例住院或死亡后，轻症病例或无症状感染者核酸检测阴转后，均应做好终末消毒，包括：地面、墙壁，桌、椅、床头柜、床架等物体表面，患者衣服、被褥等生活用 品及相关诊疗用品，以及室内空气等。</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4．终末消毒程序。</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终末消毒程序按照《疫源地消毒总则》（GB19193-2015）附</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录 A 执行。现场消毒人员在配制和使用化学消毒剂时应做好个 人防护。</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三、常见污染对象的消毒方法</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（一）室内空气。</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居住过的场所如家庭、医疗机构隔离病房等室内空气的终 末消毒可参照《医院空气净化管理规范》（WS/T 368-2012），在 无人条件下可选择过氧乙酸、二氧化氯、过氧化氢等消毒剂， 采用超低容量喷雾法进行消毒。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（二）污染物（患者血液、分泌物、呕吐物和排泄物）。</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少量污染物可用一次性吸水材料（如纱布、抹布等）沾取 5000mg/L～10000mg/L 的含氯消毒液（或能达到高水平消毒的 消毒湿巾/干巾）小心移除。</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大量污染物应使用含吸水成分的消毒粉或漂白粉完全覆 盖，或 用一次性吸 水材料完全 覆盖后用 足量的 5000mg/L～ 10000mg/L 的含氯消毒液浇在吸水材料上，作用 30 分钟以上（或 能达到高水平消毒的消毒干巾），小心清除干净。清除过程中 避免接触污染物，清理的污染物按医疗废物集中处置。患者的 排泄物、分泌物、呕吐物等应有专门容器收集，用含20000 mg/L含氯消毒剂，按粪、药比例 1:2 浸泡消毒2 h。</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清除污染后，应对污染的环境物体表面进行消毒。盛放污染物的容器可用含有效氯 5000mg/L 的消毒剂溶液浸泡消毒30 分钟，然后清洗干净。</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（三）地面、墙壁。</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有肉眼可见污染物时，应先完全清除污染物再消毒。无肉 眼可见污染物时，可用 1000mg/L 的含氯消毒液或 500mg/L 的二 氧化氯消毒剂擦拭或喷洒消毒。地面消毒先由外向内喷洒一次，喷药量为100mL/㎡～300mL/㎡，待室内消毒完毕后，再由内向外重复喷洒一次。消毒作用时间应不少于 30 分钟。</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（四）物体表面。</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诊疗设施设备表面以及床围栏、床头柜、家具、门把手、 家居用品等有肉眼可见污染物时，应先完全清除污染物再消毒。无肉眼可见污染物时，用 1000mg/L 的含氯消毒液或 500mg/L 的 二氧化氯消毒剂进行喷洒、擦拭或浸泡消毒，作用 30 分钟后清 水擦拭干净。</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（五）衣服、被褥等纺织品。</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在收集时应避免产生气溶胶，建议均按医疗废物集中焚烧 处理。无肉眼可见污染物时，若需重复使用，可用流通蒸汽或 煮沸消毒 30 分钟；或先用 500mg/L 的含氯消毒液浸泡 30 分钟， 然后按常规清洗；或采用水溶性包装袋盛装后直接投入洗衣机 中，同时进行洗涤消毒 30 分钟，并保持 500mg/L 的有效氯含量； 贵重衣物可选用环氧乙烷方法进行消毒处理。</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（六）手卫生。</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参与现场工作的所有人员均应加强手卫生措施，可选用有效的含醇速干手消毒剂，特殊条件下，也可使用含氯或过氧化氢手消毒剂；有肉眼可见污染物时应使用洗手液在流动水下洗手，然后消毒。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（七）皮肤、粘膜。</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皮肤被污染物污染时，应立即清除污染物，再用一次性吸 水材料沾取 0</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5%碘伏或过氧化氢消毒剂擦拭消毒 3 分钟以上， 使用清水清洗干净；粘膜应用大量生理盐水冲洗或 0</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05%碘伏冲 洗消毒。</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（八）餐（饮）具。</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餐（饮）具清除食物残渣后，煮沸消毒 30 分钟，也可用有 效氯为 500mg/L 含氯消毒液浸泡 30 分钟后，再用清水洗净。</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（九）交通运输和转运工具。</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应先进行污染情况评估，火车、汽车和轮船有可见污染物 时应先使用一次性吸水材料沾取 5000mg/L～10000mg/L 的含氯 消毒液（或能达到高水平消毒的消毒湿巾/干巾）完全清除污染 物，再用 1000mg/L 的含氯消毒液或 500mg/L 的二氧化氯消毒剂 进行喷洒或擦拭消毒，作用 30 分钟后清水擦拭干净。对飞机机 舱消毒时，消毒剂种类和剂量按中国民航的有关规定进行。织 物、坐垫、枕头和床单等建议按医疗废物收集集中处理。</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（十）患者生活垃圾。</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患者生活垃圾按医疗废物处理。</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（十一）医疗废物。</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医疗废物的处置应遵循《医疗废物管理条例》和《医疗卫生机构医疗废物管理办法》的要求，规范使用双层黄色医疗废 物收集袋封装后按照常规处置流程进行处置。</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(十二)尸体处理。</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患者死亡后，要尽量减少尸体移动和搬运，应由经培训的 工作人员在严密防护下及时进行处理。用 3000mg/L～5000mg/L 的含氯消毒剂或 0</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5%过氧乙酸棉球或纱布填塞病人口、鼻、耳、 肛门、气管切开处等所有开放通道或创口；用浸有消毒液的双层布单包裹尸体，装入双层尸体袋中，由民政部门派专用车辆直接送至指定地点尽快火化。</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（十三）注意事项。</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现场消毒工作应在当地疾病预防控制机构的指导下，由有 关单位及时进行消毒，或由当地疾病预防控制机构负责对其进行消毒处理。医疗机构的随时消毒和终末消毒由医疗机构安排专人进行，疾病预防控制机构做好技术指导。非专业人员开展消毒工作前应接受当地疾病预防控制机构专业培训，采取正确的消毒方法并做好个人防护。</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四、消毒效果评价</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必要时应及时对物体表面、空气和手等消毒效果进行评价，由具备检验检测资质的实验室相关人员进行。</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（一）物体表面。</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按GB15982-2012《医院消毒卫生标准》附录A进行消毒前后物体表面的采样，消毒后采样液为相应中和剂。</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消毒效果评价一般以自然菌为指标，必要时，也可根据实 际情况，用指示菌评价消毒效果，该指示菌抵抗力应等于或大 于现有病原体的抵抗力。以自然菌为指标时，消毒后消毒对象 上自然菌的杀灭率≥90%，可判为消毒合格；以指示菌为指标时，消毒后指示菌杀灭率≥99</w:t>
      </w:r>
      <w:r>
        <w:rPr>
          <w:rFonts w:hint="default" w:ascii="华文仿宋" w:hAnsi="华文仿宋" w:eastAsia="华文仿宋" w:cs="华文仿宋"/>
          <w:color w:val="auto"/>
          <w:kern w:val="0"/>
          <w:sz w:val="32"/>
          <w:szCs w:val="32"/>
          <w:u w:val="none"/>
        </w:rPr>
        <w:t>.</w:t>
      </w:r>
      <w:r>
        <w:rPr>
          <w:rFonts w:hint="eastAsia" w:ascii="华文仿宋" w:hAnsi="华文仿宋" w:eastAsia="华文仿宋" w:cs="华文仿宋"/>
          <w:color w:val="auto"/>
          <w:kern w:val="0"/>
          <w:sz w:val="32"/>
          <w:szCs w:val="32"/>
          <w:u w:val="none"/>
        </w:rPr>
        <w:t>9%，可判为消毒合格。</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（二）室内空气。</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按GB15982-2012《医院消毒卫生标准》附录A进行消毒前后 空气采样，消毒后采样平板中含相应中和剂。消毒后空气中自 然菌的消亡率≥90%，可判为消毒合格。</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（三）工作人员手。</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按GB15982-2012《医院消毒卫生标准》附录A进行消毒前后 手的采样，消毒后采样液为相应中和剂。消毒前后手上自然菌 的杀灭率≥90%，可判为消毒合格。</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（四）医院污水消毒效果。</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按GB18466《医疗机构水污染物排放标准》相关规定进行评价。</w:t>
      </w: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p>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leftChars="0" w:right="0" w:rightChars="0" w:firstLine="640" w:firstLineChars="200"/>
        <w:jc w:val="left"/>
        <w:textAlignment w:val="auto"/>
        <w:outlineLvl w:val="9"/>
        <w:rPr>
          <w:rFonts w:hint="eastAsia" w:ascii="华文仿宋" w:hAnsi="华文仿宋" w:eastAsia="华文仿宋" w:cs="华文仿宋"/>
          <w:color w:val="auto"/>
          <w:sz w:val="32"/>
          <w:szCs w:val="32"/>
          <w:u w:val="none"/>
        </w:rPr>
      </w:pPr>
    </w:p>
    <w:p>
      <w:pPr>
        <w:pStyle w:val="2"/>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69" w:name="_Toc1636977895"/>
      <w:r>
        <w:rPr>
          <w:rFonts w:hint="default" w:ascii="华文仿宋" w:hAnsi="华文仿宋" w:eastAsia="华文仿宋" w:cs="华文仿宋"/>
          <w:color w:val="auto"/>
          <w:sz w:val="40"/>
          <w:szCs w:val="40"/>
          <w:u w:val="none"/>
        </w:rPr>
        <w:t>五、</w:t>
      </w:r>
      <w:r>
        <w:rPr>
          <w:rFonts w:hint="eastAsia" w:ascii="华文仿宋" w:hAnsi="华文仿宋" w:eastAsia="华文仿宋" w:cs="华文仿宋"/>
          <w:color w:val="auto"/>
          <w:sz w:val="40"/>
          <w:szCs w:val="40"/>
          <w:u w:val="none"/>
        </w:rPr>
        <w:t>其他</w:t>
      </w:r>
      <w:bookmarkEnd w:id="269"/>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章节主要是与突发传染病预防控制以及企业复工复产期间相对实用的相关知识。主要有突发传染病预防控制期间涉及到的相关刑事责任、治安管理处罚责任、及相关劳动保护规定、企业公司法相关规定、金融证券保险业务规定等。</w:t>
      </w: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70" w:name="_Toc1274479548"/>
      <w:r>
        <w:rPr>
          <w:rFonts w:hint="default" w:ascii="华文仿宋" w:hAnsi="华文仿宋" w:eastAsia="华文仿宋" w:cs="华文仿宋"/>
          <w:color w:val="auto"/>
          <w:sz w:val="32"/>
          <w:szCs w:val="32"/>
          <w:u w:val="none"/>
        </w:rPr>
        <w:t>（一）</w:t>
      </w:r>
      <w:r>
        <w:rPr>
          <w:rFonts w:hint="eastAsia" w:ascii="华文仿宋" w:hAnsi="华文仿宋" w:eastAsia="华文仿宋" w:cs="华文仿宋"/>
          <w:color w:val="auto"/>
          <w:sz w:val="32"/>
          <w:szCs w:val="32"/>
          <w:u w:val="none"/>
        </w:rPr>
        <w:t>刑事类罪名及责任</w:t>
      </w:r>
      <w:bookmarkEnd w:id="270"/>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60"/>
        <w:jc w:val="left"/>
        <w:textAlignment w:val="auto"/>
        <w:rPr>
          <w:rFonts w:hint="eastAsia" w:ascii="华文仿宋" w:hAnsi="华文仿宋" w:eastAsia="华文仿宋" w:cs="华文仿宋"/>
          <w:b w:val="0"/>
          <w:bCs w:val="0"/>
          <w:color w:val="auto"/>
          <w:kern w:val="0"/>
          <w:sz w:val="32"/>
          <w:szCs w:val="32"/>
          <w:u w:val="none"/>
        </w:rPr>
      </w:pPr>
      <w:r>
        <w:rPr>
          <w:rFonts w:hint="eastAsia" w:ascii="华文仿宋" w:hAnsi="华文仿宋" w:eastAsia="华文仿宋" w:cs="华文仿宋"/>
          <w:color w:val="auto"/>
          <w:spacing w:val="15"/>
          <w:sz w:val="32"/>
          <w:szCs w:val="32"/>
          <w:u w:val="none"/>
        </w:rPr>
        <w:t>2020年1月20日，经国务院批准同意，国家卫健委决定将新型冠状病毒感染的肺炎纳入法定传染病乙类管理，但采取</w:t>
      </w:r>
      <w:r>
        <w:rPr>
          <w:rFonts w:hint="eastAsia" w:ascii="华文仿宋" w:hAnsi="华文仿宋" w:eastAsia="华文仿宋" w:cs="华文仿宋"/>
          <w:b w:val="0"/>
          <w:bCs w:val="0"/>
          <w:color w:val="auto"/>
          <w:spacing w:val="15"/>
          <w:sz w:val="32"/>
          <w:szCs w:val="32"/>
          <w:u w:val="none"/>
        </w:rPr>
        <w:t>甲类传染病的预防、控制措施（国家卫生健康委员会公告2020年第1号）。现结合2003年非典期间，两高紧急出台《最高人民法院、最高人民检察院关于办理妨害预防、控制突发传染病疫情等灾害的刑事案件具体应用法律若干问题的解释》（法释〔2003〕8号）（以下简称《防控传染病疫情刑事解释》）、</w:t>
      </w:r>
      <w:r>
        <w:rPr>
          <w:rFonts w:hint="eastAsia" w:ascii="华文仿宋" w:hAnsi="华文仿宋" w:eastAsia="华文仿宋" w:cs="华文仿宋"/>
          <w:b w:val="0"/>
          <w:bCs w:val="0"/>
          <w:color w:val="auto"/>
          <w:spacing w:val="8"/>
          <w:kern w:val="0"/>
          <w:sz w:val="32"/>
          <w:szCs w:val="32"/>
          <w:u w:val="none"/>
        </w:rPr>
        <w:t>《中华人民共和国刑法(2017修正)》等规定，将预防控制突发传染病疫情期间的相关刑事罪名及责任</w:t>
      </w:r>
      <w:r>
        <w:rPr>
          <w:rFonts w:hint="eastAsia" w:ascii="华文仿宋" w:hAnsi="华文仿宋" w:eastAsia="华文仿宋" w:cs="华文仿宋"/>
          <w:b w:val="0"/>
          <w:bCs w:val="0"/>
          <w:color w:val="auto"/>
          <w:spacing w:val="15"/>
          <w:sz w:val="32"/>
          <w:szCs w:val="32"/>
          <w:u w:val="none"/>
        </w:rPr>
        <w:t>整理如下：</w:t>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val="0"/>
          <w:color w:val="auto"/>
          <w:sz w:val="32"/>
          <w:szCs w:val="32"/>
          <w:u w:val="none"/>
        </w:rPr>
      </w:pPr>
      <w:bookmarkStart w:id="271" w:name="_Toc1175868058"/>
      <w:r>
        <w:rPr>
          <w:rFonts w:hint="default" w:ascii="华文仿宋" w:hAnsi="华文仿宋" w:eastAsia="华文仿宋" w:cs="华文仿宋"/>
          <w:b/>
          <w:bCs/>
          <w:color w:val="auto"/>
          <w:sz w:val="32"/>
          <w:szCs w:val="32"/>
          <w:u w:val="none"/>
        </w:rPr>
        <w:t>1.</w:t>
      </w:r>
      <w:r>
        <w:rPr>
          <w:rFonts w:hint="eastAsia" w:ascii="华文仿宋" w:hAnsi="华文仿宋" w:eastAsia="华文仿宋" w:cs="华文仿宋"/>
          <w:b/>
          <w:bCs/>
          <w:color w:val="auto"/>
          <w:sz w:val="32"/>
          <w:szCs w:val="32"/>
          <w:u w:val="none"/>
        </w:rPr>
        <w:t>危险方法危害公共安全罪</w:t>
      </w:r>
      <w:bookmarkEnd w:id="271"/>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故意传播突发传染病病原体，危害公共安全的，依照刑法第一百一十四条、第一百一十五条第一款的规定，按照以危险方法危害公共安全罪定罪处罚。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《防控传染病疫情刑事解释》（法释〔2003〕8号）第一条第一款　故意传播突发传染病病原体，危害公共安全的，依照刑法第一百一十四条、第一百一十五条第一款的规定，按照以危险方法危害公共安全罪定罪处罚。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第一百一十四条　【放火罪】【决水罪】【爆炸罪】【投放危险物质罪】【以危险方法危害公共安全罪】放火、决水、爆炸以及投放毒害性、放射性、传染病病原体等物质或者以其他危险方法危害公共安全，尚未造成严重后果的，处三年以上十年以下有期徒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第一百一十五条第一款　【放火罪】【决水罪】【爆炸罪】【投放危险物质罪】【以危险方法危害公共安全罪】放火、决水、爆炸以及投放毒害性、放射性、传染病病原体等物质或者以其他危险方法致人重伤、死亡或</w:t>
      </w:r>
      <w:r>
        <w:rPr>
          <w:rFonts w:hint="eastAsia" w:ascii="华文仿宋" w:hAnsi="华文仿宋" w:eastAsia="华文仿宋" w:cs="华文仿宋"/>
          <w:color w:val="auto"/>
          <w:spacing w:val="8"/>
          <w:kern w:val="0"/>
          <w:sz w:val="32"/>
          <w:szCs w:val="32"/>
          <w:u w:val="none"/>
        </w:rPr>
        <w:t>者使公私财产遭受重大损失的，处十年以上有期徒刑、无期徒刑或者死刑。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72" w:name="_Toc1669931112"/>
      <w:r>
        <w:rPr>
          <w:rFonts w:hint="default" w:ascii="华文仿宋" w:hAnsi="华文仿宋" w:eastAsia="华文仿宋" w:cs="华文仿宋"/>
          <w:color w:val="auto"/>
          <w:sz w:val="32"/>
          <w:szCs w:val="32"/>
          <w:u w:val="none"/>
        </w:rPr>
        <w:t>2.</w:t>
      </w:r>
      <w:r>
        <w:rPr>
          <w:rFonts w:hint="eastAsia" w:ascii="华文仿宋" w:hAnsi="华文仿宋" w:eastAsia="华文仿宋" w:cs="华文仿宋"/>
          <w:color w:val="auto"/>
          <w:sz w:val="32"/>
          <w:szCs w:val="32"/>
          <w:u w:val="none"/>
        </w:rPr>
        <w:t>过失以危险方法危害公共安全罪</w:t>
      </w:r>
      <w:bookmarkEnd w:id="272"/>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患有突发传染病或者疑似突发传染病而拒绝接受检疫、强制隔离或者治疗</w:t>
      </w:r>
      <w:r>
        <w:rPr>
          <w:rFonts w:hint="eastAsia" w:ascii="华文仿宋" w:hAnsi="华文仿宋" w:eastAsia="华文仿宋" w:cs="华文仿宋"/>
          <w:b w:val="0"/>
          <w:bCs w:val="0"/>
          <w:color w:val="auto"/>
          <w:spacing w:val="8"/>
          <w:kern w:val="0"/>
          <w:sz w:val="32"/>
          <w:szCs w:val="32"/>
          <w:u w:val="none"/>
        </w:rPr>
        <w:t>，过失造成传染病传播，情节严重，危害公共安全的，依照刑法第一百一十五条第二款的规定，按照过失以危险方法危害公共安全罪定罪处罚。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《防控传染病疫情刑事解释》（法释〔2003〕8号）第一条第二款　患有突发传染病或者疑似突发传染病而拒绝接受检疫、强制隔离或者治疗，过失造成传染病传播，情节严重，危害公共安全的，依照刑法第一百一十五条第二款的规定，按照过失以危险方法危害公共安全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pacing w:val="8"/>
          <w:kern w:val="0"/>
          <w:sz w:val="32"/>
          <w:szCs w:val="32"/>
          <w:u w:val="none"/>
        </w:rPr>
        <w:t xml:space="preserve">《中华人民共和国刑法(2017修正)》第一百一十五条第二款 </w:t>
      </w:r>
      <w:r>
        <w:rPr>
          <w:rFonts w:hint="eastAsia" w:ascii="华文仿宋" w:hAnsi="华文仿宋" w:eastAsia="华文仿宋" w:cs="华文仿宋"/>
          <w:b w:val="0"/>
          <w:bCs w:val="0"/>
          <w:color w:val="auto"/>
          <w:sz w:val="32"/>
          <w:szCs w:val="32"/>
          <w:u w:val="none"/>
        </w:rPr>
        <w:t>【失火罪】【过失决水罪】【过失爆炸罪】【过失投放危险物质罪】【过失以危险方法危害公共安全罪】过失犯前款罪的，处三年以上七年以下有期徒刑；情节较轻的，处三年以下有期徒刑或者拘役。</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val="0"/>
          <w:color w:val="auto"/>
          <w:sz w:val="32"/>
          <w:szCs w:val="32"/>
          <w:u w:val="none"/>
        </w:rPr>
      </w:pPr>
      <w:bookmarkStart w:id="273" w:name="_Toc1068416741"/>
      <w:r>
        <w:rPr>
          <w:rFonts w:hint="default" w:ascii="华文仿宋" w:hAnsi="华文仿宋" w:eastAsia="华文仿宋" w:cs="华文仿宋"/>
          <w:b/>
          <w:bCs/>
          <w:color w:val="auto"/>
          <w:sz w:val="32"/>
          <w:szCs w:val="32"/>
          <w:u w:val="none"/>
        </w:rPr>
        <w:t>3.</w:t>
      </w:r>
      <w:r>
        <w:rPr>
          <w:rFonts w:hint="eastAsia" w:ascii="华文仿宋" w:hAnsi="华文仿宋" w:eastAsia="华文仿宋" w:cs="华文仿宋"/>
          <w:b/>
          <w:bCs/>
          <w:color w:val="auto"/>
          <w:sz w:val="32"/>
          <w:szCs w:val="32"/>
          <w:u w:val="none"/>
        </w:rPr>
        <w:t>生产、销售伪劣产品罪/生产、销售假药罪/生产、销售劣药罪</w:t>
      </w:r>
      <w:bookmarkEnd w:id="273"/>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在预防、控制突发传染病疫情等灾害期间，生产、销售伪劣的防治、防护产品、物资，或者生产、销售用于防治传染病的假药、劣药，构成犯罪的，分别依照刑法第一百四十条、第一百四十一条、第一百四十二条的规定，以生产、销售伪劣产品罪，生产、销售假药罪或者生产、销售劣药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《防控传染病疫情刑事解释》（法释〔2003〕8号）第二条 在预防、控制突发传染病疫情等灾害期间，生产、销售伪劣的防治、防护产品、物资，或者生产、销售用于防治传染病的假药、劣药，构成犯罪的，分别依照刑法第一百四十条、第一百四十一条、第一百四十二条的规定，以生产、销售伪劣产品罪，生产、销售假药罪或者生产、销售劣药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val="0"/>
          <w:color w:val="auto"/>
          <w:sz w:val="32"/>
          <w:szCs w:val="32"/>
          <w:u w:val="none"/>
        </w:rPr>
        <w:t>第一百四十条　【生产、销售伪劣产品罪</w:t>
      </w:r>
      <w:r>
        <w:rPr>
          <w:rFonts w:hint="eastAsia" w:ascii="华文仿宋" w:hAnsi="华文仿宋" w:eastAsia="华文仿宋" w:cs="华文仿宋"/>
          <w:color w:val="auto"/>
          <w:sz w:val="32"/>
          <w:szCs w:val="32"/>
          <w:u w:val="none"/>
        </w:rPr>
        <w:t>】生产者、销售者在产品中掺杂、掺假，以假充真，以次充好或者以不合格产品冒充合格产品，销售金额五万元以上不满二十万元的，处二年以下有期徒刑或者拘役，并处或者单处销售金额百分之五十以上二倍以下罚金；销售金额二十万元以上不满五十万元的，处二年以上七年以下有期徒刑，并处销售金额百分之五十以上二倍以下罚金；销售金额五十万元以上不满二百万元的，处七年以上有期徒刑，并处销售金额百分之五十以上二倍以下罚金；销售金额二百万元以上的，处十五年有期徒刑或者无期徒刑，并处销售金额百分之五十以上二倍以下罚金或者没收财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第一百四十一条　【生产、销售假药罪】生产、销售假药的，处三年以下有期徒刑或者拘役，并处罚金；对人体健康造成严重危害或者有其他严重情节的，处三年以上十年以下有期徒刑，并处罚金；致人死亡或者有其他特别严重情节的，处十年以上有期徒刑、无期徒刑或者死刑，并处罚金或者没收财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本条所称假药，是指依照《中华人民共和国药品管理法》的规定属于假药和按假药处理的药品、非药品。</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第一百四十二条　【生产、销售劣药罪】生产、销售劣药，对人体健康造成严重危害的，处三年以上十年以下有期徒刑，并处销售金额百分之五十以上二倍以下罚金；后果特别严重的，处十年以上有期徒刑或者无期徒刑，并处销售金额百分之五十以上二倍以下罚金或者没收财产。</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本条所称劣药，是指依照《中华人民共和国药品管理法》的规定属于劣药的药品。</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left" w:pos="508"/>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74" w:name="_Toc1769393420"/>
      <w:r>
        <w:rPr>
          <w:rFonts w:hint="default" w:ascii="华文仿宋" w:hAnsi="华文仿宋" w:eastAsia="华文仿宋" w:cs="华文仿宋"/>
          <w:color w:val="auto"/>
          <w:sz w:val="32"/>
          <w:szCs w:val="32"/>
          <w:u w:val="none"/>
        </w:rPr>
        <w:t>4.</w:t>
      </w:r>
      <w:r>
        <w:rPr>
          <w:rFonts w:hint="eastAsia" w:ascii="华文仿宋" w:hAnsi="华文仿宋" w:eastAsia="华文仿宋" w:cs="华文仿宋"/>
          <w:color w:val="auto"/>
          <w:sz w:val="32"/>
          <w:szCs w:val="32"/>
          <w:u w:val="none"/>
        </w:rPr>
        <w:t>生产、销售不符合标准的医用器材罪</w:t>
      </w:r>
      <w:bookmarkEnd w:id="274"/>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在预防、控制突发传染病疫情等灾害期间，生产用于防治传染病的不符合保障人体健康的国家标准、行业标准的医疗器械、医用卫生材料，或者</w:t>
      </w:r>
      <w:r>
        <w:rPr>
          <w:rFonts w:hint="eastAsia" w:ascii="华文仿宋" w:hAnsi="华文仿宋" w:eastAsia="华文仿宋" w:cs="华文仿宋"/>
          <w:b w:val="0"/>
          <w:bCs w:val="0"/>
          <w:color w:val="auto"/>
          <w:spacing w:val="8"/>
          <w:kern w:val="0"/>
          <w:sz w:val="32"/>
          <w:szCs w:val="32"/>
          <w:u w:val="none"/>
        </w:rPr>
        <w:t>销售明知是用于防治传染病的不符合保障人体健康的国家标准、行业标准的医疗器械、医用卫生材料，不具有防护、救治功能，足以严重危害人体健康的，依照刑法第一百四十五条的规定，以生产、销售不符合标准的医用器材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医疗机构或者个人，知道或者应当知道系前款规定的不符合保障人体健康的国家标准、行业标准的医疗器械、医用卫生材料而购买并有偿使用的，以销售不符合标准的医用器材罪定罪，依法从重处罚。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《防控传染病疫情刑事解释》（法释〔2003〕8号）第三条 在预防、控制突发传染病疫情等灾害期间，生产用于防治传染病的不符合保障人体健康的国家标准、行业标准的医疗器械、医用卫生材料，或者销售明知是用于防治传染病的不符合保障人体健康的国家标准、行业标准的医疗器械、医用卫生材料，不具有防护、救治功能，足以严重危害人体健康的，依照刑法第一百四十五条的规定，以生产、销售不符合标准的医用器材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医疗机构或者个人，知道或者应当知道系前款规定的不符合保障人体健康的国家标准、行业标准的医疗器械、医用卫生材料而购买并有偿使用的，以销售不符合标准的医用器材罪定罪，依法从重处罚。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《中华人民共和国刑法(2017修正)》第一百四十五条　【生产、销售不符合标准的医用器材罪】生产不符合保障人体健康的国家标准、行业标准的医疗器械、医用卫生材料，或者销售明知是不符合保障人体健康的国家标准、行业</w:t>
      </w:r>
      <w:r>
        <w:rPr>
          <w:rFonts w:hint="eastAsia" w:ascii="华文仿宋" w:hAnsi="华文仿宋" w:eastAsia="华文仿宋" w:cs="华文仿宋"/>
          <w:color w:val="auto"/>
          <w:spacing w:val="8"/>
          <w:kern w:val="0"/>
          <w:sz w:val="32"/>
          <w:szCs w:val="32"/>
          <w:u w:val="none"/>
        </w:rPr>
        <w:t>标准的医疗器械、医用卫生材料，足以严重危害人体健康的，处三年以下有期徒刑或者拘役，并处销售金额百分之五十以上二倍以下罚金；对人体健康造成严重危害的，处三年以上十年以下有期徒刑，并处销售金额百分之五十以上二倍以下罚金；后果特别严重的，处十年以上有期徒刑或者无期徒刑，并处销售金额百分之五十以上二倍以下罚金或者没收财产。</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75" w:name="_Toc1989149931"/>
      <w:r>
        <w:rPr>
          <w:rFonts w:hint="default" w:ascii="华文仿宋" w:hAnsi="华文仿宋" w:eastAsia="华文仿宋" w:cs="华文仿宋"/>
          <w:color w:val="auto"/>
          <w:sz w:val="32"/>
          <w:szCs w:val="32"/>
          <w:u w:val="none"/>
        </w:rPr>
        <w:t>5.</w:t>
      </w:r>
      <w:r>
        <w:rPr>
          <w:rFonts w:hint="eastAsia" w:ascii="华文仿宋" w:hAnsi="华文仿宋" w:eastAsia="华文仿宋" w:cs="华文仿宋"/>
          <w:color w:val="auto"/>
          <w:sz w:val="32"/>
          <w:szCs w:val="32"/>
          <w:u w:val="none"/>
        </w:rPr>
        <w:t>国有公司、企业、事业单位人员失职罪/国有公司、企业、事业单位人员滥用职权罪</w:t>
      </w:r>
      <w:bookmarkEnd w:id="275"/>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国有公司、企业、事业单位的工作人员，在预防、控制突发传</w:t>
      </w:r>
      <w:r>
        <w:rPr>
          <w:rFonts w:hint="eastAsia" w:ascii="华文仿宋" w:hAnsi="华文仿宋" w:eastAsia="华文仿宋" w:cs="华文仿宋"/>
          <w:b w:val="0"/>
          <w:bCs w:val="0"/>
          <w:color w:val="auto"/>
          <w:spacing w:val="8"/>
          <w:kern w:val="0"/>
          <w:sz w:val="32"/>
          <w:szCs w:val="32"/>
          <w:u w:val="none"/>
        </w:rPr>
        <w:t>染病疫情等灾害的工作中，由于严重不负责任或者滥用职权，造成国有公司、企业破产或者严重损失，致使国家利益遭受重大损失的，依照刑法第一百六十八条的规定，以国有公司、企业、事业单位人员失职罪或者国有公司、企业、事业单位人员滥用职权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《防控传染病疫情刑事解释》（法释〔2003〕8号）第四条　国有公司、企业、事业单位的工作人员，在预防、控制突发传染病疫情等灾害的工作中，由于严重不负责任或者滥用职权，造成国有公司、企业破产或者严重损失，致使国家利益遭受重大损失的，依照刑法第一百六十八条的规定，以国有公司、企业、事业单位人员失职罪或者国有公司、企业、事业单位人员滥用职权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《中华人民共和国刑法(2017修正)》第一百六十八条　【国有公司、企业、事业单位人员失职罪】 【国有公司、企业、事业单位人员滥用职权罪】国有公司、企业的工作人员，由于严重不负责任或者滥用职权，造成国有公司、企业破产或者严重损失，致使国家利益遭受重大损失的，处三年以下有期徒刑或者拘役；致使国家利益遭受特别重大损失的，处三年以上七年以下有期徒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国有事业单位的工作人员有前款行为，致使国家利益遭受重大损失的，依照前款的规定处罚。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国有公司、企</w:t>
      </w:r>
      <w:r>
        <w:rPr>
          <w:rFonts w:hint="eastAsia" w:ascii="华文仿宋" w:hAnsi="华文仿宋" w:eastAsia="华文仿宋" w:cs="华文仿宋"/>
          <w:color w:val="auto"/>
          <w:spacing w:val="8"/>
          <w:kern w:val="0"/>
          <w:sz w:val="32"/>
          <w:szCs w:val="32"/>
          <w:u w:val="none"/>
        </w:rPr>
        <w:t>业、事业单位的工作人员，徇私舞弊，犯前两款罪的，依照第一款的规定从重处罚。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76" w:name="_Toc1764957468"/>
      <w:r>
        <w:rPr>
          <w:rFonts w:hint="default" w:ascii="华文仿宋" w:hAnsi="华文仿宋" w:eastAsia="华文仿宋" w:cs="华文仿宋"/>
          <w:color w:val="auto"/>
          <w:sz w:val="32"/>
          <w:szCs w:val="32"/>
          <w:u w:val="none"/>
        </w:rPr>
        <w:t>6.</w:t>
      </w:r>
      <w:r>
        <w:rPr>
          <w:rFonts w:hint="eastAsia" w:ascii="华文仿宋" w:hAnsi="华文仿宋" w:eastAsia="华文仿宋" w:cs="华文仿宋"/>
          <w:color w:val="auto"/>
          <w:sz w:val="32"/>
          <w:szCs w:val="32"/>
          <w:u w:val="none"/>
        </w:rPr>
        <w:t>虚假广告罪</w:t>
      </w:r>
      <w:bookmarkEnd w:id="276"/>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广告主、广告经营者、广告发布者违反国家规定，假借预防、控制突发传染病疫情等灾害的名义，利用广告对所推销的商品或者</w:t>
      </w:r>
      <w:r>
        <w:rPr>
          <w:rFonts w:hint="eastAsia" w:ascii="华文仿宋" w:hAnsi="华文仿宋" w:eastAsia="华文仿宋" w:cs="华文仿宋"/>
          <w:b w:val="0"/>
          <w:bCs w:val="0"/>
          <w:color w:val="auto"/>
          <w:spacing w:val="8"/>
          <w:kern w:val="0"/>
          <w:sz w:val="32"/>
          <w:szCs w:val="32"/>
          <w:u w:val="none"/>
        </w:rPr>
        <w:t>服务作虚假宣传，致使多人上当受骗，违法所得数额较大或者有其他严重情节的，依照刑法第二百二十二条的规定，以虚假广告罪定罪处罚。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《防控传染病疫情刑事解释》（法释〔2003〕8号）第五条　广告主、广告经营者、广告发布者违反国家规定，假借预防、控制突发传染病疫情等灾害的名义，利用广告对所推销的商品或者服务作虚假宣传，致使多人上当受骗，违法所得数额较大或者有其他严重情节的，依照刑法第二百二十二条的规定，以虚假广告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《中华人民共和国刑法(2017修正)》第二百二十二条　【虚假广告罪】广告主、广告经营者、广告发布者违反国家规定，利用广告对商品或者服务作虚假宣传，情节严重的，处二年以下有期徒刑或者拘役，并处或者单处罚金。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77" w:name="_Toc448548665"/>
      <w:r>
        <w:rPr>
          <w:rFonts w:hint="default" w:ascii="华文仿宋" w:hAnsi="华文仿宋" w:eastAsia="华文仿宋" w:cs="华文仿宋"/>
          <w:color w:val="auto"/>
          <w:sz w:val="32"/>
          <w:szCs w:val="32"/>
          <w:u w:val="none"/>
        </w:rPr>
        <w:t>7.</w:t>
      </w:r>
      <w:r>
        <w:rPr>
          <w:rFonts w:hint="eastAsia" w:ascii="华文仿宋" w:hAnsi="华文仿宋" w:eastAsia="华文仿宋" w:cs="华文仿宋"/>
          <w:color w:val="auto"/>
          <w:sz w:val="32"/>
          <w:szCs w:val="32"/>
          <w:u w:val="none"/>
        </w:rPr>
        <w:t>非法经营罪</w:t>
      </w:r>
      <w:bookmarkEnd w:id="277"/>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违反国家在预防、控制突发传染病疫情等灾害期间有关市场经营、价格管理等规定，哄抬物价、牟取暴利，严重扰乱市场秩序，违法所得数额较大或者有其他严重情节的，依照刑法第二百二十五条第（四）项的规定，以非法经营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bCs/>
          <w:color w:val="auto"/>
          <w:spacing w:val="8"/>
          <w:kern w:val="0"/>
          <w:sz w:val="32"/>
          <w:szCs w:val="32"/>
          <w:u w:val="none"/>
        </w:rPr>
      </w:pPr>
      <w:r>
        <w:rPr>
          <w:rFonts w:hint="eastAsia" w:ascii="华文仿宋" w:hAnsi="华文仿宋" w:eastAsia="华文仿宋" w:cs="华文仿宋"/>
          <w:b/>
          <w:bCs/>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bCs/>
          <w:color w:val="auto"/>
          <w:spacing w:val="8"/>
          <w:kern w:val="0"/>
          <w:sz w:val="32"/>
          <w:szCs w:val="32"/>
          <w:u w:val="none"/>
        </w:rPr>
        <w:t>《防控传染病疫情刑事解释》</w:t>
      </w:r>
      <w:r>
        <w:rPr>
          <w:rFonts w:hint="eastAsia" w:ascii="华文仿宋" w:hAnsi="华文仿宋" w:eastAsia="华文仿宋" w:cs="华文仿宋"/>
          <w:color w:val="auto"/>
          <w:spacing w:val="8"/>
          <w:kern w:val="0"/>
          <w:sz w:val="32"/>
          <w:szCs w:val="32"/>
          <w:u w:val="none"/>
        </w:rPr>
        <w:t>（法释〔2003〕8号）第六条　违反国家在预防、控制突发传染病疫情等灾害期间有关市场经营、价格管理等规定，哄抬物价、牟取暴利，严重扰乱市场秩序，违法所得数额较大或者有其他严重情节的，依照刑法第二百二十五条第（四）项的规定，以非法经营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bCs/>
          <w:color w:val="auto"/>
          <w:spacing w:val="8"/>
          <w:kern w:val="0"/>
          <w:sz w:val="32"/>
          <w:szCs w:val="32"/>
          <w:u w:val="none"/>
        </w:rPr>
        <w:t>《中华人民共和国刑法(2017修正)》</w:t>
      </w:r>
      <w:r>
        <w:rPr>
          <w:rFonts w:hint="eastAsia" w:ascii="华文仿宋" w:hAnsi="华文仿宋" w:eastAsia="华文仿宋" w:cs="华文仿宋"/>
          <w:color w:val="auto"/>
          <w:spacing w:val="8"/>
          <w:kern w:val="0"/>
          <w:sz w:val="32"/>
          <w:szCs w:val="32"/>
          <w:u w:val="none"/>
        </w:rPr>
        <w:t>第二百二十五条　【非法经营罪】违反国家规定，有下列非法经营行为之一，扰乱市场秩序，情节严重的，处五年以下有期徒刑或者拘役，并处或者单处违法所得一倍以上五倍以下罚金；情节特别严重的，处五年以上有期徒刑，并处违法所得一倍以上五倍以下罚金或者没收财产：</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（一）未经许可经营法律、行政法规规定的专营、专卖物品或者其他限制买卖的物品的；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（二）买卖进出口许可证、进出口原产地证明以及其他法律、行政法规规定的经营许可证或者批准文件的；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（三）未经国家有关主管部门批准非法经营证券、期货、保险业务的，或者非法从事资金支付结算业务的；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（四）其他严重扰乱市场秩序的非法经营行为。</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78" w:name="_Toc1089811685"/>
      <w:r>
        <w:rPr>
          <w:rFonts w:hint="default" w:ascii="华文仿宋" w:hAnsi="华文仿宋" w:eastAsia="华文仿宋" w:cs="华文仿宋"/>
          <w:color w:val="auto"/>
          <w:sz w:val="32"/>
          <w:szCs w:val="32"/>
          <w:u w:val="none"/>
        </w:rPr>
        <w:t>8.</w:t>
      </w:r>
      <w:r>
        <w:rPr>
          <w:rFonts w:hint="eastAsia" w:ascii="华文仿宋" w:hAnsi="华文仿宋" w:eastAsia="华文仿宋" w:cs="华文仿宋"/>
          <w:color w:val="auto"/>
          <w:sz w:val="32"/>
          <w:szCs w:val="32"/>
          <w:u w:val="none"/>
        </w:rPr>
        <w:t>诈骗罪</w:t>
      </w:r>
      <w:bookmarkEnd w:id="278"/>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在预防、控制突发传染病疫情等灾害期间，假借研制、生产或者销售用于</w:t>
      </w:r>
      <w:r>
        <w:rPr>
          <w:rFonts w:hint="eastAsia" w:ascii="华文仿宋" w:hAnsi="华文仿宋" w:eastAsia="华文仿宋" w:cs="华文仿宋"/>
          <w:b w:val="0"/>
          <w:bCs w:val="0"/>
          <w:color w:val="auto"/>
          <w:spacing w:val="8"/>
          <w:kern w:val="0"/>
          <w:sz w:val="32"/>
          <w:szCs w:val="32"/>
          <w:u w:val="none"/>
        </w:rPr>
        <w:t>预防、控制突发传染病疫情等灾害用品的名义，诈骗公私财物数额较大的，依照刑法有关诈骗罪的规定定罪，依法从重处罚。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w:t>
      </w:r>
      <w:r>
        <w:rPr>
          <w:rFonts w:hint="eastAsia" w:ascii="华文仿宋" w:hAnsi="华文仿宋" w:eastAsia="华文仿宋" w:cs="华文仿宋"/>
          <w:b w:val="0"/>
          <w:bCs w:val="0"/>
          <w:color w:val="auto"/>
          <w:sz w:val="32"/>
          <w:szCs w:val="32"/>
          <w:u w:val="none"/>
        </w:rPr>
        <w:t>第七条　在预防、控制突发传染病疫情等灾害期间，假借研制、生产或者销售用于预防、控制突发传染病疫情等灾害用品的名义，诈骗公私财物数额较大的，依照刑法有关诈骗罪的规定定罪，依法从重处罚。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《中华人民共和国刑法(2017修正)》第二百六十六条　【诈骗罪】诈骗公私财物，数额较大的，处三年以下有期徒刑、拘役或者管制，并处或者单处罚金；数额巨大或者有其他</w:t>
      </w:r>
      <w:r>
        <w:rPr>
          <w:rFonts w:hint="eastAsia" w:ascii="华文仿宋" w:hAnsi="华文仿宋" w:eastAsia="华文仿宋" w:cs="华文仿宋"/>
          <w:color w:val="auto"/>
          <w:spacing w:val="8"/>
          <w:kern w:val="0"/>
          <w:sz w:val="32"/>
          <w:szCs w:val="32"/>
          <w:u w:val="none"/>
        </w:rPr>
        <w:t>严重情节的，处三年以上十年以下有期徒刑，并处罚金；数额特别巨大或者有其他特别严重情节的，处十年以上有期徒刑或者无期徒刑，并处罚金或者没收财产。本法另有规定的，依照规定。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79" w:name="_Toc576964532"/>
      <w:r>
        <w:rPr>
          <w:rFonts w:hint="default" w:ascii="华文仿宋" w:hAnsi="华文仿宋" w:eastAsia="华文仿宋" w:cs="华文仿宋"/>
          <w:color w:val="auto"/>
          <w:sz w:val="32"/>
          <w:szCs w:val="32"/>
          <w:u w:val="none"/>
        </w:rPr>
        <w:t>9.</w:t>
      </w:r>
      <w:r>
        <w:rPr>
          <w:rFonts w:hint="eastAsia" w:ascii="华文仿宋" w:hAnsi="华文仿宋" w:eastAsia="华文仿宋" w:cs="华文仿宋"/>
          <w:color w:val="auto"/>
          <w:sz w:val="32"/>
          <w:szCs w:val="32"/>
          <w:u w:val="none"/>
        </w:rPr>
        <w:t>妨害公务罪</w:t>
      </w:r>
      <w:bookmarkEnd w:id="279"/>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以暴力、威胁方法阻碍国家机关工作人员、红十字会工作人员依法履行为</w:t>
      </w:r>
      <w:r>
        <w:rPr>
          <w:rFonts w:hint="eastAsia" w:ascii="华文仿宋" w:hAnsi="华文仿宋" w:eastAsia="华文仿宋" w:cs="华文仿宋"/>
          <w:b w:val="0"/>
          <w:bCs w:val="0"/>
          <w:color w:val="auto"/>
          <w:spacing w:val="8"/>
          <w:kern w:val="0"/>
          <w:sz w:val="32"/>
          <w:szCs w:val="32"/>
          <w:u w:val="none"/>
        </w:rPr>
        <w:t>防治突发传染病疫情等灾害而采取的防疫、检疫、强制隔离、隔离治疗等预防、控制措施的，依照刑法第二百七十七条第一款、第三款的规定，以妨害公务罪定罪处罚。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w:t>
      </w:r>
      <w:r>
        <w:rPr>
          <w:rFonts w:hint="eastAsia" w:ascii="华文仿宋" w:hAnsi="华文仿宋" w:eastAsia="华文仿宋" w:cs="华文仿宋"/>
          <w:b w:val="0"/>
          <w:bCs w:val="0"/>
          <w:color w:val="auto"/>
          <w:sz w:val="32"/>
          <w:szCs w:val="32"/>
          <w:u w:val="none"/>
        </w:rPr>
        <w:t>第八条　以暴力、威胁方法阻碍国家机关工作人员、红十字会工作人员依法履行为防治突发传染病疫情等灾害而采取的防疫、检疫、强制隔离、隔离治疗等预防、控制措施的，依照刑法第二百七十七条第一款、第三款的规定，以妨害公务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《中华人民共和国刑法(2017修正)》第二百七十七条　【妨害公务罪】以暴力、威胁方法阻碍国家机关工作人员依法执行职务的，处三年以下有期徒刑、拘役、管制或者罚金。</w:t>
      </w:r>
      <w:r>
        <w:rPr>
          <w:rFonts w:hint="eastAsia" w:ascii="华文仿宋" w:hAnsi="华文仿宋" w:eastAsia="华文仿宋" w:cs="华文仿宋"/>
          <w:b w:val="0"/>
          <w:bCs w:val="0"/>
          <w:color w:val="auto"/>
          <w:spacing w:val="8"/>
          <w:kern w:val="0"/>
          <w:sz w:val="32"/>
          <w:szCs w:val="32"/>
          <w:u w:val="none"/>
        </w:rPr>
        <w:br w:type="textWrapping"/>
      </w:r>
      <w:r>
        <w:rPr>
          <w:rFonts w:hint="eastAsia" w:ascii="华文仿宋" w:hAnsi="华文仿宋" w:eastAsia="华文仿宋" w:cs="华文仿宋"/>
          <w:b w:val="0"/>
          <w:bCs w:val="0"/>
          <w:color w:val="auto"/>
          <w:spacing w:val="8"/>
          <w:kern w:val="0"/>
          <w:sz w:val="32"/>
          <w:szCs w:val="32"/>
          <w:u w:val="none"/>
        </w:rPr>
        <w:t>　　以暴力、威胁方法阻</w:t>
      </w:r>
      <w:r>
        <w:rPr>
          <w:rFonts w:hint="eastAsia" w:ascii="华文仿宋" w:hAnsi="华文仿宋" w:eastAsia="华文仿宋" w:cs="华文仿宋"/>
          <w:color w:val="auto"/>
          <w:spacing w:val="8"/>
          <w:kern w:val="0"/>
          <w:sz w:val="32"/>
          <w:szCs w:val="32"/>
          <w:u w:val="none"/>
        </w:rPr>
        <w:t>碍全国人民代表大会和地方各级人民代表大会代表依法执行代表职务的，依照前款的规定处罚。</w:t>
      </w:r>
      <w:r>
        <w:rPr>
          <w:rFonts w:hint="eastAsia" w:ascii="华文仿宋" w:hAnsi="华文仿宋" w:eastAsia="华文仿宋" w:cs="华文仿宋"/>
          <w:color w:val="auto"/>
          <w:spacing w:val="8"/>
          <w:kern w:val="0"/>
          <w:sz w:val="32"/>
          <w:szCs w:val="32"/>
          <w:u w:val="none"/>
        </w:rPr>
        <w:br w:type="textWrapping"/>
      </w:r>
      <w:r>
        <w:rPr>
          <w:rFonts w:hint="eastAsia" w:ascii="华文仿宋" w:hAnsi="华文仿宋" w:eastAsia="华文仿宋" w:cs="华文仿宋"/>
          <w:color w:val="auto"/>
          <w:spacing w:val="8"/>
          <w:kern w:val="0"/>
          <w:sz w:val="32"/>
          <w:szCs w:val="32"/>
          <w:u w:val="none"/>
        </w:rPr>
        <w:t>　　在自然灾害和突发事件中，以暴力、威胁方法阻碍红十字会工作人员依法履行职责的，依照第一款的规定处罚。</w:t>
      </w:r>
      <w:r>
        <w:rPr>
          <w:rFonts w:hint="eastAsia" w:ascii="华文仿宋" w:hAnsi="华文仿宋" w:eastAsia="华文仿宋" w:cs="华文仿宋"/>
          <w:color w:val="auto"/>
          <w:spacing w:val="8"/>
          <w:kern w:val="0"/>
          <w:sz w:val="32"/>
          <w:szCs w:val="32"/>
          <w:u w:val="none"/>
        </w:rPr>
        <w:br w:type="textWrapping"/>
      </w:r>
      <w:r>
        <w:rPr>
          <w:rFonts w:hint="eastAsia" w:ascii="华文仿宋" w:hAnsi="华文仿宋" w:eastAsia="华文仿宋" w:cs="华文仿宋"/>
          <w:color w:val="auto"/>
          <w:spacing w:val="8"/>
          <w:kern w:val="0"/>
          <w:sz w:val="32"/>
          <w:szCs w:val="32"/>
          <w:u w:val="none"/>
        </w:rPr>
        <w:t>　　故意阻碍国家安全机关、公安机关依法执行国家安全工作任务，未使用暴力、威胁方法，造成严重后果的，依照第一款的规定处罚。</w:t>
      </w:r>
      <w:r>
        <w:rPr>
          <w:rFonts w:hint="eastAsia" w:ascii="华文仿宋" w:hAnsi="华文仿宋" w:eastAsia="华文仿宋" w:cs="华文仿宋"/>
          <w:color w:val="auto"/>
          <w:spacing w:val="8"/>
          <w:kern w:val="0"/>
          <w:sz w:val="32"/>
          <w:szCs w:val="32"/>
          <w:u w:val="none"/>
        </w:rPr>
        <w:br w:type="textWrapping"/>
      </w:r>
      <w:r>
        <w:rPr>
          <w:rFonts w:hint="eastAsia" w:ascii="华文仿宋" w:hAnsi="华文仿宋" w:eastAsia="华文仿宋" w:cs="华文仿宋"/>
          <w:color w:val="auto"/>
          <w:spacing w:val="8"/>
          <w:kern w:val="0"/>
          <w:sz w:val="32"/>
          <w:szCs w:val="32"/>
          <w:u w:val="none"/>
        </w:rPr>
        <w:t>　　暴力袭击正在依法执行职务的人民警察的，依照第一款的规定从重处罚。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80" w:name="_Toc1154223119"/>
      <w:r>
        <w:rPr>
          <w:rFonts w:hint="default" w:ascii="华文仿宋" w:hAnsi="华文仿宋" w:eastAsia="华文仿宋" w:cs="华文仿宋"/>
          <w:color w:val="auto"/>
          <w:sz w:val="32"/>
          <w:szCs w:val="32"/>
          <w:u w:val="none"/>
        </w:rPr>
        <w:t>10.</w:t>
      </w:r>
      <w:r>
        <w:rPr>
          <w:rFonts w:hint="eastAsia" w:ascii="华文仿宋" w:hAnsi="华文仿宋" w:eastAsia="华文仿宋" w:cs="华文仿宋"/>
          <w:color w:val="auto"/>
          <w:sz w:val="32"/>
          <w:szCs w:val="32"/>
          <w:u w:val="none"/>
        </w:rPr>
        <w:t>编造、故意传播虚假恐怖信息罪</w:t>
      </w:r>
      <w:bookmarkEnd w:id="280"/>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编造与突发传染病疫情等灾害有关的恐怖信息，或者明知是编造的此</w:t>
      </w:r>
      <w:r>
        <w:rPr>
          <w:rFonts w:hint="eastAsia" w:ascii="华文仿宋" w:hAnsi="华文仿宋" w:eastAsia="华文仿宋" w:cs="华文仿宋"/>
          <w:b w:val="0"/>
          <w:bCs w:val="0"/>
          <w:color w:val="auto"/>
          <w:spacing w:val="8"/>
          <w:kern w:val="0"/>
          <w:sz w:val="32"/>
          <w:szCs w:val="32"/>
          <w:u w:val="none"/>
        </w:rPr>
        <w:t>类恐怖信息而故意传播，严重扰乱社会秩序的，依照刑法第二百九十一条之一的规定，以编造、故意传播虚假恐怖信息罪定罪处罚。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w:t>
      </w:r>
      <w:r>
        <w:rPr>
          <w:rFonts w:hint="eastAsia" w:ascii="华文仿宋" w:hAnsi="华文仿宋" w:eastAsia="华文仿宋" w:cs="华文仿宋"/>
          <w:b w:val="0"/>
          <w:bCs w:val="0"/>
          <w:color w:val="auto"/>
          <w:sz w:val="32"/>
          <w:szCs w:val="32"/>
          <w:u w:val="none"/>
        </w:rPr>
        <w:t>第十条第一款　编造与突发传染病疫情等灾害有关的恐怖信息，或者明知是编造的此类恐怖信息而故意传播，严重扰乱社会秩序的，依照刑法第二百九十一条之一的规定，以编造、故意传播虚假恐怖信息罪定罪处罚。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《中华人民共和国刑法(2017修正)》第二百九十一条之一　【投放虚假危险物质罪】【编造、故意传播虚假恐怖信息罪】投放虚假的爆炸性、毒害性、放射性、传染病病原体等物质，或者编造爆炸威胁、生化威胁、放射威胁等恐怖信息，或者明知是编造的恐怖信息而故意传播，严重扰乱社会秩序的，处五年以下有期徒刑、拘役或者管制；造成严重后果的，处五年以上有期徒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编造、故意传播虚假信息罪】编造虚假的险情、疫情、灾情、警情，在信息网络或者其他媒体上传播，或者明知是上述虚假信息，故意在信息网络或者其他媒体上传播，严重扰乱社会秩序的，处三年以下有期徒刑、拘役或者管制；造成严</w:t>
      </w:r>
      <w:r>
        <w:rPr>
          <w:rFonts w:hint="eastAsia" w:ascii="华文仿宋" w:hAnsi="华文仿宋" w:eastAsia="华文仿宋" w:cs="华文仿宋"/>
          <w:color w:val="auto"/>
          <w:spacing w:val="8"/>
          <w:kern w:val="0"/>
          <w:sz w:val="32"/>
          <w:szCs w:val="32"/>
          <w:u w:val="none"/>
        </w:rPr>
        <w:t>重后果的，处三年以上七年以下有期徒刑。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81" w:name="_Toc808177682"/>
      <w:r>
        <w:rPr>
          <w:rFonts w:hint="default" w:ascii="华文仿宋" w:hAnsi="华文仿宋" w:eastAsia="华文仿宋" w:cs="华文仿宋"/>
          <w:color w:val="auto"/>
          <w:sz w:val="32"/>
          <w:szCs w:val="32"/>
          <w:u w:val="none"/>
        </w:rPr>
        <w:t>11.</w:t>
      </w:r>
      <w:r>
        <w:rPr>
          <w:rFonts w:hint="eastAsia" w:ascii="华文仿宋" w:hAnsi="华文仿宋" w:eastAsia="华文仿宋" w:cs="华文仿宋"/>
          <w:color w:val="auto"/>
          <w:sz w:val="32"/>
          <w:szCs w:val="32"/>
          <w:u w:val="none"/>
        </w:rPr>
        <w:t>煽动分裂国家罪/煽动颠覆国家政权罪</w:t>
      </w:r>
      <w:bookmarkEnd w:id="281"/>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利用突发传染病疫情等灾害，制造、传播谣言，煽动分裂国家、破坏国家统一，或者煽动颠覆国家政权、推翻社会主义制度的，依照刑法第一百零三条第二款、第一百零五条第二款的规定，以煽动分裂国家罪或者煽动颠覆国家政权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bCs/>
          <w:color w:val="auto"/>
          <w:spacing w:val="8"/>
          <w:kern w:val="0"/>
          <w:sz w:val="32"/>
          <w:szCs w:val="32"/>
          <w:u w:val="none"/>
        </w:rPr>
      </w:pPr>
      <w:r>
        <w:rPr>
          <w:rFonts w:hint="eastAsia" w:ascii="华文仿宋" w:hAnsi="华文仿宋" w:eastAsia="华文仿宋" w:cs="华文仿宋"/>
          <w:b/>
          <w:bCs/>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bCs/>
          <w:color w:val="auto"/>
          <w:spacing w:val="8"/>
          <w:kern w:val="0"/>
          <w:sz w:val="32"/>
          <w:szCs w:val="32"/>
          <w:u w:val="none"/>
        </w:rPr>
        <w:t>《防控传染病疫情刑事解释》</w:t>
      </w:r>
      <w:r>
        <w:rPr>
          <w:rFonts w:hint="eastAsia" w:ascii="华文仿宋" w:hAnsi="华文仿宋" w:eastAsia="华文仿宋" w:cs="华文仿宋"/>
          <w:color w:val="auto"/>
          <w:spacing w:val="8"/>
          <w:kern w:val="0"/>
          <w:sz w:val="32"/>
          <w:szCs w:val="32"/>
          <w:u w:val="none"/>
        </w:rPr>
        <w:t>（法释〔2003〕8号）</w:t>
      </w:r>
      <w:r>
        <w:rPr>
          <w:rFonts w:hint="eastAsia" w:ascii="华文仿宋" w:hAnsi="华文仿宋" w:eastAsia="华文仿宋" w:cs="华文仿宋"/>
          <w:color w:val="auto"/>
          <w:sz w:val="32"/>
          <w:szCs w:val="32"/>
          <w:u w:val="none"/>
        </w:rPr>
        <w:t>第十条第二款 利用突发传</w:t>
      </w:r>
      <w:r>
        <w:rPr>
          <w:rFonts w:hint="eastAsia" w:ascii="华文仿宋" w:hAnsi="华文仿宋" w:eastAsia="华文仿宋" w:cs="华文仿宋"/>
          <w:b w:val="0"/>
          <w:bCs w:val="0"/>
          <w:color w:val="auto"/>
          <w:sz w:val="32"/>
          <w:szCs w:val="32"/>
          <w:u w:val="none"/>
        </w:rPr>
        <w:t>染病疫情等灾害，制造、传播谣言，煽动分裂国家、破坏国家统一，或者煽动颠覆国家政权、推翻社会主义制度的，依照刑法第一百零三条第二款、第一百零五条第二款的规定，以煽动分裂国家罪或者煽动颠覆国家政权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第一百零三条第二款 【煽动分裂国家罪】煽动分裂国家、破坏国家统一的，处五年以下有期徒刑、拘役、管制或者剥夺政治权利；首要分子或者罪行重大的，处五年以上有期徒刑。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第一百零五条第二款 【煽动颠覆国家政权罪】以造谣、诽谤或者其他方式煽动颠覆国家政权、推翻社会主义制度的，处五年以下有期徒刑、拘役、管制或者剥夺政治权利；首要</w:t>
      </w:r>
      <w:r>
        <w:rPr>
          <w:rFonts w:hint="eastAsia" w:ascii="华文仿宋" w:hAnsi="华文仿宋" w:eastAsia="华文仿宋" w:cs="华文仿宋"/>
          <w:color w:val="auto"/>
          <w:spacing w:val="8"/>
          <w:kern w:val="0"/>
          <w:sz w:val="32"/>
          <w:szCs w:val="32"/>
          <w:u w:val="none"/>
        </w:rPr>
        <w:t>分子或者罪行重大的，处五年以上有期徒刑。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82" w:name="_Toc208234099"/>
      <w:r>
        <w:rPr>
          <w:rFonts w:hint="default" w:ascii="华文仿宋" w:hAnsi="华文仿宋" w:eastAsia="华文仿宋" w:cs="华文仿宋"/>
          <w:color w:val="auto"/>
          <w:sz w:val="32"/>
          <w:szCs w:val="32"/>
          <w:u w:val="none"/>
        </w:rPr>
        <w:t>12.</w:t>
      </w:r>
      <w:r>
        <w:rPr>
          <w:rFonts w:hint="eastAsia" w:ascii="华文仿宋" w:hAnsi="华文仿宋" w:eastAsia="华文仿宋" w:cs="华文仿宋"/>
          <w:color w:val="auto"/>
          <w:sz w:val="32"/>
          <w:szCs w:val="32"/>
          <w:u w:val="none"/>
        </w:rPr>
        <w:t>寻衅滋事罪</w:t>
      </w:r>
      <w:bookmarkEnd w:id="282"/>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在预防、控制突发传染病疫情等灾害期间，强拿硬要或者任意损毁、占用公私</w:t>
      </w:r>
      <w:r>
        <w:rPr>
          <w:rFonts w:hint="eastAsia" w:ascii="华文仿宋" w:hAnsi="华文仿宋" w:eastAsia="华文仿宋" w:cs="华文仿宋"/>
          <w:b w:val="0"/>
          <w:bCs w:val="0"/>
          <w:color w:val="auto"/>
          <w:spacing w:val="8"/>
          <w:kern w:val="0"/>
          <w:sz w:val="32"/>
          <w:szCs w:val="32"/>
          <w:u w:val="none"/>
        </w:rPr>
        <w:t>财物情节严重，或者在公共场所起哄闹事，造成公共场所秩序严重混乱的，依照刑法第二百九十三条的规定，以寻衅滋事罪定罪，依法从重处罚。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w:t>
      </w:r>
      <w:r>
        <w:rPr>
          <w:rFonts w:hint="eastAsia" w:ascii="华文仿宋" w:hAnsi="华文仿宋" w:eastAsia="华文仿宋" w:cs="华文仿宋"/>
          <w:b w:val="0"/>
          <w:bCs w:val="0"/>
          <w:color w:val="auto"/>
          <w:sz w:val="32"/>
          <w:szCs w:val="32"/>
          <w:u w:val="none"/>
        </w:rPr>
        <w:t>第十一条　在预防、控制突发传染病疫情等灾害期间，强拿硬要或者任意损毁、占用公私财物情节严重，或者在公共场所起哄闹事，造成公共场所秩序严重混乱的，依照刑法第二百九十三条的规定，以寻衅滋事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《中华人民共和国刑法(2017修正)》第二百九十三条　【寻衅滋事罪】有下列寻衅滋事行为之一，破坏社会秩</w:t>
      </w:r>
      <w:r>
        <w:rPr>
          <w:rFonts w:hint="eastAsia" w:ascii="华文仿宋" w:hAnsi="华文仿宋" w:eastAsia="华文仿宋" w:cs="华文仿宋"/>
          <w:color w:val="auto"/>
          <w:spacing w:val="8"/>
          <w:kern w:val="0"/>
          <w:sz w:val="32"/>
          <w:szCs w:val="32"/>
          <w:u w:val="none"/>
        </w:rPr>
        <w:t>序的，处五年以下有期徒刑、拘役或者管制：</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（一）随意殴打他人，情节恶劣的；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（二）追逐、拦截、辱骂、恐吓他人，情节恶劣的；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（三）强拿硬要或者任意损毁、占用公私财物，情节严重的；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（四）在公共场所起哄闹事，造成公共场所秩序严重混乱的。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纠集他人多次实施前款行为，严重破坏社会秩序的，处五年以上十年以下有期徒刑，可以并处罚金。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83" w:name="_Toc1539640930"/>
      <w:r>
        <w:rPr>
          <w:rFonts w:hint="default" w:ascii="华文仿宋" w:hAnsi="华文仿宋" w:eastAsia="华文仿宋" w:cs="华文仿宋"/>
          <w:color w:val="auto"/>
          <w:sz w:val="32"/>
          <w:szCs w:val="32"/>
          <w:u w:val="none"/>
        </w:rPr>
        <w:t>13.</w:t>
      </w:r>
      <w:r>
        <w:rPr>
          <w:rFonts w:hint="eastAsia" w:ascii="华文仿宋" w:hAnsi="华文仿宋" w:eastAsia="华文仿宋" w:cs="华文仿宋"/>
          <w:color w:val="auto"/>
          <w:sz w:val="32"/>
          <w:szCs w:val="32"/>
          <w:u w:val="none"/>
        </w:rPr>
        <w:t>非法行医罪</w:t>
      </w:r>
      <w:bookmarkEnd w:id="283"/>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未取得医师执业资格非法行医，具有造成突发传染病病人、病原携带者、疑似突发传染病病人贻误诊治或者造成交叉感染等严重情节的，依照</w:t>
      </w:r>
      <w:r>
        <w:rPr>
          <w:rFonts w:hint="eastAsia" w:ascii="华文仿宋" w:hAnsi="华文仿宋" w:eastAsia="华文仿宋" w:cs="华文仿宋"/>
          <w:b w:val="0"/>
          <w:bCs w:val="0"/>
          <w:color w:val="auto"/>
          <w:spacing w:val="8"/>
          <w:kern w:val="0"/>
          <w:sz w:val="32"/>
          <w:szCs w:val="32"/>
          <w:u w:val="none"/>
        </w:rPr>
        <w:t>刑法第三百三十六条第一款的规定，以非法行医罪定罪，依法从重处罚。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w:t>
      </w:r>
      <w:r>
        <w:rPr>
          <w:rFonts w:hint="eastAsia" w:ascii="华文仿宋" w:hAnsi="华文仿宋" w:eastAsia="华文仿宋" w:cs="华文仿宋"/>
          <w:b w:val="0"/>
          <w:bCs w:val="0"/>
          <w:color w:val="auto"/>
          <w:sz w:val="32"/>
          <w:szCs w:val="32"/>
          <w:u w:val="none"/>
        </w:rPr>
        <w:t>第十二条　未取得医师执业资格非法行医，具有造成突发传染病病人、病原携带者、疑似突发传染病病人贻误诊治或者造成交叉感染等严重情节的，依照刑法第三百三十六条第一款的规定，以非法行医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《中华人民共和国刑法(2017修正)》第三百三十六条第一款　【非法行医罪】未取得医生执业资格的人非法行医，情节严重的，处三年以下有期徒刑、拘役或</w:t>
      </w:r>
      <w:r>
        <w:rPr>
          <w:rFonts w:hint="eastAsia" w:ascii="华文仿宋" w:hAnsi="华文仿宋" w:eastAsia="华文仿宋" w:cs="华文仿宋"/>
          <w:color w:val="auto"/>
          <w:spacing w:val="8"/>
          <w:kern w:val="0"/>
          <w:sz w:val="32"/>
          <w:szCs w:val="32"/>
          <w:u w:val="none"/>
        </w:rPr>
        <w:t>者管制，并处或者单处罚金；严重损害就诊人身体健康的，处三年以上十年以下有期徒刑，并处罚金；造成就诊人死亡的，处十年以上有期徒刑，并处罚金。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84" w:name="_Toc1714647807"/>
      <w:r>
        <w:rPr>
          <w:rFonts w:hint="default" w:ascii="华文仿宋" w:hAnsi="华文仿宋" w:eastAsia="华文仿宋" w:cs="华文仿宋"/>
          <w:color w:val="auto"/>
          <w:sz w:val="32"/>
          <w:szCs w:val="32"/>
          <w:u w:val="none"/>
        </w:rPr>
        <w:t>14.</w:t>
      </w:r>
      <w:r>
        <w:rPr>
          <w:rFonts w:hint="eastAsia" w:ascii="华文仿宋" w:hAnsi="华文仿宋" w:eastAsia="华文仿宋" w:cs="华文仿宋"/>
          <w:color w:val="auto"/>
          <w:sz w:val="32"/>
          <w:szCs w:val="32"/>
          <w:u w:val="none"/>
        </w:rPr>
        <w:t>重大环境污染事故罪</w:t>
      </w:r>
      <w:bookmarkEnd w:id="284"/>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违反传染病防治法等国家有关规定，向土地、水体、大气排放、倾倒或者处置含传染病病原体的废物、有毒物质或者其他危险废物，造成突发传染病传播等重大环境污染事故，致使公私财产遭受重大损失或者人身</w:t>
      </w:r>
      <w:r>
        <w:rPr>
          <w:rFonts w:hint="eastAsia" w:ascii="华文仿宋" w:hAnsi="华文仿宋" w:eastAsia="华文仿宋" w:cs="华文仿宋"/>
          <w:b w:val="0"/>
          <w:bCs w:val="0"/>
          <w:color w:val="auto"/>
          <w:spacing w:val="8"/>
          <w:kern w:val="0"/>
          <w:sz w:val="32"/>
          <w:szCs w:val="32"/>
          <w:u w:val="none"/>
        </w:rPr>
        <w:t>伤亡的严重后果的，依照刑法第三百三十八条的规定，以重大环境污染事故罪定罪处罚。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w:t>
      </w:r>
      <w:r>
        <w:rPr>
          <w:rFonts w:hint="eastAsia" w:ascii="华文仿宋" w:hAnsi="华文仿宋" w:eastAsia="华文仿宋" w:cs="华文仿宋"/>
          <w:b w:val="0"/>
          <w:bCs w:val="0"/>
          <w:color w:val="auto"/>
          <w:sz w:val="32"/>
          <w:szCs w:val="32"/>
          <w:u w:val="none"/>
        </w:rPr>
        <w:t>第十三条　违反传染病防治法等国家有关规定，向土地、水体、大气排放、倾倒或者处置含传染病病原体的废物、有毒物质或者其他危险废物，造成突发传染病传播等重大环境污染事故，致使公私财产遭受重大损失或者人身伤亡的严重后果的，依照刑法第三百三十八条的规定，以重大环境污染事故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《中华人民共和国刑法(2017修正)》第三</w:t>
      </w:r>
      <w:r>
        <w:rPr>
          <w:rFonts w:hint="eastAsia" w:ascii="华文仿宋" w:hAnsi="华文仿宋" w:eastAsia="华文仿宋" w:cs="华文仿宋"/>
          <w:color w:val="auto"/>
          <w:spacing w:val="8"/>
          <w:kern w:val="0"/>
          <w:sz w:val="32"/>
          <w:szCs w:val="32"/>
          <w:u w:val="none"/>
        </w:rPr>
        <w:t>百三十八条　【污染环境罪】违反国家规定，排放、倾倒或者处置有放射性的废物、含传染病病原体的废物、有毒物质或者其他有害物质，严重污染环境的，处三年以下有期徒刑或者拘役，并处或者单处罚金；后果特别严重的，处三年以上七年以下有期徒刑，并处罚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85" w:name="_Toc1002633156"/>
      <w:r>
        <w:rPr>
          <w:rFonts w:hint="default" w:ascii="华文仿宋" w:hAnsi="华文仿宋" w:eastAsia="华文仿宋" w:cs="华文仿宋"/>
          <w:color w:val="auto"/>
          <w:sz w:val="32"/>
          <w:szCs w:val="32"/>
          <w:u w:val="none"/>
        </w:rPr>
        <w:t>15.</w:t>
      </w:r>
      <w:r>
        <w:rPr>
          <w:rFonts w:hint="eastAsia" w:ascii="华文仿宋" w:hAnsi="华文仿宋" w:eastAsia="华文仿宋" w:cs="华文仿宋"/>
          <w:color w:val="auto"/>
          <w:sz w:val="32"/>
          <w:szCs w:val="32"/>
          <w:u w:val="none"/>
        </w:rPr>
        <w:t>贪污罪/侵占罪/挪用公款罪/挪用资金罪</w:t>
      </w:r>
      <w:bookmarkEnd w:id="285"/>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贪污、侵占用于预防、控制突发传染病疫情等灾害的款物或者挪用归个人使用，构成犯罪的，分别依照刑法第三百八十二条、第三百八十三条、第二百七十</w:t>
      </w:r>
      <w:r>
        <w:rPr>
          <w:rFonts w:hint="eastAsia" w:ascii="华文仿宋" w:hAnsi="华文仿宋" w:eastAsia="华文仿宋" w:cs="华文仿宋"/>
          <w:b w:val="0"/>
          <w:bCs w:val="0"/>
          <w:color w:val="auto"/>
          <w:spacing w:val="8"/>
          <w:kern w:val="0"/>
          <w:sz w:val="32"/>
          <w:szCs w:val="32"/>
          <w:u w:val="none"/>
        </w:rPr>
        <w:t>一条、第三百八十四条、第二百七十二条的规定，以贪污罪、侵占罪、挪用公款罪、挪用资金罪定罪，依法从重处罚。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w:t>
      </w:r>
      <w:r>
        <w:rPr>
          <w:rFonts w:hint="eastAsia" w:ascii="华文仿宋" w:hAnsi="华文仿宋" w:eastAsia="华文仿宋" w:cs="华文仿宋"/>
          <w:b w:val="0"/>
          <w:bCs w:val="0"/>
          <w:color w:val="auto"/>
          <w:sz w:val="32"/>
          <w:szCs w:val="32"/>
          <w:u w:val="none"/>
        </w:rPr>
        <w:t>第十四条第一款　贪污、侵占用于预防、控制突发传染病疫情等灾害的款物或者挪用归个人使用，构成犯罪的，分别依照刑法第三百八十二条、第三百八十三条、第二百七十一条、第三百八十四条、第二百七十二条的规定，以贪污罪、职务侵占罪、挪用公款罪、挪用资金罪定罪，依法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第二百七十一条　【职务侵占罪】公司、企业或者其他单位的人员，利用职务上的便利，将本单位财物非法占为己有，数额较大的，处五年以下有期徒刑或者拘役；数额巨大的，处五年以上有期徒刑，可以并处没收财产。</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贪污罪】国有公司、企业或者其他国有单位中从事公务的人员和国有公司、企业或者其他国有单位委派到非国有公司、企业以及其他单位从事公务的人员有前款行为的，依照本法第三百八十二条、第三百八十三条的规定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第二百七十二条　【挪用资金罪】公司、企业或者其他单位的工作人员，利用职务上的便利，挪用本单位资金归个人使用或者借贷给他人，数额较大、超过三个月未还的，或者虽未超过三个月，但数额较大、进行营利活动的，或者进行非法活动的，处三年以下有期徒刑或者拘役；挪用本单位资金数额巨大的，或者数额较大不退还的，处三年以上十年以下有期徒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挪用公款罪】国有公司、企业或者其他国有单位中从事公务的人员和国有公司、企业或者其他国有单位委派到非国有公司、企业以及其他单位从事公务的人员有前款行为的，依照本法第三百八十四条的规定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第三百八十二条　【贪污罪】国家工作人员利用职务上的便利，侵吞、窃取、骗取或者以其他手段非法占有公共财物的，是贪污罪。</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受国家机关、国有公司、企业、事业单位、人民团体委托管理、经营国有财产的人员，利用职务上的便利，侵吞、窃取、骗取或者以其他手段非法占有国有财物的，以贪污论。</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与前两款所列人员勾结，伙同贪污的，以共犯论处。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第三百八十三条　【贪污罪的处罚规定】对犯贪污罪的，根据情节轻重，分别依照下列规定处罚：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（一）贪污数额较大或者有其他较重情节的，处三年以下有期徒刑或者拘役，并处罚金。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（二）贪污数额巨大或者有其他严重情节的，处三年以上十年以下有期徒刑，并处罚金或者没收财产。</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三）贪污数额特别巨大或者有其他特别严重情节的，处十年以上有期徒刑或者无期徒刑，并处罚金或者没收财产；数额特别巨大，并使国家和人民利益遭受特别重大损失的，处无期徒刑或者死刑，并处没收财产。</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对多次贪污未经处理的，按照累计贪污数额处罚。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犯第一款罪，在提起公诉前如实供述自己罪行、真诚悔罪、积极退赃，避免、减少损害结果的发生，有第一项规定情形的，可以从轻、减轻或者免除处罚；有第二项、第三项规定情形的，可以从轻处罚。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犯第一款罪，有第三项规定情形被判处死刑缓期执行的，人民法院根据犯罪情节等情况可以同时决定在其死刑缓期执行二年期满依法减为无期徒刑后，终身监禁，不得减刑、假释。</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第三百八十四条　【挪用公款罪】国家工作人员利用职务上的便利，挪用公款归个人使用，进行非法活动的，或者挪用公款数额较大、进行营利活动的，或者挪用公款数额较大、超过三个月未还的，是挪用公款罪，处五年以下有期徒刑或者拘役；情节严重的，处五年以上有期徒刑。挪用公款数额巨大不退还的，处十年以上有期徒刑或者无期徒刑。</w:t>
      </w:r>
      <w:r>
        <w:rPr>
          <w:rFonts w:hint="eastAsia" w:ascii="华文仿宋" w:hAnsi="华文仿宋" w:eastAsia="华文仿宋" w:cs="华文仿宋"/>
          <w:b w:val="0"/>
          <w:bCs w:val="0"/>
          <w:color w:val="auto"/>
          <w:spacing w:val="8"/>
          <w:kern w:val="0"/>
          <w:sz w:val="32"/>
          <w:szCs w:val="32"/>
          <w:u w:val="none"/>
        </w:rPr>
        <w:br w:type="textWrapping"/>
      </w:r>
      <w:r>
        <w:rPr>
          <w:rFonts w:hint="eastAsia" w:ascii="华文仿宋" w:hAnsi="华文仿宋" w:eastAsia="华文仿宋" w:cs="华文仿宋"/>
          <w:b w:val="0"/>
          <w:bCs w:val="0"/>
          <w:color w:val="auto"/>
          <w:spacing w:val="8"/>
          <w:kern w:val="0"/>
          <w:sz w:val="32"/>
          <w:szCs w:val="32"/>
          <w:u w:val="none"/>
        </w:rPr>
        <w:t>　　挪用用于救灾、抢险、防汛、优抚、扶贫、移民、救济款物归个人使用的，从重处罚。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val="0"/>
          <w:color w:val="auto"/>
          <w:sz w:val="32"/>
          <w:szCs w:val="32"/>
          <w:u w:val="none"/>
        </w:rPr>
      </w:pPr>
      <w:bookmarkStart w:id="286" w:name="_Toc2098758530"/>
      <w:r>
        <w:rPr>
          <w:rFonts w:hint="default" w:ascii="华文仿宋" w:hAnsi="华文仿宋" w:eastAsia="华文仿宋" w:cs="华文仿宋"/>
          <w:b/>
          <w:bCs/>
          <w:color w:val="auto"/>
          <w:sz w:val="32"/>
          <w:szCs w:val="32"/>
          <w:u w:val="none"/>
        </w:rPr>
        <w:t>16.</w:t>
      </w:r>
      <w:r>
        <w:rPr>
          <w:rFonts w:hint="eastAsia" w:ascii="华文仿宋" w:hAnsi="华文仿宋" w:eastAsia="华文仿宋" w:cs="华文仿宋"/>
          <w:b/>
          <w:bCs/>
          <w:color w:val="auto"/>
          <w:sz w:val="32"/>
          <w:szCs w:val="32"/>
          <w:u w:val="none"/>
        </w:rPr>
        <w:t>挪用特定款物罪</w:t>
      </w:r>
      <w:bookmarkEnd w:id="286"/>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挪用用于预防、控制突发传染病疫情等灾害的救灾、优抚、救济等款物，构成犯罪的，对直接责任人员，依照刑法第二百七十三条的规定，以挪用特定款物罪定罪处罚。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w:t>
      </w:r>
      <w:r>
        <w:rPr>
          <w:rFonts w:hint="eastAsia" w:ascii="华文仿宋" w:hAnsi="华文仿宋" w:eastAsia="华文仿宋" w:cs="华文仿宋"/>
          <w:b w:val="0"/>
          <w:bCs w:val="0"/>
          <w:color w:val="auto"/>
          <w:sz w:val="32"/>
          <w:szCs w:val="32"/>
          <w:u w:val="none"/>
        </w:rPr>
        <w:t>第十四条第二款 挪用用于预防、控制突发传染病疫情等灾害的救灾、优抚、救济等款物，构成犯罪的，对直接责任人员，依照刑法第二百七十三条的规定，以挪用特定款物罪定罪处罚。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《中华人民共和国刑法(2017修正)》第二百七十三条　【挪用特定款物罪】挪用用于救灾、抢险、防汛、优抚、扶贫、移民、救济款物，情节严重，致使国家和人民群众利益遭受重大损害的，对直接责任人员，处三年以下有期徒刑或者拘役；情节特别严重的，处三年以上七年以下有期徒刑。</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87" w:name="_Toc1415711735"/>
      <w:r>
        <w:rPr>
          <w:rFonts w:hint="default" w:ascii="华文仿宋" w:hAnsi="华文仿宋" w:eastAsia="华文仿宋" w:cs="华文仿宋"/>
          <w:color w:val="auto"/>
          <w:sz w:val="32"/>
          <w:szCs w:val="32"/>
          <w:u w:val="none"/>
        </w:rPr>
        <w:t>17.</w:t>
      </w:r>
      <w:r>
        <w:rPr>
          <w:rFonts w:hint="eastAsia" w:ascii="华文仿宋" w:hAnsi="华文仿宋" w:eastAsia="华文仿宋" w:cs="华文仿宋"/>
          <w:color w:val="auto"/>
          <w:sz w:val="32"/>
          <w:szCs w:val="32"/>
          <w:u w:val="none"/>
        </w:rPr>
        <w:t>滥用职权罪/玩忽职守罪</w:t>
      </w:r>
      <w:bookmarkEnd w:id="287"/>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在预防、控制突发传染病疫情等灾害的工作中，负有组织、协调、指挥、灾害调查、控制、医疗救治、信息</w:t>
      </w:r>
      <w:r>
        <w:rPr>
          <w:rFonts w:hint="eastAsia" w:ascii="华文仿宋" w:hAnsi="华文仿宋" w:eastAsia="华文仿宋" w:cs="华文仿宋"/>
          <w:b w:val="0"/>
          <w:bCs w:val="0"/>
          <w:color w:val="auto"/>
          <w:spacing w:val="8"/>
          <w:kern w:val="0"/>
          <w:sz w:val="32"/>
          <w:szCs w:val="32"/>
          <w:u w:val="none"/>
        </w:rPr>
        <w:t>传递、交通运输、物资保障等职责的国家机关工作人员，滥用职权或者玩忽职守，致使公共财产、国家和人民利益遭受重大损失的，依照刑法第三百九十七条的规定，以滥用职权罪或者玩忽职守罪定罪处罚。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w:t>
      </w:r>
      <w:r>
        <w:rPr>
          <w:rFonts w:hint="eastAsia" w:ascii="华文仿宋" w:hAnsi="华文仿宋" w:eastAsia="华文仿宋" w:cs="华文仿宋"/>
          <w:b w:val="0"/>
          <w:bCs w:val="0"/>
          <w:color w:val="auto"/>
          <w:sz w:val="32"/>
          <w:szCs w:val="32"/>
          <w:u w:val="none"/>
        </w:rPr>
        <w:t>第十五条　在预防、控制突发传染病疫情等灾害的工作中，负有组织、协调、指挥、灾害调查、控制、医疗救治、信息传递、交通运输、物资保障等职责的国家机关工作人员，滥用职权或者玩忽职守，致使公共财产、国家和人民利益遭受重大损失的，依照刑法第三百九十七条的规定，以滥用职权罪或者玩忽职守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《中华人民共和国刑法(2017修正)》第三百九十七条　【滥用职权罪】【玩忽职守罪】国家机关工作人员滥用职权或者玩忽职守，致使公共财产、国家和人民利益遭受重大损失的，处三年</w:t>
      </w:r>
      <w:r>
        <w:rPr>
          <w:rFonts w:hint="eastAsia" w:ascii="华文仿宋" w:hAnsi="华文仿宋" w:eastAsia="华文仿宋" w:cs="华文仿宋"/>
          <w:color w:val="auto"/>
          <w:spacing w:val="8"/>
          <w:kern w:val="0"/>
          <w:sz w:val="32"/>
          <w:szCs w:val="32"/>
          <w:u w:val="none"/>
        </w:rPr>
        <w:t>以下有期徒刑或者拘役；情节特别严重的，处三年以上七年以下有期徒刑。本法另有规定的，依照规定。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国家机关工作人员徇私舞弊，犯前款罪的，处五年以下有期徒刑或者拘役；情节特别严重的，处五年以上十年以下有期徒刑。本法另有规定的，依照规定。</w:t>
      </w:r>
    </w:p>
    <w:p>
      <w:pPr>
        <w:pageBreakBefore w:val="0"/>
        <w:widowControl/>
        <w:shd w:val="clear" w:color="auto" w:fill="FFFFFF"/>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pacing w:val="8"/>
          <w:kern w:val="0"/>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88" w:name="_Toc1895805032"/>
      <w:r>
        <w:rPr>
          <w:rFonts w:hint="default" w:ascii="华文仿宋" w:hAnsi="华文仿宋" w:eastAsia="华文仿宋" w:cs="华文仿宋"/>
          <w:color w:val="auto"/>
          <w:sz w:val="32"/>
          <w:szCs w:val="32"/>
          <w:u w:val="none"/>
        </w:rPr>
        <w:t>18.</w:t>
      </w:r>
      <w:r>
        <w:rPr>
          <w:rFonts w:hint="eastAsia" w:ascii="华文仿宋" w:hAnsi="华文仿宋" w:eastAsia="华文仿宋" w:cs="华文仿宋"/>
          <w:color w:val="auto"/>
          <w:sz w:val="32"/>
          <w:szCs w:val="32"/>
          <w:u w:val="none"/>
        </w:rPr>
        <w:t>传染病防治失职罪</w:t>
      </w:r>
      <w:bookmarkEnd w:id="288"/>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2"/>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color w:val="auto"/>
          <w:spacing w:val="8"/>
          <w:kern w:val="0"/>
          <w:sz w:val="32"/>
          <w:szCs w:val="32"/>
          <w:u w:val="none"/>
        </w:rPr>
        <w:t>在预防、控制突发传染病疫情等灾害期间，从事传染病防治的政府卫生行政部门的工作人员，或者在受政府卫生行政部门委托代表政府卫生行政部门行使职权</w:t>
      </w:r>
      <w:r>
        <w:rPr>
          <w:rFonts w:hint="eastAsia" w:ascii="华文仿宋" w:hAnsi="华文仿宋" w:eastAsia="华文仿宋" w:cs="华文仿宋"/>
          <w:b w:val="0"/>
          <w:bCs w:val="0"/>
          <w:color w:val="auto"/>
          <w:spacing w:val="8"/>
          <w:kern w:val="0"/>
          <w:sz w:val="32"/>
          <w:szCs w:val="32"/>
          <w:u w:val="none"/>
        </w:rPr>
        <w:t>的组织中从事公务的人员，或者虽未列入政府卫生行政部门人员编制但在政府卫生行政部门从事公务的人员，在代表政府卫生行政部门行使职权时，严重不负责任，导致传染病传播或者流行，情节严重的，依照刑法第四百零九条的规定，以传染病防治失职罪定罪处罚。</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【相关条款】</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《防控传染病疫情刑事解释》（法释〔2003〕8号）</w:t>
      </w:r>
      <w:r>
        <w:rPr>
          <w:rFonts w:hint="eastAsia" w:ascii="华文仿宋" w:hAnsi="华文仿宋" w:eastAsia="华文仿宋" w:cs="华文仿宋"/>
          <w:b w:val="0"/>
          <w:bCs w:val="0"/>
          <w:color w:val="auto"/>
          <w:sz w:val="32"/>
          <w:szCs w:val="32"/>
          <w:u w:val="none"/>
        </w:rPr>
        <w:t xml:space="preserve">第十六条　在预防、控制突发传染病疫情等灾害期间，从事传染病防治的政府卫生行政部门的工作人员，或者在受政府卫生行政部门委托代表政府卫生行政部门行使职权的组织中从事公务的人员，或者虽未列入政府卫生行政部门人员编制但在政府卫生行政部门从事公务的人员，在代表政府卫生行政部门行使职权时，严重不负责任，导致传染病传播或者流行，情节严重的，依照刑法第四百零九条的规定，以传染病防治失职罪定罪处罚。 </w:t>
      </w:r>
      <w:r>
        <w:rPr>
          <w:rFonts w:hint="eastAsia" w:ascii="华文仿宋" w:hAnsi="华文仿宋" w:eastAsia="华文仿宋" w:cs="华文仿宋"/>
          <w:b w:val="0"/>
          <w:bCs w:val="0"/>
          <w:color w:val="auto"/>
          <w:sz w:val="32"/>
          <w:szCs w:val="32"/>
          <w:u w:val="none"/>
        </w:rPr>
        <w:br w:type="textWrapping"/>
      </w:r>
      <w:r>
        <w:rPr>
          <w:rFonts w:hint="eastAsia" w:ascii="华文仿宋" w:hAnsi="华文仿宋" w:eastAsia="华文仿宋" w:cs="华文仿宋"/>
          <w:b w:val="0"/>
          <w:bCs w:val="0"/>
          <w:color w:val="auto"/>
          <w:sz w:val="32"/>
          <w:szCs w:val="32"/>
          <w:u w:val="none"/>
        </w:rPr>
        <w:t xml:space="preserve">　　在国家对突发传染病疫情等灾害采取预防、控制措施后，具有下列情形之一的，属于刑法第四百零九条规定的“情节严重”： </w:t>
      </w:r>
      <w:r>
        <w:rPr>
          <w:rFonts w:hint="eastAsia" w:ascii="华文仿宋" w:hAnsi="华文仿宋" w:eastAsia="华文仿宋" w:cs="华文仿宋"/>
          <w:b w:val="0"/>
          <w:bCs w:val="0"/>
          <w:color w:val="auto"/>
          <w:sz w:val="32"/>
          <w:szCs w:val="32"/>
          <w:u w:val="none"/>
        </w:rPr>
        <w:br w:type="textWrapping"/>
      </w:r>
      <w:r>
        <w:rPr>
          <w:rFonts w:hint="eastAsia" w:ascii="华文仿宋" w:hAnsi="华文仿宋" w:eastAsia="华文仿宋" w:cs="华文仿宋"/>
          <w:b w:val="0"/>
          <w:bCs w:val="0"/>
          <w:color w:val="auto"/>
          <w:sz w:val="32"/>
          <w:szCs w:val="32"/>
          <w:u w:val="none"/>
        </w:rPr>
        <w:t xml:space="preserve">　　（一）对发生突发传染病疫情等灾害的地区或者突发传染病病人、病原携带者、疑似突发传染病病人，未按照预防、控制突发传染病疫情等灾害工作规范的要求做好防疫、检疫、隔离、防护、救治等工作，或者采取的预防、控制措施不当，造成传染范围扩大或者疫情、灾情加重的； </w:t>
      </w:r>
      <w:r>
        <w:rPr>
          <w:rFonts w:hint="eastAsia" w:ascii="华文仿宋" w:hAnsi="华文仿宋" w:eastAsia="华文仿宋" w:cs="华文仿宋"/>
          <w:b w:val="0"/>
          <w:bCs w:val="0"/>
          <w:color w:val="auto"/>
          <w:sz w:val="32"/>
          <w:szCs w:val="32"/>
          <w:u w:val="none"/>
        </w:rPr>
        <w:br w:type="textWrapping"/>
      </w:r>
      <w:r>
        <w:rPr>
          <w:rFonts w:hint="eastAsia" w:ascii="华文仿宋" w:hAnsi="华文仿宋" w:eastAsia="华文仿宋" w:cs="华文仿宋"/>
          <w:b w:val="0"/>
          <w:bCs w:val="0"/>
          <w:color w:val="auto"/>
          <w:sz w:val="32"/>
          <w:szCs w:val="32"/>
          <w:u w:val="none"/>
        </w:rPr>
        <w:t xml:space="preserve">　　（二）隐瞒、缓报、谎报或者授意、指使、强令他人隐瞒、缓报、谎报疫情、灾情，造成传染范围扩大或者疫情、灾情加重的； </w:t>
      </w:r>
      <w:r>
        <w:rPr>
          <w:rFonts w:hint="eastAsia" w:ascii="华文仿宋" w:hAnsi="华文仿宋" w:eastAsia="华文仿宋" w:cs="华文仿宋"/>
          <w:b w:val="0"/>
          <w:bCs w:val="0"/>
          <w:color w:val="auto"/>
          <w:sz w:val="32"/>
          <w:szCs w:val="32"/>
          <w:u w:val="none"/>
        </w:rPr>
        <w:br w:type="textWrapping"/>
      </w:r>
      <w:r>
        <w:rPr>
          <w:rFonts w:hint="eastAsia" w:ascii="华文仿宋" w:hAnsi="华文仿宋" w:eastAsia="华文仿宋" w:cs="华文仿宋"/>
          <w:b w:val="0"/>
          <w:bCs w:val="0"/>
          <w:color w:val="auto"/>
          <w:sz w:val="32"/>
          <w:szCs w:val="32"/>
          <w:u w:val="none"/>
        </w:rPr>
        <w:t xml:space="preserve">　　（三）拒不执行突发传染病疫情等灾害应急处理指挥机构的决定、命令，造成传染范围扩大或者疫情、灾情加重的； </w:t>
      </w:r>
      <w:r>
        <w:rPr>
          <w:rFonts w:hint="eastAsia" w:ascii="华文仿宋" w:hAnsi="华文仿宋" w:eastAsia="华文仿宋" w:cs="华文仿宋"/>
          <w:b w:val="0"/>
          <w:bCs w:val="0"/>
          <w:color w:val="auto"/>
          <w:sz w:val="32"/>
          <w:szCs w:val="32"/>
          <w:u w:val="none"/>
        </w:rPr>
        <w:br w:type="textWrapping"/>
      </w:r>
      <w:r>
        <w:rPr>
          <w:rFonts w:hint="eastAsia" w:ascii="华文仿宋" w:hAnsi="华文仿宋" w:eastAsia="华文仿宋" w:cs="华文仿宋"/>
          <w:b w:val="0"/>
          <w:bCs w:val="0"/>
          <w:color w:val="auto"/>
          <w:sz w:val="32"/>
          <w:szCs w:val="32"/>
          <w:u w:val="none"/>
        </w:rPr>
        <w:t>　　（四）具有其他严重情节的。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r>
        <w:rPr>
          <w:rFonts w:hint="eastAsia" w:ascii="华文仿宋" w:hAnsi="华文仿宋" w:eastAsia="华文仿宋" w:cs="华文仿宋"/>
          <w:b w:val="0"/>
          <w:bCs w:val="0"/>
          <w:color w:val="auto"/>
          <w:spacing w:val="8"/>
          <w:kern w:val="0"/>
          <w:sz w:val="32"/>
          <w:szCs w:val="32"/>
          <w:u w:val="none"/>
        </w:rPr>
        <w:t>《中华人民共和国刑法(2017修正)》第四百零九条　【传染病防治失职罪】从事传染病防治的政府卫生行政部门的工作人员严重不负责任，导致传染病传播或者流行，情节严重的，处三年以下有期徒刑或者拘役。</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34"/>
        <w:jc w:val="left"/>
        <w:textAlignment w:val="auto"/>
        <w:rPr>
          <w:rFonts w:hint="eastAsia" w:ascii="华文仿宋" w:hAnsi="华文仿宋" w:eastAsia="华文仿宋" w:cs="华文仿宋"/>
          <w:b w:val="0"/>
          <w:bCs w:val="0"/>
          <w:color w:val="auto"/>
          <w:spacing w:val="8"/>
          <w:kern w:val="0"/>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89" w:name="_Toc580302285"/>
      <w:r>
        <w:rPr>
          <w:rFonts w:hint="eastAsia" w:ascii="华文仿宋" w:hAnsi="华文仿宋" w:eastAsia="华文仿宋" w:cs="华文仿宋"/>
          <w:color w:val="auto"/>
          <w:sz w:val="32"/>
          <w:szCs w:val="32"/>
          <w:u w:val="none"/>
        </w:rPr>
        <w:t>19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最高人民法院  最高人民检察院  公安部  司法部  海关总署  关于进一步加强国境卫生检疫工作  依法惩治妨害国境卫生检疫违法犯罪的意见 （2020年3月13日）</w:t>
      </w:r>
      <w:bookmarkEnd w:id="289"/>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高级人民法院、人民检察院、公安厅（局）、司法厅（局），解放军军事法院、军事检察院，新疆维吾尔自治区高级人民法院生产建设兵团分院、新疆生产建设兵团人民检察院、公安局、司法局，海关总署广东分署，海关总署驻天津、上海特派办，各直属海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中央全面依法治国委员会关于依法防控新型冠状病毒感染肺炎疫情、切实保障人民群众生命健康安全的意见》，保证国境卫生检疫所涉行政执法和刑事司法的有效衔接、相关法律法规的准确适用，为防控疫病疫情跨境传播、维护公共卫生安全和社会安定有序提供有力的法治保障，最高人民法院、最高人民检察院、公安部、司法部、海关总署联合制定了《关于进一步加强国境卫生检疫工作 依法惩治妨害国境卫生检疫违法犯罪的意见》。现予以印发，请结合实际认真贯彻执行。在执行中遇到有关情况和问题，请分别及时报告最高人民法院、最高人民检察院、公安部、司法部、海关总署。</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特此通知。</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最高人民法院  最高人民检察院  公安部  司法部  海关总署</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2020年3月13日</w:t>
      </w:r>
    </w:p>
    <w:p>
      <w:pPr>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最高人民法院  最高人民检察院  公安部  司法部  海关总署 关于进一步加强国境卫生检疫工作  依法惩治妨害国境卫生检疫违法犯罪的意见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为进一步加强国境卫生检疫工作，依法惩治妨害国境卫生检疫违法犯罪行为，维护公共卫生安全，保障人民群众生命安全和身体健康，根据有关法律、司法解释的规定，制定本意见。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一、充分认识国境卫生检疫对于维护公共卫生安全的重要意义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境卫生检疫对防止传染病传入传出国境，保障人民群众生命安全和身体健康，维护公共卫生安全和社会安定有序发挥着重要作用。党中央、国务院高度重视国境卫生检疫工作，特别是新冠肺炎疫情发生以来，习近平总书记对强化公共卫生法治保障、改革完善疾病预防控制体系、健全防治结合、联防联控、群防群治工作机制作出一系列重要指示批示。各级人民法院、人民检察院、公安机关、司法行政机关、海关要切实提高政治站位，把思想和行动统一到习近平总书记重要指示批示精神上来，坚决贯彻落实党中央决策部署，增强“四个意识”、坚定“四个自信”、做到“两个维护”；从贯彻落实总体国家安全观、推动构建人类命运共同体的高度，始终将人民群众的生命安全和身体健康放在第一位，切实提升国境卫生检疫行政执法和司法办案水平。特别是面对当前新冠肺炎疫情在境外呈现扩散态势、通过口岸向境内蔓延扩散风险加剧的严峻形势，要依法及时、从严惩治妨害国境卫生检疫的各类违法犯罪行为，切实筑牢国境卫生检疫防线，坚决遏制疫情通过口岸传播扩散，为维护公共卫生安全提供有力的法治保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二、依法惩治妨害国境卫生检疫的违法犯罪行为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加强国境卫生检疫工作，防止传染病传入传出国境，保护人民群众健康安全，刑法、国境卫生检疫法对妨害国境卫生检疫违法犯罪行为及其处罚作出规定。人民法院、人民检察院、公安机关、海关在办理妨害国境卫生检疫案件时，应当准确理解和严格适用刑法、国境卫生检疫法等有关规定，依法惩治相关违法犯罪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进一步加强国境卫生检疫行政执法。海关要在各口岸加强国境卫生检疫工作宣传，引导出入境人员以及接受检疫监管的单位和人员严格遵守国境卫生检疫法等法律法规的规定，配合和接受海关国境卫生检疫。同时，要加大国境卫生检疫行政执法力度，对于违反国境卫生检疫法及其实施细则，尚不构成犯罪的行为，依法给予行政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（二）依法惩治妨害国境卫生检疫犯罪。根据刑法第三百三十二条规定，违反国境卫生检疫规定，实施下列行为之一的，属于妨害国境卫生检疫行为：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检疫传染病染疫人或者染疫嫌疑人拒绝执行海关依照国境卫生检疫法等法律法规提出的健康申报、体温监测、医学巡查、流行病学调查、医学排查、采样等卫生检疫措施，或者隔离、留验、就地诊验、转诊等卫生处理措施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检疫传染病染疫人或者染疫嫌疑人采取不如实填报健康申明卡等方式隐瞒疫情，或者伪造、涂改检疫单、证等方式伪造情节的；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知道或者应当知道实施审批管理的微生物、人体组织、生物制品、血液及其制品等特殊物品可能造成检疫传染病传播，未经审批仍逃避检疫，携运、寄递出入境的；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出入境交通工具上发现有检疫传染病染疫人或者染疫嫌疑人，交通工具负责人拒绝接受卫生检疫或者拒不接受卫生处理的；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来自检疫传染病流行国家、地区的出入境交通工具上出现非意外伤害死亡且死因不明的人员，交通工具负责人故意隐瞒情况的；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其他拒绝执行海关依照国境卫生检疫法等法律法规提出的检疫措施的。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实施上述行为，引起鼠疫、霍乱、黄热病以及新冠肺炎等国务院确定和公布的其他检疫传染病传播或者有传播严重危险的，依照刑法第三百三十二条的规定，以妨害国境卫生检疫罪定罪处罚。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单位实施妨害国境卫生检疫行为，引起鼠疫、霍乱、黄热病以及新冠肺炎等国务院确定和公布的其他检疫传染病传播或者有传播严重危险的，应当对单位判处罚金，并对其直接负责的主管人员和其他直接责任人员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三、健全完善工作机制，保障依法科学有序防控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做好行刑衔接。海关要严把口岸疫情防控第一关，严厉追究违反国境卫生检疫规定的行政法律责任，完善执法办案流程，坚持严格执法和依法办案。做好行政执法和刑事司法的衔接，对符合国境卫生检疫监管领域刑事案件立案追诉标准的案件，要依照有关规定，及时办理移送公安机关的相关手续，不得以行政处罚代替刑事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加快案件侦办。公安机关对于妨害国境卫生检疫犯罪案件，要依法及时立案查处，全面收集固定证据。对新冠肺炎疫情防控期间发生的妨害国境卫生检疫犯罪，要快侦快破，并及时予以曝光，形成强大震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强化检察职能。人民检察院要加强对妨害国境卫生检疫犯罪案件的立案监督，发现应当立案而不立案的，应当要求公安机关说明理由，认为理由不成立的，应当依法通知公安机关立案。对于妨害国境卫生检疫犯罪案件，人民检察院可以对案件性质、收集证据和适用法律等向公安机关提出意见建议。对于符合逮捕、起诉条件的涉嫌妨害国境卫生检疫罪的犯罪嫌疑人，应当及时批准逮捕、提起公诉。发挥检察建议的作用，促进疫情防控体系化治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加强沟通协调。人民法院、人民检察院、公安机关、司法行政机关、海关要加强沟通协调，畅通联系渠道，建立常态化合作机制。既要严格履行法定职责，各司其职，各负其责，又要相互配合，相互协作，实现资源共享和优势互补，形成依法惩治妨害国境卫生检疫违法犯罪的合力。对社会影响大、舆论关注度高的重大案件，要按照依法处置、舆论引导、社会面管控“三同步”要求，及时澄清事实真相，做好舆论引导和舆情应对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坚持过罚相当。进一步规范国境卫生检疫执法活动，切实做到严格规范公正文明执法。注重把握宽严相济政策：对于行政违法行为，要根据违法行为的危害程度和悔过态度，综合确定处罚种类和幅度。对于涉嫌犯罪的，要重点打击情节恶劣、后果严重的犯罪行为；对于情节轻微且真诚悔改的，依法予以从宽处理。</w:t>
      </w:r>
    </w:p>
    <w:p>
      <w:pPr>
        <w:pageBreakBefore w:val="0"/>
        <w:numPr>
          <w:ilvl w:val="0"/>
          <w:numId w:val="0"/>
        </w:numPr>
        <w:kinsoku/>
        <w:wordWrap/>
        <w:overflowPunct/>
        <w:topLinePunct w:val="0"/>
        <w:autoSpaceDE/>
        <w:autoSpaceDN/>
        <w:bidi w:val="0"/>
        <w:adjustRightInd/>
        <w:spacing w:beforeAutospacing="0" w:afterAutospacing="0" w:line="440" w:lineRule="exact"/>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 xml:space="preserve">    （六）</w:t>
      </w:r>
      <w:r>
        <w:rPr>
          <w:rFonts w:hint="eastAsia" w:ascii="华文仿宋" w:hAnsi="华文仿宋" w:eastAsia="华文仿宋" w:cs="华文仿宋"/>
          <w:color w:val="auto"/>
          <w:sz w:val="32"/>
          <w:szCs w:val="32"/>
          <w:u w:val="none"/>
        </w:rPr>
        <w:t>维护公平正义。人民法院、人民检察院、公安机关要依法保障犯罪嫌疑人、被告人的各项诉讼权利特别是辩护权，切实维护当事人合法权益，维护法律正确实施。司法行政机关要加强对律师辩护代理工作的指导监督，促进律师依法依规执业。人民法院、人民检察院、公安机关、司法行政机关、海关要认真落实“谁执法谁普法”责任制，选取典型案例，开展以案释法，加大警示教育，震慑不法分子，释放正能量，为疫情防控营造良好的法治和社会环境。</w:t>
      </w:r>
    </w:p>
    <w:p>
      <w:pPr>
        <w:pageBreakBefore w:val="0"/>
        <w:numPr>
          <w:ilvl w:val="0"/>
          <w:numId w:val="0"/>
        </w:numPr>
        <w:kinsoku/>
        <w:wordWrap/>
        <w:overflowPunct/>
        <w:topLinePunct w:val="0"/>
        <w:autoSpaceDE/>
        <w:autoSpaceDN/>
        <w:bidi w:val="0"/>
        <w:adjustRightInd/>
        <w:spacing w:beforeAutospacing="0" w:afterAutospacing="0" w:line="440" w:lineRule="exact"/>
        <w:ind w:leftChars="2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90" w:name="_Toc1417262968"/>
      <w:r>
        <w:rPr>
          <w:rFonts w:hint="eastAsia" w:ascii="华文仿宋" w:hAnsi="华文仿宋" w:eastAsia="华文仿宋" w:cs="华文仿宋"/>
          <w:color w:val="auto"/>
          <w:sz w:val="32"/>
          <w:szCs w:val="32"/>
          <w:u w:val="none"/>
        </w:rPr>
        <w:t>20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最高人民法院、最高人民检察院、公安部、司法部关于依法惩治妨害新型冠状病毒感染肺炎疫情防控违法犯罪的意见（</w:t>
      </w:r>
      <w:r>
        <w:rPr>
          <w:rFonts w:hint="eastAsia" w:ascii="华文仿宋" w:hAnsi="华文仿宋" w:eastAsia="华文仿宋" w:cs="华文仿宋"/>
          <w:color w:val="auto"/>
          <w:kern w:val="0"/>
          <w:sz w:val="32"/>
          <w:szCs w:val="32"/>
          <w:u w:val="none"/>
          <w:shd w:val="clear" w:color="auto" w:fill="FFFFFF"/>
          <w:lang w:bidi="ar"/>
        </w:rPr>
        <w:t>法发〔2020〕7号</w:t>
      </w:r>
      <w:r>
        <w:rPr>
          <w:rFonts w:hint="eastAsia" w:ascii="华文仿宋" w:hAnsi="华文仿宋" w:eastAsia="华文仿宋" w:cs="华文仿宋"/>
          <w:color w:val="auto"/>
          <w:sz w:val="32"/>
          <w:szCs w:val="32"/>
          <w:u w:val="none"/>
        </w:rPr>
        <w:t>）</w:t>
      </w:r>
      <w:bookmarkEnd w:id="290"/>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发文日期 2020年02月06日 </w:t>
      </w:r>
      <w:r>
        <w:rPr>
          <w:rFonts w:hint="eastAsia" w:ascii="华文仿宋" w:hAnsi="华文仿宋" w:eastAsia="华文仿宋" w:cs="华文仿宋"/>
          <w:color w:val="auto"/>
          <w:kern w:val="0"/>
          <w:sz w:val="32"/>
          <w:szCs w:val="32"/>
          <w:u w:val="none"/>
          <w:shd w:val="clear" w:color="auto" w:fill="FFFFFF"/>
          <w:lang w:bidi="ar"/>
        </w:rPr>
        <w:t>时效性 现行有效</w:t>
      </w:r>
    </w:p>
    <w:p>
      <w:pPr>
        <w:pageBreakBefore w:val="0"/>
        <w:widowControl/>
        <w:shd w:val="clear" w:color="auto" w:fill="FFFFFF"/>
        <w:kinsoku/>
        <w:wordWrap/>
        <w:overflowPunct/>
        <w:topLinePunct w:val="0"/>
        <w:autoSpaceDE/>
        <w:autoSpaceDN/>
        <w:bidi w:val="0"/>
        <w:adjustRightInd/>
        <w:spacing w:beforeAutospacing="0" w:afterAutospacing="0" w:line="440" w:lineRule="exact"/>
        <w:ind w:left="225" w:right="225" w:firstLine="320" w:firstLineChars="1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kern w:val="0"/>
          <w:sz w:val="32"/>
          <w:szCs w:val="32"/>
          <w:u w:val="none"/>
          <w:shd w:val="clear" w:color="auto" w:fill="FFFFFF"/>
          <w:lang w:bidi="ar"/>
        </w:rPr>
        <w:t>发文字号 法发〔2020〕7号   施行日期 2020年02月06日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高级人民法院、人民检察院、公安厅（局）、司法厅（局），解放军军事法院、军事检察院，新疆维吾尔自治区高级人民法院生产建设兵团分院、新疆生产建设兵团人民检察院、公安局、司法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2020年2月5日中央全面依法治国委员会第三次会议审议通过的《中央全面依法治国委员会关于依法防控新型冠状病毒感染肺炎疫情、切实保障人民群众生命健康安全的意见》，最高人民法院、最高人民检察院、公安部、司法部联合制定了《关于依法惩治妨害新型冠状病毒感染肺炎疫情防控违法犯罪的意见》。现予以印发，请结合实际认真贯彻执行。在执行中遇到的新情况、新问题，请及时分别报告最高人民法院、最高人民检察院、公安部、司法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最高人民法院                       最高人民检察院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公安部                                      司法部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2020年2月6日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最高人民法院 最高人民检察院 公安部 司法部关于依法惩治妨害新型冠状病毒感染肺炎疫情防控违法犯罪的意见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为依法惩治妨害新型冠状病毒感染肺炎疫情防控违法犯罪行为，保障人民群众生命安全和身体健康，保障社会安定有序，保障疫情防控工作顺利开展，根据有关法律、司法解释的规定，制定本意见。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 提高政治站位，充分认识疫情防控时期维护社会大局稳定的重大意义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人民法院、人民检察院、公安机关、司法行政机关要切实把思想和行动统一到习近平总书记关于新型冠状病毒感染肺炎疫情防控工作的系列重要指示精神上来，坚决贯彻落实党中央决策部署、中央应对新型冠状病毒感染肺炎疫情工作领导小组工作安排，按照中央政法委要求，增强“四个意识”、坚定“四个自信”、做到“两个维护”，始终将人民群众的生命安全和身体健康放在第一位，坚决把疫情防控作为当前压倒一切的头等大事来抓，用足用好法律规定，依法及时、从严惩治妨害疫情防控的各类违法犯罪，为坚决打赢疫情防控阻击战提供有力法治保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检索报告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 准确适用法律，依法严惩妨害疫情防控的各类违法犯罪</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依法严惩抗拒疫情防控措施犯罪。故意传播新型冠状病毒感染肺炎病原体，具有下列情形之一，危害公共安全的，依照刑法第一百一十四条、第一百一十五条第一款的规定，以以危险方法危害公共安全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已经确诊的新型冠状病毒感染肺炎病人、病原携带者，拒绝隔离治疗或者隔离期未满擅自脱离隔离治疗，并进入公共场所或者公共交通工具的；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新型冠状病毒感染肺炎疑似病人拒绝隔离治疗或者隔离期未满擅自脱离隔离治疗，并进入公共场所或者公共交通工具，造成新型冠状病毒传播的。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其他拒绝执行卫生防疫机构依照传染病防治法提出的防控措施，引起新型冠状病毒传播或者有传播严重危险的，依照刑法第三百三十条的规定，以妨害传染病防治罪定罪处罚。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暴力、威胁方法阻碍国家机关工作人员（含在依照法律、法规规定行使国家有关疫情防控行政管理职权的组织中从事公务的人员，在受国家机关委托代表国家机关行使疫情防控职权的组织中从事公务的人员，虽未列入国家机关人员编制但在国家机关中从事疫情防控公务的人员）依法履行为防控疫情而采取的防疫、检疫、强制隔离、隔离治疗等措施的，依照刑法第二百七十七条第一款、第三款的规定，以妨害公务罪定罪处罚。暴力袭击正在依法执行职务的人民警察的，以妨害公务罪定罪，从重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依法严惩暴力伤医犯罪。在疫情防控期间，故意伤害医务人员造成轻伤以上的严重后果，或者对医务人员实施撕扯防护装备、吐口水等行为，致使医务人员感染新型冠状病毒的，依照刑法第二百三十四条的规定，以故意伤害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随意殴打医务人员，情节恶劣的，依照刑法第二百九十三条的规定，以寻衅滋事罪定罪处罚。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采取暴力或者其他方法公然侮辱、恐吓医务人员，符合刑法第二百四十六条、第二百九十三条规定的，以侮辱罪或者寻衅滋事罪定罪处罚。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以不准离开工作场所等方式非法限制医务人员人身自由，符合刑法第二百三十八条规定的，以非法拘禁罪定罪处罚。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依法严惩制假售假犯罪。在疫情防控期间，生产、销售伪劣的防治、防护产品、物资，或者生产、销售用于防治新型冠状病毒感染肺炎的假药、劣药，符合刑法第一百四十条、第一百四十一条、第一百四十二条规定的，以生产、销售伪劣产品罪，生产、销售假药罪或者生产、销售劣药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疫情防控期间，生产不符合保障人体健康的国家标准、行业标准的医用口罩、护目镜、防护服等医用器材，或者销售明知是不符合标准的医用器材，足以严重危害人体健康的，依照刑法第一百四十五条的规定，以生产、销售不符合标准的医用器材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依法严惩哄抬物价犯罪。在疫情防控期间，违反国家有关市场经营、价格管理等规定，囤积居奇，哄抬疫情防控急需的口罩、护目镜、防护服、消毒液等防护用品、药品或者其他涉及民生的物品价格，牟取暴利，违法所得数额较大或者有其他严重情节，严重扰乱市场秩序的，依照刑法第二百二十五条第四项的规定，以非法经营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依法严惩诈骗、聚众哄抢犯罪。在疫情防控期间，假借研制、生产或者销售用于疫情防控的物品的名义骗取公私财物，或者捏造事实骗取公众捐赠款物，数额较大的，依照刑法第二百六十六条的规定，以诈骗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疫情防控期间，违反国家规定，假借疫情防控的名义，利用广告对所推销的商品或者服务作虚假宣传，致使多人上当受骗，违法所得数额较大或者有其他严重情节的，依照刑法第二百二十二条的规定，以虚假广告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在疫情防控期间，聚众哄抢公私财物特别是疫情防控和保障物资，数额较大或者有其他严重情节的，对首要分子和积极参加者，依照刑法第二百六十八条的规定，以聚众哄抢罪定罪处罚。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依法严惩造谣传谣犯罪。编造虚假的疫情信息，在信息网络或者其他媒体上传播，或者明知是虚假疫情信息，故意在信息网络或者其他媒体上传播，严重扰乱社会秩序的，依照刑法第二百九十一条之一第二款的规定，以编造、故意传播虚假信息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编造虚假信息，或者明知是编造的虚假信息，在信息网络上散布，或者组织、指使人员在信息网络上散布，起哄闹事，造成公共秩序严重混乱的，依照刑法第二百九十三条第一款第四项的规定，以寻衅滋事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利用新型冠状病毒感染肺炎疫情，制造、传播谣言，煽动分裂国家、破坏国家统一，或者煽动颠覆国家政权、推翻社会主义制度的，依照刑法第一百零三条第二款、第一百零五条第二款的规定，以煽动分裂国家罪或者煽动颠覆国家政权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络服务提供者不履行法律、行政法规规定的信息网络安全管理义务，经监管部门责令采取改正措施而拒不改正，致使虚假疫情信息或者其他违法信息大量传播的，依照刑法第二百八十六条之一的规定，以拒不履行信息网络安全管理义务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虚假疫情信息案件，要依法、精准、恰当处置。对恶意编造虚假疫情信息，制造社会恐慌，挑动社会情绪，扰乱公共秩序，特别是恶意攻击党和政府，借机煽动颠覆国家政权、推翻社会主义制度的，要依法严惩。对于因轻信而传播虚假信息，危害不大的，不以犯罪论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依法严惩疫情防控失职渎职、贪污挪用犯罪。在疫情防控工作中，负有组织、协调、指挥、灾害调查、控制、医疗救治、信息传递、交通运输、物资保障等职责的国家机关工作人员，滥用职权或者玩忽职守，致使公共财产、国家和人民利益遭受重大损失的，依照刑法第三百九十七条的规定，以滥用职权罪或者玩忽职守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卫生行政部门的工作人员严重不负责任，不履行或者不认真履行防治监管职责，导致新型冠状病毒感染肺炎传播或者流行，情节严重的，依照刑法第四百零九条的规定，以传染病防治失职罪定罪处罚。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从事实验、保藏、携带、运输传染病菌种、毒种的人员，违反国务院卫生行政部门的有关规定，造成新型冠状病毒毒种扩散，后果严重的，依照刑法第三百三十一条的规定，以传染病毒种扩散罪定罪处罚。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工作人员，受委托管理国有财产的人员，公司、企业或者其他单位的人员，利用职务便利，侵吞、截留或者以其他手段非法占有用于防控新型冠状病毒感染肺炎的款物，或者挪用上述款物归个人使用，符合刑法第三百八十二条、第三百八十三条、第二百七十一条、第三百八十四条、第二百七十二条规定的，以贪污罪、职务侵占罪、挪用公款罪、挪用资金罪定罪处罚。挪用用于防控新型冠状病毒感染肺炎的救灾、优抚、救济等款物，符合刑法第二百七十三条规定的，对直接责任人员，以挪用特定款物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依法严惩破坏交通设施犯罪。在疫情防控期间，破坏轨道、桥梁、隧道、公路、机场、航道、灯塔、标志或者进行其他破坏活动，足以使火车、汽车、电车、船只、航空器发生倾覆、毁坏危险的，依照刑法第一百一十七条、第一百一十九条第一款的规定，以破坏交通设施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办理破坏交通设施案件，要区分具体情况，依法审慎处理。对于为了防止疫情蔓延，未经批准擅自封路阻碍交通，未造成严重后果的，一般不以犯罪论处，由主管部门予以纠正。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依法严惩破坏野生动物资源犯罪。非法猎捕、杀害国家重点保护的珍贵、濒危野生动物的，或者非法收购、运输、出售国家重点保护的珍贵、濒危野生动物及其制品的，依照刑法第三百四十一条第一款的规定，以非法猎捕、杀害珍贵、濒危野生动物罪或者非法收购、运输、出售珍贵、濒危野生动物、珍贵、濒危野生动物制品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违反狩猎法规，在禁猎区、禁猎期或者使用禁用的工具、方法进行狩猎，破坏野生动物资源，情节严重的，依照刑法第三百四十一条第二款的规定，以非法狩猎罪定罪处罚。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违反国家规定，非法经营非国家重点保护野生动物及其制品（包括开办交易场所、进行网络销售、加工食品出售等），扰乱市场秩序，情节严重的，依照刑法第二百二十五条第四项的规定，以非法经营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知道或者应当知道是国家重点保护的珍贵、濒危野生动物及其制品，为食用或者其他目的而非法购买，符合刑法第三百四十一条第一款规定的，以非法收购珍贵、濒危野生动物、珍贵、濒危野生动物制品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知道或者应当知道是非法狩猎的野生动物而购买，符合刑法第三百一十二条规定的，以掩饰、隐瞒犯罪所得罪定罪处罚。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依法严惩妨害疫情防控的违法行为。实施上述（一）至（九）规定的行为，不构成犯罪的，由公安机关根据治安管理处罚法有关虚构事实扰乱公共秩序，扰乱单位秩序、公共场所秩序、寻衅滋事，拒不执行紧急状态下的决定、命令，阻碍执行职务，冲闯警戒带、警戒区，殴打他人，故意伤害，侮辱他人，诈骗，在铁路沿线非法挖掘坑穴、采石取沙，盗窃、损毁路面公共设施，损毁铁路设施设备，故意损毁财物、哄抢公私财物等规定，予以治安管理处罚，或者由有关部门予以其他行政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对于在疫情防控期间实施有关违法犯罪的，要作为从重情节予以考量，依法体现从严的政策要求，有力惩治震慑违法犯罪，维护法律权威，维护社会秩序，维护人民群众生命安全和身体健康。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检索报告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 健全完善工作机制，保障办案效果和安全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及时查处案件。公安机关对于妨害新型冠状病毒感染肺炎疫情防控的案件，要依法及时立案查处，全面收集固定证据。对于拒绝隔离治疗或者隔离期未满擅自脱离隔离治疗的人员，公安机关要依法协助医疗机构和有关部门采取强制隔离治疗措施。要严格规范公正文明执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强化沟通协调。人民法院、人民检察院、公安机关、司法行政机关要加强沟通协调，确保案件顺利侦查、起诉、审判、交付执行。对重大、敏感、复杂案件，公安机关要及时听取人民检察院的意见建议。对社会影响大、舆论关注度高的重大案件，要加强组织领导，按照依法处置、舆论引导、社会面管控“三同步”要求，及时向社会通报案件进展情况，澄清事实真相，做好舆论引导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保障诉讼权利。要依法保障犯罪嫌疑人、被告人的各项诉讼权利特别是辩护权。要按照刑事案件律师辩护全覆盖的要求，积极组织律师为没有委托辩护人的被告人依法提供辩护或者法律帮助。各级司法行政机关要加强对律师辩护代理工作的指导监督，引导广大律师依法依规履行辩护代理职责，切实维护犯罪嫌疑人、被告人的合法权益，保障法律正确实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加强宣传教育。人民法院、人民检察院、公安机关、司法行政机关要认真落实“谁执法谁普法”责任制，结合案件办理深入细致开展法治宣传教育工作。要选取典型案例，以案释法，加大警示教育，震慑违法犯罪分子，充分展示坚决依法严惩此类违法犯罪、维护人民群众生命安全和身体健康的决心。要引导广大群众遵纪守法，不信谣、不传谣，依法支持和配合疫情防控工作，为疫情防控工作的顺利开展营造良好的法治和社会环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注重办案安全。在疫情防控期间，办理妨害新型冠状病毒感染肺炎疫情防控案件，办案人员要注重自身安全，提升防范意识，增强在履行接处警、抓捕、羁押、讯问、审判、执行等职能时的自我保护能力和防范能力。除依法必须当面接触的情形外，可以尽量采取书面审查方式，必要时，可以采取视频等方式讯问犯罪嫌疑人、询问被害人、证人、听取辩护律师意见。人民法院在疫情防控期间审理相关案件的，在坚持依法公开审理的同时，要最大限度减少人员聚集，切实维护诉讼参与人、旁听群众、法院干警的安全和健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91" w:name="_Toc50090652"/>
      <w:r>
        <w:rPr>
          <w:rFonts w:hint="default" w:ascii="华文仿宋" w:hAnsi="华文仿宋" w:eastAsia="华文仿宋" w:cs="华文仿宋"/>
          <w:color w:val="auto"/>
          <w:sz w:val="32"/>
          <w:szCs w:val="32"/>
          <w:u w:val="none"/>
        </w:rPr>
        <w:t>（二）</w:t>
      </w:r>
      <w:r>
        <w:rPr>
          <w:rFonts w:hint="eastAsia" w:ascii="华文仿宋" w:hAnsi="华文仿宋" w:eastAsia="华文仿宋" w:cs="华文仿宋"/>
          <w:color w:val="auto"/>
          <w:sz w:val="32"/>
          <w:szCs w:val="32"/>
          <w:u w:val="none"/>
        </w:rPr>
        <w:t>治安管理处罚类</w:t>
      </w:r>
      <w:bookmarkEnd w:id="291"/>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92" w:name="_Toc59998540"/>
      <w:r>
        <w:rPr>
          <w:rFonts w:hint="default" w:ascii="华文仿宋" w:hAnsi="华文仿宋" w:eastAsia="华文仿宋" w:cs="华文仿宋"/>
          <w:color w:val="auto"/>
          <w:sz w:val="32"/>
          <w:szCs w:val="32"/>
          <w:u w:val="none"/>
        </w:rPr>
        <w:t>1.</w:t>
      </w:r>
      <w:r>
        <w:rPr>
          <w:rFonts w:hint="eastAsia" w:ascii="华文仿宋" w:hAnsi="华文仿宋" w:eastAsia="华文仿宋" w:cs="华文仿宋"/>
          <w:color w:val="auto"/>
          <w:sz w:val="32"/>
          <w:szCs w:val="32"/>
          <w:u w:val="none"/>
        </w:rPr>
        <w:t>扰乱公共秩序</w:t>
      </w:r>
      <w:bookmarkEnd w:id="292"/>
    </w:p>
    <w:p>
      <w:pPr>
        <w:pStyle w:val="5"/>
        <w:pageBreakBefore w:val="0"/>
        <w:kinsoku/>
        <w:wordWrap/>
        <w:overflowPunct/>
        <w:topLinePunct w:val="0"/>
        <w:autoSpaceDE/>
        <w:autoSpaceDN/>
        <w:bidi w:val="0"/>
        <w:adjustRightInd/>
        <w:spacing w:before="0" w:beforeAutospacing="0" w:after="0" w:afterAutospacing="0" w:line="440" w:lineRule="exact"/>
        <w:ind w:firstLine="641" w:firstLineChars="200"/>
        <w:textAlignment w:val="auto"/>
        <w:rPr>
          <w:rFonts w:hint="eastAsia" w:ascii="华文仿宋" w:hAnsi="华文仿宋" w:eastAsia="华文仿宋" w:cs="华文仿宋"/>
          <w:color w:val="auto"/>
          <w:sz w:val="32"/>
          <w:szCs w:val="32"/>
          <w:u w:val="none"/>
        </w:rPr>
      </w:pPr>
      <w:bookmarkStart w:id="293" w:name="_Toc1225631337"/>
      <w:r>
        <w:rPr>
          <w:rFonts w:hint="eastAsia" w:ascii="华文仿宋" w:hAnsi="华文仿宋" w:eastAsia="华文仿宋" w:cs="华文仿宋"/>
          <w:color w:val="auto"/>
          <w:sz w:val="32"/>
          <w:szCs w:val="32"/>
          <w:u w:val="none"/>
        </w:rPr>
        <w:t>强乘公共交通工具</w:t>
      </w:r>
      <w:bookmarkEnd w:id="293"/>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《治安管理处罚法(2012修正)》</w:t>
      </w:r>
      <w:r>
        <w:rPr>
          <w:rFonts w:hint="eastAsia" w:ascii="华文仿宋" w:hAnsi="华文仿宋" w:eastAsia="华文仿宋" w:cs="华文仿宋"/>
          <w:b w:val="0"/>
          <w:bCs w:val="0"/>
          <w:color w:val="auto"/>
          <w:sz w:val="32"/>
          <w:szCs w:val="32"/>
          <w:u w:val="none"/>
        </w:rPr>
        <w:t>第二十三条　有下列行为之一的，处警告或者二百元以下罚款；情节较重的，处五日以上十日以下拘留</w:t>
      </w:r>
      <w:r>
        <w:rPr>
          <w:rFonts w:hint="eastAsia" w:ascii="华文仿宋" w:hAnsi="华文仿宋" w:eastAsia="华文仿宋" w:cs="华文仿宋"/>
          <w:color w:val="auto"/>
          <w:sz w:val="32"/>
          <w:szCs w:val="32"/>
          <w:u w:val="none"/>
        </w:rPr>
        <w:t>，可以并处五百元以下罚款：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（二）扰乱车站、港口、码头、机场、商场、公园、展览馆或者其他公共场所秩序的；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（三）扰乱公共汽车、电车、火车、船舶、航空器或者其他公共交通工具上的秩序的；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（四）非法拦截或者强登、扒乘机动车、船舶、航空器以及其他交通工具，影响交通工具正常行驶的；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聚众实施前款行为的，对首要分子处十日以上十五日以下拘留，可以并处一千元以下罚款。</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w:t>
      </w:r>
    </w:p>
    <w:p>
      <w:pPr>
        <w:pStyle w:val="5"/>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94" w:name="_Toc522738935"/>
      <w:r>
        <w:rPr>
          <w:rFonts w:hint="default" w:ascii="华文仿宋" w:hAnsi="华文仿宋" w:eastAsia="华文仿宋" w:cs="华文仿宋"/>
          <w:color w:val="auto"/>
          <w:sz w:val="32"/>
          <w:szCs w:val="32"/>
          <w:u w:val="none"/>
        </w:rPr>
        <w:t>（2）</w:t>
      </w:r>
      <w:r>
        <w:rPr>
          <w:rFonts w:hint="eastAsia" w:ascii="华文仿宋" w:hAnsi="华文仿宋" w:eastAsia="华文仿宋" w:cs="华文仿宋"/>
          <w:color w:val="auto"/>
          <w:sz w:val="32"/>
          <w:szCs w:val="32"/>
          <w:u w:val="none"/>
        </w:rPr>
        <w:t>散布谣言、谎报疫情</w:t>
      </w:r>
      <w:bookmarkEnd w:id="294"/>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《治安管理处罚法(2012修正)》</w:t>
      </w:r>
      <w:r>
        <w:rPr>
          <w:rFonts w:hint="eastAsia" w:ascii="华文仿宋" w:hAnsi="华文仿宋" w:eastAsia="华文仿宋" w:cs="华文仿宋"/>
          <w:color w:val="auto"/>
          <w:sz w:val="32"/>
          <w:szCs w:val="32"/>
          <w:u w:val="none"/>
        </w:rPr>
        <w:t>第二十五条　有下列行为之一的，处五日以上十日以下拘留，可以并处五百元以下罚款；情节较轻的，处五日以下拘留或者五百元以下罚款：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（一）散布谣言，谎报险情、疫情、警情或者以其他方法故意扰乱公共秩序的；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（二）投放虚假的爆炸性、毒害性、放射性、腐蚀性物质或者传染病病原体等危险物质扰乱公共秩序的；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（三）扬言实施放火、爆炸、投放危险物质扰乱公共秩序的。</w:t>
      </w:r>
    </w:p>
    <w:p>
      <w:pPr>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rPr>
          <w:rFonts w:hint="eastAsia" w:ascii="华文仿宋" w:hAnsi="华文仿宋" w:eastAsia="华文仿宋" w:cs="华文仿宋"/>
          <w:color w:val="auto"/>
          <w:sz w:val="32"/>
          <w:szCs w:val="32"/>
          <w:u w:val="none"/>
        </w:rPr>
      </w:pPr>
    </w:p>
    <w:p>
      <w:pPr>
        <w:pStyle w:val="5"/>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295" w:name="_Toc614640634"/>
      <w:r>
        <w:rPr>
          <w:rFonts w:hint="default" w:ascii="华文仿宋" w:hAnsi="华文仿宋" w:eastAsia="华文仿宋" w:cs="华文仿宋"/>
          <w:color w:val="auto"/>
          <w:sz w:val="32"/>
          <w:szCs w:val="32"/>
          <w:u w:val="none"/>
        </w:rPr>
        <w:t>（3）</w:t>
      </w:r>
      <w:r>
        <w:rPr>
          <w:rFonts w:hint="eastAsia" w:ascii="华文仿宋" w:hAnsi="华文仿宋" w:eastAsia="华文仿宋" w:cs="华文仿宋"/>
          <w:color w:val="auto"/>
          <w:sz w:val="32"/>
          <w:szCs w:val="32"/>
          <w:u w:val="none"/>
        </w:rPr>
        <w:t>寻衅滋事</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bCs/>
          <w:color w:val="auto"/>
          <w:sz w:val="32"/>
          <w:szCs w:val="32"/>
          <w:u w:val="none"/>
        </w:rPr>
      </w:pPr>
      <w:r>
        <w:rPr>
          <w:rFonts w:hint="eastAsia" w:ascii="华文仿宋" w:hAnsi="华文仿宋" w:eastAsia="华文仿宋" w:cs="华文仿宋"/>
          <w:b/>
          <w:bCs/>
          <w:color w:val="auto"/>
          <w:sz w:val="32"/>
          <w:szCs w:val="32"/>
          <w:u w:val="none"/>
        </w:rPr>
        <w:t>《治安管理处罚法(2012修正)》</w:t>
      </w:r>
      <w:r>
        <w:rPr>
          <w:rFonts w:hint="eastAsia" w:ascii="华文仿宋" w:hAnsi="华文仿宋" w:eastAsia="华文仿宋" w:cs="华文仿宋"/>
          <w:color w:val="auto"/>
          <w:sz w:val="32"/>
          <w:szCs w:val="32"/>
          <w:u w:val="none"/>
        </w:rPr>
        <w:t>第二十六条　有下列行为之一的，处五日以上十日以下拘留，可以并处五百元以下罚款；情节较重的，处十日以上十五日以下拘留，可以并处一千元以下罚款：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（一）结伙斗殴的；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（二）追逐、拦截他人的；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（三）强拿硬要或者任意损毁、占用公私财物的；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（四）其他寻衅滋事行为。</w:t>
      </w:r>
      <w:r>
        <w:rPr>
          <w:rFonts w:hint="eastAsia" w:ascii="华文仿宋" w:hAnsi="华文仿宋" w:eastAsia="华文仿宋" w:cs="华文仿宋"/>
          <w:color w:val="auto"/>
          <w:sz w:val="32"/>
          <w:szCs w:val="32"/>
          <w:u w:val="none"/>
        </w:rPr>
        <w:br w:type="textWrapping"/>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r>
        <w:rPr>
          <w:rFonts w:hint="default" w:ascii="华文仿宋" w:hAnsi="华文仿宋" w:eastAsia="华文仿宋" w:cs="华文仿宋"/>
          <w:color w:val="auto"/>
          <w:sz w:val="32"/>
          <w:szCs w:val="32"/>
          <w:u w:val="none"/>
        </w:rPr>
        <w:t>2.</w:t>
      </w:r>
      <w:r>
        <w:rPr>
          <w:rFonts w:hint="eastAsia" w:ascii="华文仿宋" w:hAnsi="华文仿宋" w:eastAsia="华文仿宋" w:cs="华文仿宋"/>
          <w:color w:val="auto"/>
          <w:sz w:val="32"/>
          <w:szCs w:val="32"/>
          <w:u w:val="none"/>
        </w:rPr>
        <w:t>妨害公共安全类</w:t>
      </w:r>
      <w:bookmarkEnd w:id="295"/>
    </w:p>
    <w:p>
      <w:pPr>
        <w:pStyle w:val="5"/>
        <w:pageBreakBefore w:val="0"/>
        <w:numPr>
          <w:ilvl w:val="0"/>
          <w:numId w:val="15"/>
        </w:numPr>
        <w:kinsoku/>
        <w:wordWrap/>
        <w:overflowPunct/>
        <w:topLinePunct w:val="0"/>
        <w:autoSpaceDE/>
        <w:autoSpaceDN/>
        <w:bidi w:val="0"/>
        <w:adjustRightInd/>
        <w:spacing w:before="0" w:beforeAutospacing="0" w:after="0" w:afterAutospacing="0" w:line="440" w:lineRule="exact"/>
        <w:ind w:firstLine="641" w:firstLineChars="200"/>
        <w:jc w:val="left"/>
        <w:textAlignment w:val="auto"/>
        <w:rPr>
          <w:rFonts w:hint="eastAsia" w:ascii="华文仿宋" w:hAnsi="华文仿宋" w:eastAsia="华文仿宋" w:cs="华文仿宋"/>
          <w:color w:val="auto"/>
          <w:sz w:val="32"/>
          <w:szCs w:val="32"/>
          <w:u w:val="none"/>
        </w:rPr>
      </w:pPr>
      <w:bookmarkStart w:id="296" w:name="_Toc868793568"/>
      <w:r>
        <w:rPr>
          <w:rFonts w:hint="eastAsia" w:ascii="华文仿宋" w:hAnsi="华文仿宋" w:eastAsia="华文仿宋" w:cs="华文仿宋"/>
          <w:color w:val="auto"/>
          <w:sz w:val="32"/>
          <w:szCs w:val="32"/>
          <w:u w:val="none"/>
        </w:rPr>
        <w:t>传染病病原体违规运输</w:t>
      </w:r>
      <w:bookmarkEnd w:id="296"/>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《治安管理处罚法(2012修正)》</w:t>
      </w:r>
      <w:r>
        <w:rPr>
          <w:rFonts w:hint="eastAsia" w:ascii="华文仿宋" w:hAnsi="华文仿宋" w:eastAsia="华文仿宋" w:cs="华文仿宋"/>
          <w:color w:val="auto"/>
          <w:sz w:val="32"/>
          <w:szCs w:val="32"/>
          <w:u w:val="none"/>
        </w:rPr>
        <w:t>第三十条　违反国家规定，制造、买卖、储存、运输、邮寄、携带、使用、提供、处置爆炸性、毒害性、放射性、腐蚀性物质或者传染病病原体等危险物质的，处十日以上十五日以下拘留；情节较轻的，处五日以上十日以下拘留。</w:t>
      </w:r>
    </w:p>
    <w:p>
      <w:pPr>
        <w:pStyle w:val="5"/>
        <w:pageBreakBefore w:val="0"/>
        <w:numPr>
          <w:ilvl w:val="0"/>
          <w:numId w:val="0"/>
        </w:numPr>
        <w:kinsoku/>
        <w:wordWrap/>
        <w:overflowPunct/>
        <w:topLinePunct w:val="0"/>
        <w:autoSpaceDE/>
        <w:autoSpaceDN/>
        <w:bidi w:val="0"/>
        <w:adjustRightInd/>
        <w:spacing w:before="0" w:beforeAutospacing="0" w:after="0" w:afterAutospacing="0" w:line="440" w:lineRule="exact"/>
        <w:ind w:firstLine="641" w:firstLineChars="200"/>
        <w:jc w:val="left"/>
        <w:textAlignment w:val="auto"/>
        <w:rPr>
          <w:rFonts w:hint="eastAsia" w:ascii="华文仿宋" w:hAnsi="华文仿宋" w:eastAsia="华文仿宋" w:cs="华文仿宋"/>
          <w:color w:val="auto"/>
          <w:sz w:val="32"/>
          <w:szCs w:val="32"/>
          <w:u w:val="none"/>
        </w:rPr>
      </w:pPr>
      <w:bookmarkStart w:id="297" w:name="_Toc1072181423"/>
      <w:r>
        <w:rPr>
          <w:rFonts w:hint="default" w:ascii="华文仿宋" w:hAnsi="华文仿宋" w:eastAsia="华文仿宋" w:cs="华文仿宋"/>
          <w:color w:val="auto"/>
          <w:sz w:val="32"/>
          <w:szCs w:val="32"/>
          <w:u w:val="none"/>
        </w:rPr>
        <w:t>（2）</w:t>
      </w:r>
      <w:r>
        <w:rPr>
          <w:rFonts w:hint="eastAsia" w:ascii="华文仿宋" w:hAnsi="华文仿宋" w:eastAsia="华文仿宋" w:cs="华文仿宋"/>
          <w:color w:val="auto"/>
          <w:sz w:val="32"/>
          <w:szCs w:val="32"/>
          <w:u w:val="none"/>
        </w:rPr>
        <w:t>隐瞒丢失传染病病原体</w:t>
      </w:r>
      <w:bookmarkEnd w:id="297"/>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《治安管理处罚法(2012修正)》</w:t>
      </w:r>
      <w:r>
        <w:rPr>
          <w:rFonts w:hint="eastAsia" w:ascii="华文仿宋" w:hAnsi="华文仿宋" w:eastAsia="华文仿宋" w:cs="华文仿宋"/>
          <w:color w:val="auto"/>
          <w:sz w:val="32"/>
          <w:szCs w:val="32"/>
          <w:u w:val="none"/>
        </w:rPr>
        <w:t>第三十一条　爆炸性、毒害性、放射性、腐蚀性物质或者传染病病原体等危险物质被盗、被抢或者丢失，未按规定报告的，处五日以下拘留；故意隐瞒不报的，处五日以上十日以下拘留。</w:t>
      </w:r>
    </w:p>
    <w:p>
      <w:pPr>
        <w:pStyle w:val="5"/>
        <w:pageBreakBefore w:val="0"/>
        <w:numPr>
          <w:ilvl w:val="0"/>
          <w:numId w:val="0"/>
        </w:numPr>
        <w:kinsoku/>
        <w:wordWrap/>
        <w:overflowPunct/>
        <w:topLinePunct w:val="0"/>
        <w:autoSpaceDE/>
        <w:autoSpaceDN/>
        <w:bidi w:val="0"/>
        <w:adjustRightInd/>
        <w:spacing w:before="0" w:beforeAutospacing="0" w:after="0" w:afterAutospacing="0" w:line="440" w:lineRule="exact"/>
        <w:ind w:firstLine="641" w:firstLineChars="200"/>
        <w:jc w:val="left"/>
        <w:textAlignment w:val="auto"/>
        <w:rPr>
          <w:rFonts w:hint="eastAsia" w:ascii="华文仿宋" w:hAnsi="华文仿宋" w:eastAsia="华文仿宋" w:cs="华文仿宋"/>
          <w:color w:val="auto"/>
          <w:sz w:val="32"/>
          <w:szCs w:val="32"/>
          <w:u w:val="none"/>
        </w:rPr>
      </w:pPr>
      <w:bookmarkStart w:id="298" w:name="_Toc617894384"/>
      <w:r>
        <w:rPr>
          <w:rFonts w:hint="default" w:ascii="华文仿宋" w:hAnsi="华文仿宋" w:eastAsia="华文仿宋" w:cs="华文仿宋"/>
          <w:color w:val="auto"/>
          <w:sz w:val="32"/>
          <w:szCs w:val="32"/>
          <w:u w:val="none"/>
        </w:rPr>
        <w:t>（3）</w:t>
      </w:r>
      <w:r>
        <w:rPr>
          <w:rFonts w:hint="eastAsia" w:ascii="华文仿宋" w:hAnsi="华文仿宋" w:eastAsia="华文仿宋" w:cs="华文仿宋"/>
          <w:color w:val="auto"/>
          <w:sz w:val="32"/>
          <w:szCs w:val="32"/>
          <w:u w:val="none"/>
        </w:rPr>
        <w:t>公共场所安全</w:t>
      </w:r>
      <w:bookmarkEnd w:id="298"/>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《治安管理处罚法(2012修正)》</w:t>
      </w:r>
      <w:r>
        <w:rPr>
          <w:rFonts w:hint="eastAsia" w:ascii="华文仿宋" w:hAnsi="华文仿宋" w:eastAsia="华文仿宋" w:cs="华文仿宋"/>
          <w:color w:val="auto"/>
          <w:sz w:val="32"/>
          <w:szCs w:val="32"/>
          <w:u w:val="none"/>
        </w:rPr>
        <w:t>第三十九条　旅馆、饭店、影剧院、娱乐场、运动场、展览馆或者其他供社会公众活动的场所的经营管理人员，违反安全规定，致使该场所有发生安全事故危险，经公安机关责令改正，拒不改正的，处五日以下拘留。</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kern w:val="0"/>
          <w:sz w:val="32"/>
          <w:szCs w:val="32"/>
          <w:u w:val="none"/>
        </w:rPr>
      </w:pPr>
      <w:bookmarkStart w:id="299" w:name="_Toc1867478643"/>
      <w:r>
        <w:rPr>
          <w:rFonts w:hint="default" w:ascii="华文仿宋" w:hAnsi="华文仿宋" w:eastAsia="华文仿宋" w:cs="华文仿宋"/>
          <w:color w:val="auto"/>
          <w:sz w:val="32"/>
          <w:szCs w:val="32"/>
          <w:u w:val="none"/>
        </w:rPr>
        <w:t>3.</w:t>
      </w:r>
      <w:r>
        <w:rPr>
          <w:rFonts w:hint="eastAsia" w:ascii="华文仿宋" w:hAnsi="华文仿宋" w:eastAsia="华文仿宋" w:cs="华文仿宋"/>
          <w:color w:val="auto"/>
          <w:sz w:val="32"/>
          <w:szCs w:val="32"/>
          <w:u w:val="none"/>
        </w:rPr>
        <w:t>妨害社会管理类</w:t>
      </w:r>
      <w:bookmarkEnd w:id="299"/>
    </w:p>
    <w:p>
      <w:pPr>
        <w:pStyle w:val="5"/>
        <w:pageBreakBefore w:val="0"/>
        <w:numPr>
          <w:ilvl w:val="0"/>
          <w:numId w:val="16"/>
        </w:numPr>
        <w:kinsoku/>
        <w:wordWrap/>
        <w:overflowPunct/>
        <w:topLinePunct w:val="0"/>
        <w:autoSpaceDE/>
        <w:autoSpaceDN/>
        <w:bidi w:val="0"/>
        <w:adjustRightInd/>
        <w:spacing w:before="0" w:beforeAutospacing="0" w:after="0" w:afterAutospacing="0" w:line="440" w:lineRule="exact"/>
        <w:ind w:firstLine="641" w:firstLineChars="200"/>
        <w:jc w:val="left"/>
        <w:textAlignment w:val="auto"/>
        <w:rPr>
          <w:rFonts w:hint="eastAsia" w:ascii="华文仿宋" w:hAnsi="华文仿宋" w:eastAsia="华文仿宋" w:cs="华文仿宋"/>
          <w:color w:val="auto"/>
          <w:sz w:val="32"/>
          <w:szCs w:val="32"/>
          <w:u w:val="none"/>
        </w:rPr>
      </w:pPr>
      <w:bookmarkStart w:id="300" w:name="_Toc1240051996"/>
      <w:r>
        <w:rPr>
          <w:rFonts w:hint="eastAsia" w:ascii="华文仿宋" w:hAnsi="华文仿宋" w:eastAsia="华文仿宋" w:cs="华文仿宋"/>
          <w:color w:val="auto"/>
          <w:sz w:val="32"/>
          <w:szCs w:val="32"/>
          <w:u w:val="none"/>
        </w:rPr>
        <w:t>阻碍执行公务</w:t>
      </w:r>
      <w:bookmarkEnd w:id="300"/>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《治安管理处罚法(2012修正)》</w:t>
      </w:r>
      <w:r>
        <w:rPr>
          <w:rFonts w:hint="eastAsia" w:ascii="华文仿宋" w:hAnsi="华文仿宋" w:eastAsia="华文仿宋" w:cs="华文仿宋"/>
          <w:color w:val="auto"/>
          <w:sz w:val="32"/>
          <w:szCs w:val="32"/>
          <w:u w:val="none"/>
        </w:rPr>
        <w:t>第五十条　有下列行为之一的，处警告或者二百元以下罚款；情节严重的，处五日以上十日以下拘留，可以并处五百元以下罚款：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（一）拒不执行人民政府在紧急状态情况下依法发布的决定、命令的；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（二）阻碍国家机关工作人员依法执行职务的；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（三）阻碍执行紧急任务的消防车、救护车、工程抢险车、警车等车辆通行的；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（四）强行冲闯公安机关设置的警戒带、警戒区的。</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阻碍人民警察依法执行职务的，从重处罚。</w:t>
      </w:r>
    </w:p>
    <w:p>
      <w:pPr>
        <w:pStyle w:val="5"/>
        <w:pageBreakBefore w:val="0"/>
        <w:numPr>
          <w:ilvl w:val="0"/>
          <w:numId w:val="0"/>
        </w:numPr>
        <w:kinsoku/>
        <w:wordWrap/>
        <w:overflowPunct/>
        <w:topLinePunct w:val="0"/>
        <w:autoSpaceDE/>
        <w:autoSpaceDN/>
        <w:bidi w:val="0"/>
        <w:adjustRightInd/>
        <w:spacing w:before="0" w:beforeAutospacing="0" w:after="0" w:afterAutospacing="0" w:line="440" w:lineRule="exact"/>
        <w:ind w:firstLine="641" w:firstLineChars="200"/>
        <w:jc w:val="left"/>
        <w:textAlignment w:val="auto"/>
        <w:rPr>
          <w:rFonts w:hint="eastAsia" w:ascii="华文仿宋" w:hAnsi="华文仿宋" w:eastAsia="华文仿宋" w:cs="华文仿宋"/>
          <w:color w:val="auto"/>
          <w:sz w:val="32"/>
          <w:szCs w:val="32"/>
          <w:u w:val="none"/>
        </w:rPr>
      </w:pPr>
      <w:bookmarkStart w:id="301" w:name="_Toc225102637"/>
      <w:r>
        <w:rPr>
          <w:rFonts w:hint="default" w:ascii="华文仿宋" w:hAnsi="华文仿宋" w:eastAsia="华文仿宋" w:cs="华文仿宋"/>
          <w:color w:val="auto"/>
          <w:sz w:val="32"/>
          <w:szCs w:val="32"/>
          <w:u w:val="none"/>
        </w:rPr>
        <w:t>（2）</w:t>
      </w:r>
      <w:r>
        <w:rPr>
          <w:rFonts w:hint="eastAsia" w:ascii="华文仿宋" w:hAnsi="华文仿宋" w:eastAsia="华文仿宋" w:cs="华文仿宋"/>
          <w:color w:val="auto"/>
          <w:sz w:val="32"/>
          <w:szCs w:val="32"/>
          <w:u w:val="none"/>
        </w:rPr>
        <w:t>未按规定登记住宿及租户信息</w:t>
      </w:r>
      <w:bookmarkEnd w:id="301"/>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《治安管理处罚法(2012修正)》</w:t>
      </w:r>
      <w:r>
        <w:rPr>
          <w:rFonts w:hint="eastAsia" w:ascii="华文仿宋" w:hAnsi="华文仿宋" w:eastAsia="华文仿宋" w:cs="华文仿宋"/>
          <w:color w:val="auto"/>
          <w:sz w:val="32"/>
          <w:szCs w:val="32"/>
          <w:u w:val="none"/>
        </w:rPr>
        <w:t>第五十六条　旅馆业的工作人员对住宿的旅客不按规定登记姓名、身份证件种类和号码的，或者明知住宿的旅客将危险物质带入旅馆，不予制止的，处二百元以上五百元以下罚款。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旅馆业的工作人员明知住宿的旅客是犯罪嫌疑人员或者被公安机关通缉的人员，不向公安机关报告的，处二百元以上五百元以下罚款；情节严重的，处五日以下拘留，可以并处五百元以下罚款。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第五十七条　房屋出租人将房屋出租给无身份证件的人居住的，或者不按规定登记承租人姓名、身份证件种类和号码的，处二百元以上五百元以下罚款。</w:t>
      </w:r>
      <w:r>
        <w:rPr>
          <w:rFonts w:hint="eastAsia" w:ascii="华文仿宋" w:hAnsi="华文仿宋" w:eastAsia="华文仿宋" w:cs="华文仿宋"/>
          <w:color w:val="auto"/>
          <w:sz w:val="32"/>
          <w:szCs w:val="32"/>
          <w:u w:val="none"/>
        </w:rPr>
        <w:br w:type="textWrapping"/>
      </w:r>
      <w:r>
        <w:rPr>
          <w:rFonts w:hint="eastAsia" w:ascii="华文仿宋" w:hAnsi="华文仿宋" w:eastAsia="华文仿宋" w:cs="华文仿宋"/>
          <w:color w:val="auto"/>
          <w:sz w:val="32"/>
          <w:szCs w:val="32"/>
          <w:u w:val="none"/>
        </w:rPr>
        <w:t>　　房屋出租人明知承租人利用出租房屋进行犯罪活动，不向公安机关报告的，处二百元以上五百元以下罚款；情节严重的，处五日以下拘留，可以并处五百元以下罚款。</w:t>
      </w:r>
      <w:r>
        <w:rPr>
          <w:rFonts w:hint="eastAsia" w:ascii="华文仿宋" w:hAnsi="华文仿宋" w:eastAsia="华文仿宋" w:cs="华文仿宋"/>
          <w:color w:val="auto"/>
          <w:sz w:val="32"/>
          <w:szCs w:val="32"/>
          <w:u w:val="none"/>
        </w:rPr>
        <w:br w:type="textWrapping"/>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02" w:name="_Toc1581317692"/>
      <w:r>
        <w:rPr>
          <w:rFonts w:hint="default" w:ascii="华文仿宋" w:hAnsi="华文仿宋" w:eastAsia="华文仿宋" w:cs="华文仿宋"/>
          <w:color w:val="auto"/>
          <w:sz w:val="32"/>
          <w:szCs w:val="32"/>
          <w:u w:val="none"/>
        </w:rPr>
        <w:t>（三）</w:t>
      </w:r>
      <w:r>
        <w:rPr>
          <w:rFonts w:hint="eastAsia" w:ascii="华文仿宋" w:hAnsi="华文仿宋" w:eastAsia="华文仿宋" w:cs="华文仿宋"/>
          <w:color w:val="auto"/>
          <w:sz w:val="32"/>
          <w:szCs w:val="32"/>
          <w:u w:val="none"/>
        </w:rPr>
        <w:t>劳动保护类</w:t>
      </w:r>
      <w:bookmarkEnd w:id="302"/>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641" w:firstLineChars="200"/>
        <w:jc w:val="left"/>
        <w:textAlignment w:val="auto"/>
        <w:rPr>
          <w:rFonts w:hint="eastAsia" w:ascii="华文仿宋" w:hAnsi="华文仿宋" w:eastAsia="华文仿宋" w:cs="华文仿宋"/>
          <w:color w:val="auto"/>
          <w:sz w:val="32"/>
          <w:szCs w:val="32"/>
          <w:u w:val="none"/>
        </w:rPr>
      </w:pPr>
      <w:bookmarkStart w:id="303" w:name="_Toc2096317819"/>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国务院办公厅关于延长2020年春节假期的通知（2020年01月27日）</w:t>
      </w:r>
      <w:bookmarkEnd w:id="303"/>
      <w:r>
        <w:rPr>
          <w:rFonts w:hint="eastAsia" w:ascii="华文仿宋" w:hAnsi="华文仿宋" w:eastAsia="华文仿宋" w:cs="华文仿宋"/>
          <w:b w:val="0"/>
          <w:bCs w:val="0"/>
          <w:color w:val="auto"/>
          <w:sz w:val="32"/>
          <w:szCs w:val="32"/>
          <w:u w:val="none"/>
        </w:rPr>
        <w:t>国办发明电〔2020〕1号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22"/>
          <w:szCs w:val="22"/>
          <w:u w:val="none"/>
        </w:rPr>
        <w:t>网址：</w:t>
      </w:r>
      <w:r>
        <w:rPr>
          <w:rFonts w:hint="eastAsia" w:ascii="华文仿宋" w:hAnsi="华文仿宋" w:eastAsia="华文仿宋" w:cs="华文仿宋"/>
          <w:b w:val="0"/>
          <w:bCs w:val="0"/>
          <w:color w:val="auto"/>
          <w:sz w:val="22"/>
          <w:szCs w:val="22"/>
          <w:u w:val="none"/>
        </w:rPr>
        <w:fldChar w:fldCharType="begin"/>
      </w:r>
      <w:r>
        <w:rPr>
          <w:rFonts w:hint="eastAsia" w:ascii="华文仿宋" w:hAnsi="华文仿宋" w:eastAsia="华文仿宋" w:cs="华文仿宋"/>
          <w:b w:val="0"/>
          <w:bCs w:val="0"/>
          <w:color w:val="auto"/>
          <w:sz w:val="22"/>
          <w:szCs w:val="22"/>
          <w:u w:val="none"/>
        </w:rPr>
        <w:instrText xml:space="preserve"> HYPERLINK "http://www.gov.cn/zhengce/content/2020-01/27/content_5472352.htm" </w:instrText>
      </w:r>
      <w:r>
        <w:rPr>
          <w:rFonts w:hint="eastAsia" w:ascii="华文仿宋" w:hAnsi="华文仿宋" w:eastAsia="华文仿宋" w:cs="华文仿宋"/>
          <w:b w:val="0"/>
          <w:bCs w:val="0"/>
          <w:color w:val="auto"/>
          <w:sz w:val="22"/>
          <w:szCs w:val="22"/>
          <w:u w:val="none"/>
        </w:rPr>
        <w:fldChar w:fldCharType="separate"/>
      </w:r>
      <w:r>
        <w:rPr>
          <w:rStyle w:val="22"/>
          <w:rFonts w:hint="eastAsia" w:ascii="华文仿宋" w:hAnsi="华文仿宋" w:eastAsia="华文仿宋" w:cs="华文仿宋"/>
          <w:b w:val="0"/>
          <w:bCs w:val="0"/>
          <w:color w:val="auto"/>
          <w:sz w:val="22"/>
          <w:szCs w:val="22"/>
          <w:u w:val="none"/>
        </w:rPr>
        <w:t>http://www</w:t>
      </w:r>
      <w:r>
        <w:rPr>
          <w:rStyle w:val="22"/>
          <w:rFonts w:hint="default" w:ascii="华文仿宋" w:hAnsi="华文仿宋" w:eastAsia="华文仿宋" w:cs="华文仿宋"/>
          <w:b w:val="0"/>
          <w:bCs w:val="0"/>
          <w:color w:val="auto"/>
          <w:sz w:val="22"/>
          <w:szCs w:val="22"/>
          <w:u w:val="none"/>
        </w:rPr>
        <w:t>.</w:t>
      </w:r>
      <w:r>
        <w:rPr>
          <w:rStyle w:val="22"/>
          <w:rFonts w:hint="eastAsia" w:ascii="华文仿宋" w:hAnsi="华文仿宋" w:eastAsia="华文仿宋" w:cs="华文仿宋"/>
          <w:b w:val="0"/>
          <w:bCs w:val="0"/>
          <w:color w:val="auto"/>
          <w:sz w:val="22"/>
          <w:szCs w:val="22"/>
          <w:u w:val="none"/>
        </w:rPr>
        <w:t>gov</w:t>
      </w:r>
      <w:r>
        <w:rPr>
          <w:rStyle w:val="22"/>
          <w:rFonts w:hint="default" w:ascii="华文仿宋" w:hAnsi="华文仿宋" w:eastAsia="华文仿宋" w:cs="华文仿宋"/>
          <w:b w:val="0"/>
          <w:bCs w:val="0"/>
          <w:color w:val="auto"/>
          <w:sz w:val="22"/>
          <w:szCs w:val="22"/>
          <w:u w:val="none"/>
        </w:rPr>
        <w:t>.</w:t>
      </w:r>
      <w:r>
        <w:rPr>
          <w:rStyle w:val="22"/>
          <w:rFonts w:hint="eastAsia" w:ascii="华文仿宋" w:hAnsi="华文仿宋" w:eastAsia="华文仿宋" w:cs="华文仿宋"/>
          <w:b w:val="0"/>
          <w:bCs w:val="0"/>
          <w:color w:val="auto"/>
          <w:sz w:val="22"/>
          <w:szCs w:val="22"/>
          <w:u w:val="none"/>
        </w:rPr>
        <w:t>cn/zhengce/content/2020-01/27/content_5472352</w:t>
      </w:r>
      <w:r>
        <w:rPr>
          <w:rStyle w:val="22"/>
          <w:rFonts w:hint="default" w:ascii="华文仿宋" w:hAnsi="华文仿宋" w:eastAsia="华文仿宋" w:cs="华文仿宋"/>
          <w:b w:val="0"/>
          <w:bCs w:val="0"/>
          <w:color w:val="auto"/>
          <w:sz w:val="22"/>
          <w:szCs w:val="22"/>
          <w:u w:val="none"/>
        </w:rPr>
        <w:t>.</w:t>
      </w:r>
      <w:r>
        <w:rPr>
          <w:rStyle w:val="22"/>
          <w:rFonts w:hint="eastAsia" w:ascii="华文仿宋" w:hAnsi="华文仿宋" w:eastAsia="华文仿宋" w:cs="华文仿宋"/>
          <w:b w:val="0"/>
          <w:bCs w:val="0"/>
          <w:color w:val="auto"/>
          <w:sz w:val="22"/>
          <w:szCs w:val="22"/>
          <w:u w:val="none"/>
        </w:rPr>
        <w:t>htm</w:t>
      </w:r>
      <w:r>
        <w:rPr>
          <w:rStyle w:val="22"/>
          <w:rFonts w:hint="eastAsia" w:ascii="华文仿宋" w:hAnsi="华文仿宋" w:eastAsia="华文仿宋" w:cs="华文仿宋"/>
          <w:b w:val="0"/>
          <w:bCs w:val="0"/>
          <w:color w:val="auto"/>
          <w:sz w:val="22"/>
          <w:szCs w:val="22"/>
          <w:u w:val="none"/>
        </w:rPr>
        <w:fldChar w:fldCharType="end"/>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国务院办公厅关于延长2020年春节假期的通知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val="0"/>
          <w:color w:val="auto"/>
          <w:sz w:val="32"/>
          <w:szCs w:val="32"/>
          <w:u w:val="none"/>
        </w:rPr>
        <w:t>各省、自治区、直辖市人</w:t>
      </w:r>
      <w:r>
        <w:rPr>
          <w:rFonts w:hint="eastAsia" w:ascii="华文仿宋" w:hAnsi="华文仿宋" w:eastAsia="华文仿宋" w:cs="华文仿宋"/>
          <w:color w:val="auto"/>
          <w:sz w:val="32"/>
          <w:szCs w:val="32"/>
          <w:u w:val="none"/>
        </w:rPr>
        <w:t>民政府，国务院各部委、各直属机构：</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经国务院批准，为加强新型冠状病毒感染的肺炎疫情防控工作，有效减少人员聚集，阻断疫情传播，更好保障人民群众生命安全和身体健康，现将延长2020年春节假期的具体安排通知如下。</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一、延长2020年春节假期至2月2日（农历正月初九，星期日），2月3日（星期一）起正常上班。</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二、各地大专院校、中小学、幼儿园推迟开学，具体时间由教育部门另行通知。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三、因疫情防控不能休假的职工，应根据《中华人民共和国劳动法》规定安排补休，未休假期的工资报酬应按照有关政策保障落实。</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国务院办公厅</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2020年1月26日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04" w:name="_Toc1196871251"/>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国家医疗保障局 财政部关于做好新型冠状病毒感染的肺炎疫情医疗保障的通知（2020年1月22日）</w:t>
      </w:r>
      <w:bookmarkEnd w:id="304"/>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来源：国家医疗保障局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Style w:val="20"/>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32"/>
          <w:szCs w:val="32"/>
          <w:u w:val="none"/>
        </w:rPr>
        <w:t>网址：</w:t>
      </w:r>
      <w:r>
        <w:rPr>
          <w:rFonts w:hint="eastAsia" w:ascii="华文仿宋" w:hAnsi="华文仿宋" w:eastAsia="华文仿宋" w:cs="华文仿宋"/>
          <w:b w:val="0"/>
          <w:bCs w:val="0"/>
          <w:color w:val="auto"/>
          <w:sz w:val="32"/>
          <w:szCs w:val="32"/>
          <w:u w:val="none"/>
        </w:rPr>
        <w:fldChar w:fldCharType="begin"/>
      </w:r>
      <w:r>
        <w:rPr>
          <w:rFonts w:hint="eastAsia" w:ascii="华文仿宋" w:hAnsi="华文仿宋" w:eastAsia="华文仿宋" w:cs="华文仿宋"/>
          <w:b w:val="0"/>
          <w:bCs w:val="0"/>
          <w:color w:val="auto"/>
          <w:sz w:val="32"/>
          <w:szCs w:val="32"/>
          <w:u w:val="none"/>
        </w:rPr>
        <w:instrText xml:space="preserve"> HYPERLINK "http://www.nhsa.gov.cn/art/2020/1/23/art_37_2284.html" </w:instrText>
      </w:r>
      <w:r>
        <w:rPr>
          <w:rFonts w:hint="eastAsia" w:ascii="华文仿宋" w:hAnsi="华文仿宋" w:eastAsia="华文仿宋" w:cs="华文仿宋"/>
          <w:b w:val="0"/>
          <w:bCs w:val="0"/>
          <w:color w:val="auto"/>
          <w:sz w:val="32"/>
          <w:szCs w:val="32"/>
          <w:u w:val="none"/>
        </w:rPr>
        <w:fldChar w:fldCharType="separate"/>
      </w:r>
      <w:r>
        <w:rPr>
          <w:rStyle w:val="22"/>
          <w:rFonts w:hint="eastAsia" w:ascii="华文仿宋" w:hAnsi="华文仿宋" w:eastAsia="华文仿宋" w:cs="华文仿宋"/>
          <w:b w:val="0"/>
          <w:bCs w:val="0"/>
          <w:color w:val="auto"/>
          <w:sz w:val="32"/>
          <w:szCs w:val="32"/>
          <w:u w:val="none"/>
        </w:rPr>
        <w:t>http://www</w:t>
      </w:r>
      <w:r>
        <w:rPr>
          <w:rStyle w:val="22"/>
          <w:rFonts w:hint="default" w:ascii="华文仿宋" w:hAnsi="华文仿宋" w:eastAsia="华文仿宋" w:cs="华文仿宋"/>
          <w:b w:val="0"/>
          <w:bCs w:val="0"/>
          <w:color w:val="auto"/>
          <w:sz w:val="32"/>
          <w:szCs w:val="32"/>
          <w:u w:val="none"/>
        </w:rPr>
        <w:t>.</w:t>
      </w:r>
      <w:r>
        <w:rPr>
          <w:rStyle w:val="22"/>
          <w:rFonts w:hint="eastAsia" w:ascii="华文仿宋" w:hAnsi="华文仿宋" w:eastAsia="华文仿宋" w:cs="华文仿宋"/>
          <w:b w:val="0"/>
          <w:bCs w:val="0"/>
          <w:color w:val="auto"/>
          <w:sz w:val="32"/>
          <w:szCs w:val="32"/>
          <w:u w:val="none"/>
        </w:rPr>
        <w:t>nhsa</w:t>
      </w:r>
      <w:r>
        <w:rPr>
          <w:rStyle w:val="22"/>
          <w:rFonts w:hint="default" w:ascii="华文仿宋" w:hAnsi="华文仿宋" w:eastAsia="华文仿宋" w:cs="华文仿宋"/>
          <w:b w:val="0"/>
          <w:bCs w:val="0"/>
          <w:color w:val="auto"/>
          <w:sz w:val="32"/>
          <w:szCs w:val="32"/>
          <w:u w:val="none"/>
        </w:rPr>
        <w:t>.</w:t>
      </w:r>
      <w:r>
        <w:rPr>
          <w:rStyle w:val="22"/>
          <w:rFonts w:hint="eastAsia" w:ascii="华文仿宋" w:hAnsi="华文仿宋" w:eastAsia="华文仿宋" w:cs="华文仿宋"/>
          <w:b w:val="0"/>
          <w:bCs w:val="0"/>
          <w:color w:val="auto"/>
          <w:sz w:val="32"/>
          <w:szCs w:val="32"/>
          <w:u w:val="none"/>
        </w:rPr>
        <w:t>gov</w:t>
      </w:r>
      <w:r>
        <w:rPr>
          <w:rStyle w:val="22"/>
          <w:rFonts w:hint="default" w:ascii="华文仿宋" w:hAnsi="华文仿宋" w:eastAsia="华文仿宋" w:cs="华文仿宋"/>
          <w:b w:val="0"/>
          <w:bCs w:val="0"/>
          <w:color w:val="auto"/>
          <w:sz w:val="32"/>
          <w:szCs w:val="32"/>
          <w:u w:val="none"/>
        </w:rPr>
        <w:t>.</w:t>
      </w:r>
      <w:r>
        <w:rPr>
          <w:rStyle w:val="22"/>
          <w:rFonts w:hint="eastAsia" w:ascii="华文仿宋" w:hAnsi="华文仿宋" w:eastAsia="华文仿宋" w:cs="华文仿宋"/>
          <w:b w:val="0"/>
          <w:bCs w:val="0"/>
          <w:color w:val="auto"/>
          <w:sz w:val="32"/>
          <w:szCs w:val="32"/>
          <w:u w:val="none"/>
        </w:rPr>
        <w:t>cn/art/2020/1/23/art_37_2284</w:t>
      </w:r>
      <w:r>
        <w:rPr>
          <w:rStyle w:val="22"/>
          <w:rFonts w:hint="default" w:ascii="华文仿宋" w:hAnsi="华文仿宋" w:eastAsia="华文仿宋" w:cs="华文仿宋"/>
          <w:b w:val="0"/>
          <w:bCs w:val="0"/>
          <w:color w:val="auto"/>
          <w:sz w:val="32"/>
          <w:szCs w:val="32"/>
          <w:u w:val="none"/>
        </w:rPr>
        <w:t>.</w:t>
      </w:r>
      <w:r>
        <w:rPr>
          <w:rStyle w:val="22"/>
          <w:rFonts w:hint="eastAsia" w:ascii="华文仿宋" w:hAnsi="华文仿宋" w:eastAsia="华文仿宋" w:cs="华文仿宋"/>
          <w:b w:val="0"/>
          <w:bCs w:val="0"/>
          <w:color w:val="auto"/>
          <w:sz w:val="32"/>
          <w:szCs w:val="32"/>
          <w:u w:val="none"/>
        </w:rPr>
        <w:t>html</w:t>
      </w:r>
      <w:r>
        <w:rPr>
          <w:rStyle w:val="22"/>
          <w:rFonts w:hint="eastAsia" w:ascii="华文仿宋" w:hAnsi="华文仿宋" w:eastAsia="华文仿宋" w:cs="华文仿宋"/>
          <w:b w:val="0"/>
          <w:bCs w:val="0"/>
          <w:color w:val="auto"/>
          <w:sz w:val="32"/>
          <w:szCs w:val="32"/>
          <w:u w:val="none"/>
        </w:rPr>
        <w:fldChar w:fldCharType="end"/>
      </w:r>
      <w:r>
        <w:rPr>
          <w:rFonts w:hint="eastAsia" w:ascii="华文仿宋" w:hAnsi="华文仿宋" w:eastAsia="华文仿宋" w:cs="华文仿宋"/>
          <w:b w:val="0"/>
          <w:bCs w:val="0"/>
          <w:color w:val="auto"/>
          <w:sz w:val="32"/>
          <w:szCs w:val="32"/>
          <w:u w:val="none"/>
        </w:rPr>
        <w:t>）</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rPr>
        <w:t>国家医疗保障局 财政部</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rPr>
        <w:t>关于做好新型冠状病毒感染的肺炎疫情医疗保障的通知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各省、自治区、直辖市、新疆生产建设兵团医疗保障局，财政厅（局）：</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近期，湖北省武汉市等多个地区发生新型冠状病毒感染的肺炎疫情，对此党中央、国务院高度重视，习近平总书记作出重要指示，要求把人民群众生命安全和身体健康放在第一位，必须引起高度重视，全力做好防控工作。李克强总理也对此作出批示，国务院联防联控机制进行专门部署。为认真贯彻落实党中央、国务院要求，现就有关事项通知如下：</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rPr>
        <w:t>一、充分认识做好新型冠状病毒感染的肺炎疫情防治工作的重要性。</w:t>
      </w:r>
      <w:r>
        <w:rPr>
          <w:rFonts w:hint="eastAsia" w:ascii="华文仿宋" w:hAnsi="华文仿宋" w:eastAsia="华文仿宋" w:cs="华文仿宋"/>
          <w:b w:val="0"/>
          <w:bCs w:val="0"/>
          <w:color w:val="auto"/>
          <w:sz w:val="32"/>
          <w:szCs w:val="32"/>
          <w:u w:val="none"/>
        </w:rPr>
        <w:t>做好疫情防治工作，对于保障参保人员身体健康、维护社会和谐稳定，确保人民群众过一个安定祥和的春节具有重要意义。各级医保、财政部门要高度重视，以对人民群众健康高度负责的态度坚决贯彻落实党中央、国务院的有关部署。凡是发生疫情的省份，省级医保部门主要负责同志应当靠前指挥，建立专项工作机制，配合卫生健康等部门，积极做好联防联控工作。</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rPr>
        <w:t>二、确保患者不因费用问题影响就医。</w:t>
      </w:r>
      <w:r>
        <w:rPr>
          <w:rFonts w:hint="eastAsia" w:ascii="华文仿宋" w:hAnsi="华文仿宋" w:eastAsia="华文仿宋" w:cs="华文仿宋"/>
          <w:b w:val="0"/>
          <w:bCs w:val="0"/>
          <w:color w:val="auto"/>
          <w:sz w:val="32"/>
          <w:szCs w:val="32"/>
          <w:u w:val="none"/>
        </w:rPr>
        <w:t>一是对于确诊新型冠状病毒感染的肺炎患者发生的医疗费用，在基本医保、大病保险、医疗救助等按规定支付后，个人负担部分由财政给予补助，实施综合保障。二是对于确诊新型冠状病毒感染的肺炎的异地就医患者，先救治后结算，报销不执行异地转外就医支付比例调减规定。三是确诊新型冠状病毒感染的肺炎患者使用的药品和医疗服务项目，符合卫生健康部门制定的新型冠状病毒感染的肺炎诊疗方案的，可临时性纳入医保基金支付范围。</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rPr>
        <w:t>三、确保收治医院不因支付政策影响救治。</w:t>
      </w:r>
      <w:r>
        <w:rPr>
          <w:rFonts w:hint="eastAsia" w:ascii="华文仿宋" w:hAnsi="华文仿宋" w:eastAsia="华文仿宋" w:cs="华文仿宋"/>
          <w:b w:val="0"/>
          <w:bCs w:val="0"/>
          <w:color w:val="auto"/>
          <w:sz w:val="32"/>
          <w:szCs w:val="32"/>
          <w:u w:val="none"/>
        </w:rPr>
        <w:t>对收治患者较多的医疗机构，医保经办机构可预付部分资金，减轻医疗机构垫付压力。医保经办机构应及时调整有关医疗机构的总额预算指标，对新型冠状病毒感染的肺炎患者医疗费用单列预算。各级医保经办机构要确保与医疗机构及时结算，保证救治工作顺利进行。</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rPr>
        <w:t>四、确保假期工作平稳有序。</w:t>
      </w:r>
      <w:r>
        <w:rPr>
          <w:rFonts w:hint="eastAsia" w:ascii="华文仿宋" w:hAnsi="华文仿宋" w:eastAsia="华文仿宋" w:cs="华文仿宋"/>
          <w:b w:val="0"/>
          <w:bCs w:val="0"/>
          <w:color w:val="auto"/>
          <w:sz w:val="32"/>
          <w:szCs w:val="32"/>
          <w:u w:val="none"/>
        </w:rPr>
        <w:t>各级医保、财政部门要加强春节假期的值班值守，完善值班制度，不折不扣落实各项政策任务。各地医保经办机构要配备足够的人员，做到春节假期经办服务不间断。要做好基金收支的动态监测和统计分析工作，各省（区、市）医疗保障局自1月31日起每周五下班前向国家医疗保障局报送本省（区、市）新型冠状病毒感染的肺炎患者治疗人数、医疗费用、医保和医疗救助基金支出等情况。</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各省（区、市）在工作中遇到的重大问题和情况，请及时向国家医疗保障局、财政部报告。</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国家医疗保障局       财政部</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2020年1月22日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05" w:name="_Toc335794108"/>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国家医疗保障局办公室 财政部办公厅 国家卫生健康委办公厅关于做好新型冠状病毒感染的肺炎疫情医疗保障工作的补充通知（2020年1月27日）</w:t>
      </w:r>
      <w:bookmarkEnd w:id="305"/>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来源：国家医疗保障局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32"/>
          <w:szCs w:val="32"/>
          <w:u w:val="none"/>
        </w:rPr>
        <w:t>网址：</w:t>
      </w:r>
      <w:r>
        <w:rPr>
          <w:rFonts w:hint="eastAsia" w:ascii="华文仿宋" w:hAnsi="华文仿宋" w:eastAsia="华文仿宋" w:cs="华文仿宋"/>
          <w:b w:val="0"/>
          <w:bCs w:val="0"/>
          <w:color w:val="auto"/>
          <w:sz w:val="32"/>
          <w:szCs w:val="32"/>
          <w:u w:val="none"/>
        </w:rPr>
        <w:fldChar w:fldCharType="begin"/>
      </w:r>
      <w:r>
        <w:rPr>
          <w:rFonts w:hint="eastAsia" w:ascii="华文仿宋" w:hAnsi="华文仿宋" w:eastAsia="华文仿宋" w:cs="华文仿宋"/>
          <w:b w:val="0"/>
          <w:bCs w:val="0"/>
          <w:color w:val="auto"/>
          <w:sz w:val="32"/>
          <w:szCs w:val="32"/>
          <w:u w:val="none"/>
        </w:rPr>
        <w:instrText xml:space="preserve"> HYPERLINK "http://www.nhsa.gov.cn/art/2020/1/27/art_37_2290.html" </w:instrText>
      </w:r>
      <w:r>
        <w:rPr>
          <w:rFonts w:hint="eastAsia" w:ascii="华文仿宋" w:hAnsi="华文仿宋" w:eastAsia="华文仿宋" w:cs="华文仿宋"/>
          <w:b w:val="0"/>
          <w:bCs w:val="0"/>
          <w:color w:val="auto"/>
          <w:sz w:val="32"/>
          <w:szCs w:val="32"/>
          <w:u w:val="none"/>
        </w:rPr>
        <w:fldChar w:fldCharType="separate"/>
      </w:r>
      <w:r>
        <w:rPr>
          <w:rStyle w:val="22"/>
          <w:rFonts w:hint="eastAsia" w:ascii="华文仿宋" w:hAnsi="华文仿宋" w:eastAsia="华文仿宋" w:cs="华文仿宋"/>
          <w:b w:val="0"/>
          <w:bCs w:val="0"/>
          <w:color w:val="auto"/>
          <w:sz w:val="32"/>
          <w:szCs w:val="32"/>
          <w:u w:val="none"/>
        </w:rPr>
        <w:t>http://www</w:t>
      </w:r>
      <w:r>
        <w:rPr>
          <w:rStyle w:val="22"/>
          <w:rFonts w:hint="default" w:ascii="华文仿宋" w:hAnsi="华文仿宋" w:eastAsia="华文仿宋" w:cs="华文仿宋"/>
          <w:b w:val="0"/>
          <w:bCs w:val="0"/>
          <w:color w:val="auto"/>
          <w:sz w:val="32"/>
          <w:szCs w:val="32"/>
          <w:u w:val="none"/>
        </w:rPr>
        <w:t>.</w:t>
      </w:r>
      <w:r>
        <w:rPr>
          <w:rStyle w:val="22"/>
          <w:rFonts w:hint="eastAsia" w:ascii="华文仿宋" w:hAnsi="华文仿宋" w:eastAsia="华文仿宋" w:cs="华文仿宋"/>
          <w:b w:val="0"/>
          <w:bCs w:val="0"/>
          <w:color w:val="auto"/>
          <w:sz w:val="32"/>
          <w:szCs w:val="32"/>
          <w:u w:val="none"/>
        </w:rPr>
        <w:t>nhsa</w:t>
      </w:r>
      <w:r>
        <w:rPr>
          <w:rStyle w:val="22"/>
          <w:rFonts w:hint="default" w:ascii="华文仿宋" w:hAnsi="华文仿宋" w:eastAsia="华文仿宋" w:cs="华文仿宋"/>
          <w:b w:val="0"/>
          <w:bCs w:val="0"/>
          <w:color w:val="auto"/>
          <w:sz w:val="32"/>
          <w:szCs w:val="32"/>
          <w:u w:val="none"/>
        </w:rPr>
        <w:t>.</w:t>
      </w:r>
      <w:r>
        <w:rPr>
          <w:rStyle w:val="22"/>
          <w:rFonts w:hint="eastAsia" w:ascii="华文仿宋" w:hAnsi="华文仿宋" w:eastAsia="华文仿宋" w:cs="华文仿宋"/>
          <w:b w:val="0"/>
          <w:bCs w:val="0"/>
          <w:color w:val="auto"/>
          <w:sz w:val="32"/>
          <w:szCs w:val="32"/>
          <w:u w:val="none"/>
        </w:rPr>
        <w:t>gov</w:t>
      </w:r>
      <w:r>
        <w:rPr>
          <w:rStyle w:val="22"/>
          <w:rFonts w:hint="default" w:ascii="华文仿宋" w:hAnsi="华文仿宋" w:eastAsia="华文仿宋" w:cs="华文仿宋"/>
          <w:b w:val="0"/>
          <w:bCs w:val="0"/>
          <w:color w:val="auto"/>
          <w:sz w:val="32"/>
          <w:szCs w:val="32"/>
          <w:u w:val="none"/>
        </w:rPr>
        <w:t>.</w:t>
      </w:r>
      <w:r>
        <w:rPr>
          <w:rStyle w:val="22"/>
          <w:rFonts w:hint="eastAsia" w:ascii="华文仿宋" w:hAnsi="华文仿宋" w:eastAsia="华文仿宋" w:cs="华文仿宋"/>
          <w:b w:val="0"/>
          <w:bCs w:val="0"/>
          <w:color w:val="auto"/>
          <w:sz w:val="32"/>
          <w:szCs w:val="32"/>
          <w:u w:val="none"/>
        </w:rPr>
        <w:t>cn/art/2020/1/27/art_37_2290</w:t>
      </w:r>
      <w:r>
        <w:rPr>
          <w:rStyle w:val="22"/>
          <w:rFonts w:hint="default" w:ascii="华文仿宋" w:hAnsi="华文仿宋" w:eastAsia="华文仿宋" w:cs="华文仿宋"/>
          <w:b w:val="0"/>
          <w:bCs w:val="0"/>
          <w:color w:val="auto"/>
          <w:sz w:val="32"/>
          <w:szCs w:val="32"/>
          <w:u w:val="none"/>
        </w:rPr>
        <w:t>.</w:t>
      </w:r>
      <w:r>
        <w:rPr>
          <w:rStyle w:val="22"/>
          <w:rFonts w:hint="eastAsia" w:ascii="华文仿宋" w:hAnsi="华文仿宋" w:eastAsia="华文仿宋" w:cs="华文仿宋"/>
          <w:b w:val="0"/>
          <w:bCs w:val="0"/>
          <w:color w:val="auto"/>
          <w:sz w:val="32"/>
          <w:szCs w:val="32"/>
          <w:u w:val="none"/>
        </w:rPr>
        <w:t>html</w:t>
      </w:r>
      <w:r>
        <w:rPr>
          <w:rStyle w:val="22"/>
          <w:rFonts w:hint="eastAsia" w:ascii="华文仿宋" w:hAnsi="华文仿宋" w:eastAsia="华文仿宋" w:cs="华文仿宋"/>
          <w:b w:val="0"/>
          <w:bCs w:val="0"/>
          <w:color w:val="auto"/>
          <w:sz w:val="32"/>
          <w:szCs w:val="32"/>
          <w:u w:val="none"/>
        </w:rPr>
        <w:fldChar w:fldCharType="end"/>
      </w:r>
      <w:r>
        <w:rPr>
          <w:rFonts w:hint="eastAsia" w:ascii="华文仿宋" w:hAnsi="华文仿宋" w:eastAsia="华文仿宋" w:cs="华文仿宋"/>
          <w:b w:val="0"/>
          <w:bCs w:val="0"/>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国家医疗保障局办公室    财政部办公厅    国家卫生健康委办公厅</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关于做好新型冠状病毒感染的肺炎疫情医疗保障工作的补充通知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各省、自治区、直辖市、新疆生产建设兵团医疗保障局，财政厅（局），卫生健康委：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为贯彻落实党中央、国务院决策部署，做好新型冠状病毒感染的肺炎疫情医疗保障工作，在前期《关于做好新型冠状病毒感染的肺炎疫情医疗保障的通知》基础上，现就有关事项补充通知如下：</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一、进一步提高认识。各地要充分认识做好新型冠状病毒感染的肺炎疫情防控的重要性和必要性，加强统一领导，统一指挥，以对人民群众健康高度负责的态度把党中央各项决策部署落到实处。各级医疗保障部门主要负责同志牵头成立领导小组，积极主动做好防治工作。</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二、切实保障疑似患者医疗费用。在按要求做好确诊患者医疗费用保障的基础上，疫情流行期间，对于卫生健康部门新型冠状病毒感染的肺炎诊疗方案确定的疑似患者医疗费用，在基本医保、大病保险、医疗救助等按规定支付后，个人负担部分由就医地制定财政补助政策并安排资金，实施综合保障，中央财政视情给予适当补助。</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三、确保确诊或疑似异地就医患者先行救治。异地就医医保支付的费用由就医地医保部门先行垫付，要做好异地就医参保患者信息记录和医疗费用记账，疫情结束后全国统一组织清算。异地就医确诊患者医疗费用个人负担部分，由就医地按照《财政部国家卫生健康委关于新型冠状病毒感染肺炎疫情防控经费有关保障政策的通知》（财社〔2020〕2号）有关规定执行。对异地就医疑似患者医疗费用，按本通知第二条执行。</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四、动态调整报销范围、及时更新信息系统。各地对纳入卫生健康部门制定的疑似新型冠状病毒感染的肺炎诊疗方案的药品和诊疗服务项目，可临时性及时纳入医保基金支付范围。同时，做好与医疗机构的信息系统对接，保证及时支付医疗费用。</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五、协同做好疫情防控相关药品和耗材采购与价格监测监管工作。对防控疫情所需的药品和医用耗材，在省级平台不能保障供应的情况下，可由医疗机构先在网下采购应急使用。各省级医疗保障部门要密切关注相关药品价格和供应变化情况，对于供应和价格情况异常的，要及时通报移交相关部门。</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六、建立信息收集及上报制度。各省（区、市）医疗保障部门要加强对各地贯彻落实政策的指导，及时掌握各地政策落实情况，及时收集各地工作动态、预付医疗机构费用、患者结算人数、医疗费用和报销费用等情况。各省（区、市）医保部门要指定1名联系人，将上述情况经分管局领导审定后，于每日中午12点前报送国家医疗保障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各省（区、市）在工作中遇到的重大问题和情况，请及时向国家医疗保障局、财政部、国家卫生健康委报告。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国家医疗保障局办公室   财政部办公厅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国家卫生健康委办公厅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2020年1月27日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val="0"/>
          <w:color w:val="auto"/>
          <w:sz w:val="32"/>
          <w:szCs w:val="32"/>
          <w:u w:val="none"/>
        </w:rPr>
      </w:pPr>
      <w:bookmarkStart w:id="306" w:name="_Toc104548840"/>
      <w:r>
        <w:rPr>
          <w:rFonts w:hint="eastAsia" w:ascii="华文仿宋" w:hAnsi="华文仿宋" w:eastAsia="华文仿宋" w:cs="华文仿宋"/>
          <w:b/>
          <w:bCs/>
          <w:color w:val="auto"/>
          <w:sz w:val="32"/>
          <w:szCs w:val="32"/>
          <w:u w:val="none"/>
        </w:rPr>
        <w:t>4</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人力资源社会保障部  财政部 国家卫生健康委</w:t>
      </w:r>
      <w:r>
        <w:rPr>
          <w:rFonts w:hint="eastAsia" w:ascii="华文仿宋" w:hAnsi="华文仿宋" w:eastAsia="华文仿宋" w:cs="华文仿宋"/>
          <w:b/>
          <w:bCs/>
          <w:color w:val="auto"/>
          <w:sz w:val="32"/>
          <w:szCs w:val="32"/>
          <w:u w:val="none"/>
        </w:rPr>
        <w:br w:type="textWrapping"/>
      </w:r>
      <w:r>
        <w:rPr>
          <w:rFonts w:hint="eastAsia" w:ascii="华文仿宋" w:hAnsi="华文仿宋" w:eastAsia="华文仿宋" w:cs="华文仿宋"/>
          <w:b/>
          <w:bCs/>
          <w:color w:val="auto"/>
          <w:sz w:val="32"/>
          <w:szCs w:val="32"/>
          <w:u w:val="none"/>
        </w:rPr>
        <w:t>关于因履行工作职责感染新型冠状病毒肺炎的医护及相关工作人员有关保障问题的通知（2020年01月23日）</w:t>
      </w:r>
      <w:bookmarkEnd w:id="306"/>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人力资源社会保障部 财政部 国家卫生健康委</w:t>
      </w:r>
      <w:r>
        <w:rPr>
          <w:rFonts w:hint="eastAsia" w:ascii="华文仿宋" w:hAnsi="华文仿宋" w:eastAsia="华文仿宋" w:cs="华文仿宋"/>
          <w:b w:val="0"/>
          <w:bCs w:val="0"/>
          <w:color w:val="auto"/>
          <w:sz w:val="32"/>
          <w:szCs w:val="32"/>
          <w:u w:val="none"/>
        </w:rPr>
        <w:br w:type="textWrapping"/>
      </w:r>
      <w:r>
        <w:rPr>
          <w:rFonts w:hint="eastAsia" w:ascii="华文仿宋" w:hAnsi="华文仿宋" w:eastAsia="华文仿宋" w:cs="华文仿宋"/>
          <w:b w:val="0"/>
          <w:bCs w:val="0"/>
          <w:color w:val="auto"/>
          <w:sz w:val="32"/>
          <w:szCs w:val="32"/>
          <w:u w:val="none"/>
        </w:rPr>
        <w:t>关于因履行工作职责感染新型冠状病毒肺炎的医护及相关工作人员有关保障问题的通知</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人社部函〔2020〕11号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val="0"/>
          <w:color w:val="auto"/>
          <w:sz w:val="32"/>
          <w:szCs w:val="32"/>
          <w:u w:val="none"/>
        </w:rPr>
        <w:t>各省、自治区、直辖市及新疆生产建设兵团人力资源社会保障厅（局）、财政厅（局）、卫生健康委：</w:t>
      </w:r>
      <w:r>
        <w:rPr>
          <w:rFonts w:hint="eastAsia" w:ascii="华文仿宋" w:hAnsi="华文仿宋" w:eastAsia="华文仿宋" w:cs="华文仿宋"/>
          <w:b w:val="0"/>
          <w:bCs w:val="0"/>
          <w:color w:val="auto"/>
          <w:sz w:val="32"/>
          <w:szCs w:val="32"/>
          <w:u w:val="none"/>
        </w:rPr>
        <w:br w:type="textWrapping"/>
      </w:r>
      <w:r>
        <w:rPr>
          <w:rFonts w:hint="eastAsia" w:ascii="华文仿宋" w:hAnsi="华文仿宋" w:eastAsia="华文仿宋" w:cs="华文仿宋"/>
          <w:b w:val="0"/>
          <w:bCs w:val="0"/>
          <w:color w:val="auto"/>
          <w:sz w:val="32"/>
          <w:szCs w:val="32"/>
          <w:u w:val="none"/>
        </w:rPr>
        <w:t xml:space="preserve">    为做好新型冠状病毒肺炎疫情防治工作，保障防治人员的权益，现就在此次新型冠状病毒肺炎预防和救治工作中，因履行工作职责而感染新型冠状病毒肺炎的医护及相关工作人员的有关保障问题通知如下：</w:t>
      </w:r>
      <w:r>
        <w:rPr>
          <w:rFonts w:hint="eastAsia" w:ascii="华文仿宋" w:hAnsi="华文仿宋" w:eastAsia="华文仿宋" w:cs="华文仿宋"/>
          <w:b w:val="0"/>
          <w:bCs w:val="0"/>
          <w:color w:val="auto"/>
          <w:sz w:val="32"/>
          <w:szCs w:val="32"/>
          <w:u w:val="none"/>
        </w:rPr>
        <w:br w:type="textWrapping"/>
      </w:r>
      <w:r>
        <w:rPr>
          <w:rFonts w:hint="eastAsia" w:ascii="华文仿宋" w:hAnsi="华文仿宋" w:eastAsia="华文仿宋" w:cs="华文仿宋"/>
          <w:b w:val="0"/>
          <w:bCs w:val="0"/>
          <w:color w:val="auto"/>
          <w:sz w:val="32"/>
          <w:szCs w:val="32"/>
          <w:u w:val="none"/>
        </w:rPr>
        <w:t xml:space="preserve">    在新型冠状病毒肺炎预防和救治工作中，医护及相关工作人员因履行工作职责，感染新型冠状病毒肺炎或因感染新型冠状病毒肺炎死亡的，应认定为工伤，依法享受工伤保险待遇。</w:t>
      </w:r>
      <w:r>
        <w:rPr>
          <w:rFonts w:hint="eastAsia" w:ascii="华文仿宋" w:hAnsi="华文仿宋" w:eastAsia="华文仿宋" w:cs="华文仿宋"/>
          <w:b w:val="0"/>
          <w:bCs w:val="0"/>
          <w:color w:val="auto"/>
          <w:sz w:val="32"/>
          <w:szCs w:val="32"/>
          <w:u w:val="none"/>
        </w:rPr>
        <w:br w:type="textWrapping"/>
      </w:r>
      <w:r>
        <w:rPr>
          <w:rFonts w:hint="eastAsia" w:ascii="华文仿宋" w:hAnsi="华文仿宋" w:eastAsia="华文仿宋" w:cs="华文仿宋"/>
          <w:b w:val="0"/>
          <w:bCs w:val="0"/>
          <w:color w:val="auto"/>
          <w:sz w:val="32"/>
          <w:szCs w:val="32"/>
          <w:u w:val="none"/>
        </w:rPr>
        <w:t xml:space="preserve">    已参加工伤保险的上述工作人员发生的相关费用，由工伤保险基金和单位按工伤保险有关规定支付；未参加工伤保险的，由用人单位按照法定标准支付，财政补助单位因此发生的费用，由同级财政予以补助。</w:t>
      </w:r>
      <w:r>
        <w:rPr>
          <w:rFonts w:hint="eastAsia" w:ascii="华文仿宋" w:hAnsi="华文仿宋" w:eastAsia="华文仿宋" w:cs="华文仿宋"/>
          <w:b w:val="0"/>
          <w:bCs w:val="0"/>
          <w:color w:val="auto"/>
          <w:sz w:val="32"/>
          <w:szCs w:val="32"/>
          <w:u w:val="none"/>
        </w:rPr>
        <w:br w:type="textWrapping"/>
      </w:r>
      <w:r>
        <w:rPr>
          <w:rFonts w:hint="eastAsia" w:ascii="华文仿宋" w:hAnsi="华文仿宋" w:eastAsia="华文仿宋" w:cs="华文仿宋"/>
          <w:b w:val="0"/>
          <w:bCs w:val="0"/>
          <w:color w:val="auto"/>
          <w:sz w:val="32"/>
          <w:szCs w:val="32"/>
          <w:u w:val="none"/>
        </w:rPr>
        <w:t xml:space="preserve">    各级人力资源社会保障、财政、卫生健康行政部门要密切配合，搞好服</w:t>
      </w:r>
      <w:r>
        <w:rPr>
          <w:rFonts w:hint="eastAsia" w:ascii="华文仿宋" w:hAnsi="华文仿宋" w:eastAsia="华文仿宋" w:cs="华文仿宋"/>
          <w:color w:val="auto"/>
          <w:sz w:val="32"/>
          <w:szCs w:val="32"/>
          <w:u w:val="none"/>
        </w:rPr>
        <w:t>务，及时共同做好上述人员的工伤认定和待遇支付工作。</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人力资源社会保障部</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国家卫生健康委                                                                                                                                   </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2020年1月23日</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07" w:name="_Toc510730634"/>
      <w:bookmarkStart w:id="308" w:name="_Toc1617503306"/>
      <w:r>
        <w:rPr>
          <w:rFonts w:hint="default" w:ascii="华文仿宋" w:hAnsi="华文仿宋" w:eastAsia="华文仿宋" w:cs="华文仿宋"/>
          <w:color w:val="auto"/>
          <w:sz w:val="32"/>
          <w:szCs w:val="32"/>
          <w:u w:val="none"/>
        </w:rPr>
        <w:t>5.</w:t>
      </w:r>
      <w:r>
        <w:rPr>
          <w:rFonts w:hint="eastAsia" w:ascii="华文仿宋" w:hAnsi="华文仿宋" w:eastAsia="华文仿宋" w:cs="华文仿宋"/>
          <w:color w:val="auto"/>
          <w:sz w:val="32"/>
          <w:szCs w:val="32"/>
          <w:u w:val="none"/>
        </w:rPr>
        <w:t>国务院办公厅关于应对新冠肺炎疫情影响强化稳就业举措的实施意见（国办发〔2020〕6号）</w:t>
      </w:r>
      <w:bookmarkEnd w:id="307"/>
      <w:bookmarkEnd w:id="308"/>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国务院办公厅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2020年03月18日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国办发〔2020〕6号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2020年03月18日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各省、自治区、直辖市人民政府,国务院各部委、各直属机构: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为深入贯彻习近平总书记关于统筹推进新冠肺炎疫情防控和经济社会发展工作的重要指示精神,加快恢复和稳定就业,经国务院同意,现提出如下意见: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一、更好实施就业优先政策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推动企业复工复产。坚持分区分级精准防控,提高复工复产服务便利度,取消不合理审批,坚决纠正限制劳动者返岗的不合理规定。加快重大工程项目、出口重点企业开复工,以制造业、建筑业、物流业、公共服务业和农业生产等为突破口,全力以赴推动重点行业和低风险地区就业,循序渐进带动其他行业和地区就业。协调解决复工复产企业日常防护物资需求,督促其落实工作场所、食堂宿舍等防控措施。(发展改革委、工业和信息化部、交通运输部、卫生健康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加大减负稳岗力度。加快实施阶段性、有针对性的减税降费政策。加大失业保险稳岗返还,对不裁员或少裁员的中小微企业,返还标准最高可提至企业及其职工上年度缴纳失业保险费的100%,湖北省可放宽到所有企业;对暂时生产经营困难且恢复有望、坚持不裁员或少裁员的参保企业,适当放宽其稳岗返还政策认定标准,重点向受疫情影响企业倾斜,返还标准可按不超过6个月的当地月人均失业保险金和参保职工人数确定,或按不超过3个月的企业及其职工应缴纳社会保险费确定。2020年6月底前,允许工程建设项目暂缓缴存农民工工资保证金,支付记录良好的企业可免缴。切实落实企业吸纳重点群体就业的定额税收减免、担保贷款及贴息、就业补贴等政策。加快实施阶段性减免、缓缴社会保险费政策,减免期间企业吸纳就业困难人员的社会保险补贴期限可顺延。(财政部、人力资源社会保障部、住房城乡建设部、交通运输部、水利部、人民银行、税务总局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提升投资和产业带动就业能力。实施重大产业就业影响评估,明确重要产业规划带动就业目标,优先投资就业带动能力强、有利于农村劳动力就地就近就业和高校毕业生就业的产业。加快制定和完善引导相关产业向中西部地区转移的政策措施。对部分带动就业能力强、环境影响可控的项目,制定环评审批正面清单,加大环评“放管服”改革力度,审慎采取查封扣押、限产停产等措施。(发展改革委、人力资源社会保障部、生态环境部、商务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优化自主创业环境。深化“证照分离”改革,推进“照后减证”和简化审批,简化住所(经营场所)登记手续,申请人提交场所合法使用证明即可登记。充分发挥创业投资促进“双创”和增加就业的独特作用,对带动就业能力强的创业投资企业予以引导基金扶持、政府项目对接等政策支持。加大创业担保贷款支持力度,扩大政策覆盖范围,优先支持受疫情影响的重点群体,对优质创业项目免除反担保要求。政府投资开发的孵化基地等创业载体应安排一定比例场地,免费向高校毕业生、农民工等重点群体提供。各类城市创优评先项目应将带动就业能力强的“小店经济”、步行街发展状况作为重要条件。(发展改革委、工业和信息化部、财政部、人力资源社会保障部、商务部、人民银行、市场监管总局、银保监会、全国妇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支持多渠道灵活就业。合理设定无固定经营场所摊贩管理模式,预留自由市场、摊点群等经营网点。支持劳动者依托平台就业,平台就业人员购置生产经营必需工具的,可申请创业担保贷款及贴息;引导平台企业放宽入驻条件、降低管理服务费,与平台就业人员就劳动报酬、工作时间、劳动保护等建立制度化、常态化沟通协调机制。取消灵活就业人员参加企业职工基本养老保险的省内城乡户籍限制,对就业困难人员、离校2年内未就业高校毕业生灵活就业后缴纳社会保险费的,按规定给予一定的社会保险补贴。(财政部、人力资源社会保障部、自然资源部、人民银行、市场监管总局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二、引导农民工安全有序转移就业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引导有序外出就业。强化重点企业用工调度保障、农民工“点对点、一站式”返岗复工服务,推广健康信息互认等机制,提升对成规模集中返岗劳动者的输送保障能力。引导劳动者有序求职就业,及时收集发布用工信息,加强输出地和输入地信息对接,鼓励低风险地区农民工尽快返岗复工。对组织集中返岗、劳务输出涉及的交通运输、卫生防疫等给予支持。对人力资源服务机构、劳务经纪人开展跨区域有组织劳务输出的,给予就业创业服务补助。(公安部、财政部、人力资源社会保障部、交通运输部、卫生健康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支持就地就近就业。抓好春季农业生产,大力发展新型农业经营主体,组织暂时无法外出的农民工投入春耕备耕,从事特色养殖、精深加工、生态旅游等行业。在县城和中心镇建设一批城镇基础设施、公共服务设施,加强农业基础设施建设,实施农村人居环境改善工程,开展以工代赈工程建设,优先吸纳农村贫困劳动力和低收入群体就业。(发展改革委、人力资源社会保障部、交通运输部、农业农村部、卫生健康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优先支持贫困劳动力就业。企业复工复产、重大项目开工、物流体系建设等优先组织和使用贫困劳动力,鼓励企业更多招用贫困劳动力。支持扶贫龙头企业、扶贫车间尽快复工。利用公益性岗位提供更多就地就近就业机会,优先对贫困劳动力托底安置。加大对“三区三州”等深度贫困地区、52个未摘帽贫困县、易地扶贫搬迁大型安置区的支持力度。对吸纳贫困劳动力就业规模大的,各地可通过财政专项扶贫资金给予一次性奖励。(发展改革委、财政部、人力资源社会保障部、农业农村部、扶贫办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三、拓宽高校毕业生就业渠道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扩大企业吸纳规模。对中小微企业招用毕业年度高校毕业生并签订1年以上劳动合同的,给予一次性吸纳就业补贴。国有企业今明两年连续扩大高校毕业生招聘规模,不得随意毁约,不得将本单位实习期限作为招聘入职的前提条件。(财政部、人力资源社会保障部、国资委、烟草局、邮政局等部门和企业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扩大基层就业规模。各级事业单位空缺岗位今明两年提高专项招聘高校毕业生的比例。开发城乡社区等基层公共管理和社会服务岗位。扩大“三支一扶”计划等基层服务项目招募规模。出台改革措施,允许部分专业高校毕业生免试取得相关职业资格证书。畅通民营企业专业技术职称评审渠道。(教育部、民政部、财政部、人力资源社会保障部、农业农村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扩大招生入伍规模。扩大2020年硕士研究生招生和普通高校专升本招生规模。扩大大学生应征入伍规模,健全参军入伍激励政策,大力提高应届毕业生征集比例。(发展改革委、教育部、财政部、退役军人部、中央军委政治工作部、中央军委国防动员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扩大就业见习规模。支持企业、政府投资项目、科研项目设立见习岗位。对因疫情影响见习暂时中断的,相应延长见习单位补贴期限。对见习期未满与高校毕业生签订劳动合同的,给予见习单位剩余期限见习补贴。(财政部、人力资源社会保障部、商务部、国资委、共青团中央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(十三) 适当延迟录用接收。引导用人单位推迟面试体检和签约录取时间。对延迟离校的应届毕业生,相应延长报到接收、档案转递、落户办理时限。离校未就业毕业生可根据本人意愿,将户口、档案在学校保留2年或转入生源地公共就业人才服务机构,以应届毕业生身份参加用人单位考试、录用,落实工作单位后参照应届毕业生办理相关手续。(教育部、人力资源社会保障部、国资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四、加强困难人员兜底保障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(十四) 保障失业人员基本生活。畅通失业保险金申领渠道,放宽失业保险申领期限,2020年4月底前实现线上申领失业保险金。对领取失业保险金期满仍未就业的失业人员、不符合领取失业保险金条件的参保失业人员,发放6个月的失业补助金,标准不高于当地失业保险金的80%。对生活困难的失业人员及家庭,按规定及时纳入最低生活保障、临时救助等社会救助范围。(民政部、财政部、人力资源社会保障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(十五) 强化困难人员就业援助。动态调整就业困难人员认定标准,及时将受疫情影响人员纳入就业援助范围,确保零就业家庭动态清零。对通过市场渠道确实难以就业的,利用公益性岗位托底安置。开发一批消杀防疫、保洁环卫等临时性公益岗位,根据工作任务和工作时间,给予一定的岗位补贴和社会保险补贴,补贴期限最长不超过6个月,所需资金可从就业补助资金中列支。(财政部、人力资源社会保障部、中国残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(十六) 加大对湖北等疫情严重地区就业支持。建立农资点对点保障运输绿色通道,支持湖北省组织农业生产。对湖北高校及湖北籍2020届高校毕业生给予一次性求职创业补贴,湖北省各级事业单位可面向湖北高校及湖北籍高校毕业生开展专项招聘,高校毕业生基层服务项目向湖北省倾斜。做好湖北省疫情解除后的就业工作,加大资金、政策、项目倾斜,开展专场招聘和专项帮扶。维护就业公平,坚决纠正针对疫情严重地区劳动者的就业歧视。(发展改革委、教育部、工业和信息化部、财政部、人力资源社会保障部、农业农村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五、完善职业培训和就业服务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(十七) 大规模开展职业技能培训。加大失业人员、农民工等职业技能培训力度,实施农民工等重点群体专项培训,适当延长培训时间。对企业组织职工参加线上线下培训,组织新招用农民工、高校毕业生参加岗前培训的,给予职业培训补贴。动态发布新职业,组织制定急需紧缺职业技能标准。(财政部、人力资源社会保障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(十八) 优化就业服务。2020年3月底前开放线上失业登记。推进在线办理就业服务和补贴申领。持续开展线上招聘服务,发挥公共就业服务机构、高校就业指导机构、经营性人力资源服务机构作用,加大岗位信息、职业指导、网上面试等服务供给。对大龄和低技能劳动者,通过电话、短信等方式推送岗位信息,提供求职、应聘等专门服务。低风险地区可有序开展小型专项供需对接活动。优化用工指导服务,鼓励困难企业与职工协商采取调整薪酬、轮岗轮休、灵活安排工作时间等方式稳定岗位,依法规范裁员行为。(教育部、财政部、人力资源社会保障部、全国总工会、全国工商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六、压实就业工作责任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(十九) 强化组织领导。各地区各有关部门要在确保疫情防控到位的前提下,毫不放松抓紧抓实抓细稳就业各项工作。县级以上地方政府要加快建立由政府负责人牵头的就业工作领导机制,压实工作责任,细化实化扶持政策。各有关部门要同向发力,围绕稳就业需要,落实完善政策措施,形成工作合力。要健全公共就业服务体系,加强基层公共就业服务能力建设,提升基本公共就业服务水平。(各有关部门和单位、各省级人民政府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 加强资金保障。加大就业补助资金和稳岗补贴投入力度。支持市县政府根据稳就业工作推进和政策实施需要,统筹用好就业创业、职业培训、风险储备等方面资金。失业保险基金结余大的地区,要加速稳岗返还、保生活政策落地见效。(财政部、人力资源社会保障部、各省级人民政府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(二十一) 强化表扬激励。持续开展就业工作表扬激励,完善激励办法,对落实稳就业政策措施工作力度大、促进重点群体就业创业等任务完成较好的地方,及时予以资金支持等方面的表扬激励。(人力资源社会保障部、财政部牵头,各有关部门和单位、各省级人民政府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(二十二) 加强督促落实。细化分解目标任务,在相关督查工作中将稳就业作为重要内容,重点督促政策服务落地及重点群体就业、资金保障落实等。对不履行促进就业职责,产生严重后果或造成恶劣社会影响的,依法依规严肃问责。完善劳动力调查,研究建立省级调查失业率按月统计发布制度,启动就业岗位调查,做好化解失业风险的政策储备和应对预案。(人力资源社会保障部、统计局牵头,各有关部门和单位、各省级人民政府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上述新增补贴政策,受理截止期限为2020年12月31日。各地区各有关部门要抓紧政策实施,发挥政策最大效应,工作中遇到的重要情况和重大问题及时报告国务院。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国务院办公厅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2020年3月18日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sectPr>
          <w:pgSz w:w="11906" w:h="16838"/>
          <w:pgMar w:top="1100" w:right="1026" w:bottom="1383" w:left="1026" w:header="851" w:footer="992" w:gutter="0"/>
          <w:pgNumType w:fmt="decimal"/>
          <w:cols w:space="425" w:num="1"/>
          <w:rtlGutter w:val="0"/>
          <w:docGrid w:type="lines" w:linePitch="312" w:charSpace="0"/>
        </w:sect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09" w:name="_Toc357628579"/>
      <w:r>
        <w:rPr>
          <w:rFonts w:hint="default" w:ascii="华文仿宋" w:hAnsi="华文仿宋" w:eastAsia="华文仿宋" w:cs="华文仿宋"/>
          <w:color w:val="auto"/>
          <w:sz w:val="32"/>
          <w:szCs w:val="32"/>
          <w:u w:val="none"/>
        </w:rPr>
        <w:t>6.</w:t>
      </w:r>
      <w:r>
        <w:rPr>
          <w:rFonts w:hint="eastAsia" w:ascii="华文仿宋" w:hAnsi="华文仿宋" w:eastAsia="华文仿宋" w:cs="华文仿宋"/>
          <w:color w:val="auto"/>
          <w:sz w:val="32"/>
          <w:szCs w:val="32"/>
          <w:u w:val="none"/>
        </w:rPr>
        <w:t>人力资源社会保障部办公厅关于妥善处理新型冠状病毒感染的肺炎疫情防控期间劳动关系问题的通知（2020年01月24日）</w:t>
      </w:r>
      <w:bookmarkEnd w:id="309"/>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"http://www.gov.cn/zhengce/zhengceku/2020-01/27/content_5472508.htm"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cn/zhengce/zhengceku/2020-01/27/content_5472508</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htm</w:t>
      </w:r>
      <w:r>
        <w:rPr>
          <w:rStyle w:val="22"/>
          <w:rFonts w:hint="eastAsia" w:ascii="华文仿宋" w:hAnsi="华文仿宋" w:eastAsia="华文仿宋" w:cs="华文仿宋"/>
          <w:color w:val="auto"/>
          <w:sz w:val="32"/>
          <w:szCs w:val="32"/>
          <w:u w:val="none"/>
        </w:rPr>
        <w:fldChar w:fldCharType="end"/>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人力资源社会保障部办公厅</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关于妥善处理新型冠状病毒感染的肺炎疫情防控期间</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劳动关系问题的通知</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人社厅发明电[2020]5 号</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为做好新型冠状病毒感染的肺炎疫情防控工作，妥善处理好疫情防控期间劳动关系问题，维护职工合法权益，保障企业正常生产经营秩序，促进劳动关系和谐稳定，现就有关问题通知如下：</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对新型冠状病毒感染的肺炎患者、疑似病人、密切接触者在其隔离治疗期间或医学观察期间以及因政府实施隔离措施或采取其他紧急措施导致不能提供正常劳动的企业职工，企业应当支付职工在此期间的工作报酬，并不得依据劳动合同法第四十条、四十一条与职工解除劳动合同。在此期间，劳动合同到期的，分别顺延至职工医疗期期满、医学观察期期满、隔离期期满或者政府采取的紧急措施结束。</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企业因受疫情影响导致生产经营困难的，可以通过与职工协商一致采取调整薪酬、轮岗轮休、缩短工时等方式稳定工作岗位，尽量不裁员或者少裁员。符合条件的企业，可按规定享受稳岗补贴。企业停工停产在一个工资支付周期内的，企业应按劳动合同规定的标准支付职工工资。超过一个工资支付周期的，若职工提供了正常劳动，企业支付给职工的工资不得低于当地最低工资标准。职工没有提供正常劳动的，企业应当发放生活费，生活费标准按各省、自治区、直辖市规定的办法执行。</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因受疫情影响造成当事人不能在法定仲裁时效期间申请劳动人事争议仲裁的，仲裁时效中止。从中止时效的原因消除之日起，仲裁时效期间继续计算。因受疫情影响导致劳动人事争议仲裁机构难以按法定时限审理案件的，可相应顺延审理期限。</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四、各地人力资源社会保障部门要加强对受疫情影响企业的劳动用工指导和服务，加大劳动保障监察执法力度，切实保障职工合法权益。</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xml:space="preserve">        </w:t>
      </w:r>
      <w:r>
        <w:rPr>
          <w:rFonts w:hint="default" w:ascii="华文仿宋" w:hAnsi="华文仿宋" w:eastAsia="华文仿宋" w:cs="华文仿宋"/>
          <w:color w:val="auto"/>
          <w:kern w:val="0"/>
          <w:sz w:val="32"/>
          <w:szCs w:val="32"/>
          <w:u w:val="none"/>
        </w:rPr>
        <w:t xml:space="preserve">          </w:t>
      </w:r>
      <w:r>
        <w:rPr>
          <w:rFonts w:hint="eastAsia" w:ascii="华文仿宋" w:hAnsi="华文仿宋" w:eastAsia="华文仿宋" w:cs="华文仿宋"/>
          <w:color w:val="auto"/>
          <w:kern w:val="0"/>
          <w:sz w:val="32"/>
          <w:szCs w:val="32"/>
          <w:u w:val="none"/>
        </w:rPr>
        <w:t>人力资源社会保障部办公厅2020年1月24日</w:t>
      </w: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10" w:name="_Toc2004282947"/>
      <w:r>
        <w:rPr>
          <w:rFonts w:hint="default" w:ascii="华文仿宋" w:hAnsi="华文仿宋" w:eastAsia="华文仿宋" w:cs="华文仿宋"/>
          <w:color w:val="auto"/>
          <w:sz w:val="32"/>
          <w:szCs w:val="32"/>
          <w:u w:val="none"/>
        </w:rPr>
        <w:t>7.</w:t>
      </w:r>
      <w:r>
        <w:rPr>
          <w:rFonts w:hint="eastAsia" w:ascii="华文仿宋" w:hAnsi="华文仿宋" w:eastAsia="华文仿宋" w:cs="华文仿宋"/>
          <w:color w:val="auto"/>
          <w:sz w:val="32"/>
          <w:szCs w:val="32"/>
          <w:u w:val="none"/>
        </w:rPr>
        <w:t>人力资源社会保障部 财政部 税务总局关于阶段性减免企业社会保险费的通知（2020年02月20日）</w:t>
      </w:r>
      <w:bookmarkEnd w:id="310"/>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文号：人社部发﹝2020﹞11号    发文日期：2020年02月20日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"http://www.mohrss.gov.cn/gkml/zcfg/gfxwj/202002/t20200221_360350.html"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mohrss</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cn/gkml/zcfg/gfxwj/202002/t20200221_360350</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html</w:t>
      </w:r>
      <w:r>
        <w:rPr>
          <w:rStyle w:val="22"/>
          <w:rFonts w:hint="eastAsia" w:ascii="华文仿宋" w:hAnsi="华文仿宋" w:eastAsia="华文仿宋" w:cs="华文仿宋"/>
          <w:color w:val="auto"/>
          <w:sz w:val="32"/>
          <w:szCs w:val="32"/>
          <w:u w:val="none"/>
        </w:rPr>
        <w:fldChar w:fldCharType="end"/>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人力资源社会保障部 财政部 税务总局关于阶段性减免企业社会保险费的通知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各省、自治区、直辖市人民政府，新疆生产建设兵团：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习近平总书记关于新冠肺炎疫情防控工作的重要指示精神，纾解企业困难，推动企业有序复工复产，支持稳定和扩大就业，根据社会保险法有关规定，经国务院同意，现就阶段性减免企业基本养老保险、失业保险、工伤保险（以下简称三项社会保险）单位缴费部分有关问题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自2020年2月起，各省、自治区、直辖市（除湖北省外）及新疆生产建设兵团（以下统称省）可根据受疫情影响情况和基金承受能力，免征中小微企业三项社会保险单位缴费部分，免征期限不超过5个月；对大型企业等其他参保单位（不含机关事业单位）三项社会保险单位缴费部分可减半征收，减征期限不超过3个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二、自2020年2月起，湖北省可免征各类参保单位（不含机关事业单位）三项社会保险单位缴费部分，免征期限不超过5个月。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三、受疫情影响生产经营出现严重困难的企业，可申请缓缴社会保险费，缓缴期限原则上不超过6个月，缓缴期间免收滞纳金。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各省根据工业和信息化部、统计局、发展改革委、财政部《关于印发中小企业划型标准规定的通知》（工信部联企业〔2011〕300号）等有关规定，结合本省实际确定减免企业对象，并加强部门间信息共享，不增加企业事务性负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五、要确保参保人员社会保险权益不受影响，企业要依法履行好代扣代缴职工个人缴费的义务，社保经办机构要做好个人权益记录工作。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各省级政府要切实承担主体责任，确保各项社会保险待遇按时足额支付。加快推进养老保险省级统筹，确保年底前实现基金省级统收统支。2020年企业职工基本养老保险基金中央调剂比例提高到4%，加大对困难地区的支持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七、各省要结合当地实际，按照本通知规定的减免范围和减免时限执行，规范和加强基金管理，不得自行出台其他减收增支政策。各省可根据减免情况，合理调整2020年基金收入预算。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要提高认识，切实加强组织领导，统筹做好疫情防控和经济社会发展工作，抓紧制定具体实施办法，尽快兑现减免政策。各省印发的具体实施办法于3月5日前报人力资源社会保障部、财政部、税务总局备案。各级人力资源社会保障、财政、税务部门要会同相关部门，切实履行职责，加强沟通配合，全力做好疫情防控期间企业社会保险工作，确保企业社会保险费减免等各项政策措施落实到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人力资源社会保障部  财政部  税务总局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2020年2月20日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11" w:name="_Toc555003387"/>
      <w:r>
        <w:rPr>
          <w:rFonts w:hint="default" w:ascii="华文仿宋" w:hAnsi="华文仿宋" w:eastAsia="华文仿宋" w:cs="华文仿宋"/>
          <w:color w:val="auto"/>
          <w:sz w:val="32"/>
          <w:szCs w:val="32"/>
          <w:u w:val="none"/>
        </w:rPr>
        <w:t>8.</w:t>
      </w:r>
      <w:r>
        <w:rPr>
          <w:rFonts w:hint="eastAsia" w:ascii="华文仿宋" w:hAnsi="华文仿宋" w:eastAsia="华文仿宋" w:cs="华文仿宋"/>
          <w:color w:val="auto"/>
          <w:sz w:val="32"/>
          <w:szCs w:val="32"/>
          <w:u w:val="none"/>
        </w:rPr>
        <w:t>陕西省人力资源和社会保障厅关于切实做好新型冠状病毒感染的肺炎防控期间社会保险经办工作的通知【陕人社函〔2020〕26号】</w:t>
      </w:r>
      <w:bookmarkEnd w:id="311"/>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来源：</w:t>
      </w:r>
      <w:r>
        <w:rPr>
          <w:rFonts w:hint="eastAsia" w:ascii="华文仿宋" w:hAnsi="华文仿宋" w:eastAsia="华文仿宋" w:cs="华文仿宋"/>
          <w:color w:val="auto"/>
          <w:sz w:val="32"/>
          <w:szCs w:val="32"/>
          <w:u w:val="none"/>
          <w:shd w:val="clear" w:color="auto" w:fill="FFFFFF"/>
        </w:rPr>
        <w:t>陕西省人力资源和社会保障厅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网址：http://rst</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shaanxi</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gov</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cn/newstyle/pub_newsshow</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asp?id=1014948&amp;chid=100077</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各市（区）人力资源社会保障局：</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32"/>
          <w:szCs w:val="32"/>
          <w:u w:val="none"/>
          <w:shd w:val="clear" w:color="auto" w:fill="FFFFFF"/>
        </w:rPr>
        <w:t>为深入贯彻习近平总书记重要指示精神和李克强总理批示要求，按照党中央、国务院决策部署，以及省委、省政府</w:t>
      </w:r>
      <w:r>
        <w:rPr>
          <w:rFonts w:hint="eastAsia" w:ascii="华文仿宋" w:hAnsi="华文仿宋" w:eastAsia="华文仿宋" w:cs="华文仿宋"/>
          <w:b w:val="0"/>
          <w:bCs w:val="0"/>
          <w:color w:val="auto"/>
          <w:sz w:val="32"/>
          <w:szCs w:val="32"/>
          <w:u w:val="none"/>
          <w:shd w:val="clear" w:color="auto" w:fill="FFFFFF"/>
        </w:rPr>
        <w:t>和人社部要求，现就做好疫情防控期间我省社会保险经办工作有关事项通知如下：</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shd w:val="clear" w:color="auto" w:fill="FFFFFF"/>
        </w:rPr>
        <w:t>一、确保各项社会保险待遇按时足额发放</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各级人力资源社会保障行政部门及所属社保经办机构要进一步提高政治站位，加强与财政、金融机构等部门和单位协商，探索通过网上受理、初审待遇申领，按月预发养老保险待遇，确保参保人权益。对于领取待遇人员未按期办理资格认证的，不暂停待遇的发放。对于未能及时办理新增退休人员申报的，经审核后，自审核次月起补发养老金。要做好相应风险防控，减少系统外经办和手工操作，在信息系统中做好新领取待遇人员标识、预发待遇记账及财务处理，疫情稳定后及时进行审核、结算和相应业务稽核内审。</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shd w:val="clear" w:color="auto" w:fill="FFFFFF"/>
        </w:rPr>
        <w:t>二、强化经办大厅防控措施</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经办大厅是经办机构疫情防控的最大风险点，各地要按照国家对公共服务场所疫情防控的要求，落实通风、消毒、体温监测等必要措施。加强经办大厅的消毒、清洁工作，及时对办事大厅柜台、自助服务机具等设施设备实施严格消毒。窗口工作人员应按规定佩戴口罩和手套，到经办大厅办事的群众应佩戴口罩并自觉接受体温检测，避免交叉感染。大厅应配备疑似病例留观场所，发现疑似病例就地隔离留观，并及时联系卫生防疫部门处理，保护办事群众和窗口工作人员的健康和安全。</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shd w:val="clear" w:color="auto" w:fill="FFFFFF"/>
        </w:rPr>
        <w:t>三、推行“不见面”服务</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尽最大可能提供“不见面”服务，从源头上减少经办大厅现场人员流量、降低交叉感染风险。要加快推动经办服务模式转型升级，将网上办事作为占主导地位的经办服务模式，普及“掌上社保”服务，方便群众足不出户办理业务。要抓住当前不少地区的群众仍需要“跑腿办”“现场办”的参保登记、申报缴纳、关系转移接续等重点业务，开通社保微信等公众服务，实现网上申报缴费、移动支付；加快实现企业职工养老保险转移网上申请全覆盖，取消邮寄纸质凭证，做到网上办理、顺畅衔接。要依法及时做好网办业务的受理、处理和反馈，抓好电子印章和电子档案的应用，改善群众网上办事体验。全面优化和畅通系统运维工作，确保网上服务的安全、稳定、高效。</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shd w:val="clear" w:color="auto" w:fill="FFFFFF"/>
        </w:rPr>
        <w:t>四、开辟医护及相关工作人员工伤保障绿色通道</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要认真落实人力资源社会保障部、财政部、国家卫生健康委《关于因履行工作职责感染新型冠状病毒肺炎的医护及相关工作人员有关保障问题的通知》精神，做好医护及相关工作人员工伤保障工作。要切实加强信息共享和业务协同，主动跟踪、及时获取工伤认定、鉴定信息，对已参保并被认定为工伤的医护及相关工作人员，要按照特事特办、急事急办原则优先处理，并按照告知承诺制要求精减证明材料，开辟工伤待遇支付快捷通道，及时落实相关待遇，提供优质高效的疫情防控工伤保险服务。</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shd w:val="clear" w:color="auto" w:fill="FFFFFF"/>
        </w:rPr>
        <w:t>五、允许参保企业和个人延期办理业务</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因受疫情影响，用人单位逾期办理职工参保登记、缴费等业务，经办机构应及时受理。对灵活就业人员和城乡居民缴纳社会保险费放宽时限要求，未能及时办理参保缴费的，允许疫情结束后补办，并在系统内标识。逾期办理缴费不影响参保人员个人权益记录，补办手续应在疫情解除后三个月内完成。</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shd w:val="clear" w:color="auto" w:fill="FFFFFF"/>
        </w:rPr>
        <w:t>六、做好宣传引导</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各级人力资源社会保障部门及所属社保经办机构要配合地方政府做好联防联控，在经办大厅明显位置张贴疫情防控科普海报、标语等。通过致参保群众的一封信、短信、微信公众号、门户网站、手机APP、12333咨询电话等多种渠道，倡导“不见面”</w:t>
      </w:r>
      <w:r>
        <w:rPr>
          <w:rFonts w:hint="eastAsia" w:ascii="华文仿宋" w:hAnsi="华文仿宋" w:eastAsia="华文仿宋" w:cs="华文仿宋"/>
          <w:color w:val="auto"/>
          <w:sz w:val="32"/>
          <w:szCs w:val="32"/>
          <w:u w:val="none"/>
          <w:shd w:val="clear" w:color="auto" w:fill="FFFFFF"/>
        </w:rPr>
        <w:t>办理，并及时答疑解惑，回应群众关切。要加强对干部职工疫情防护知识的宣传，增强系统干部职工的个人防护意识。有针对性地做好窗口人员心理健康教育，出现问题及时关心、指导干预，确保正常履职不受影响。</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各级人力资源社会保障部门及所属经办机构的领导干部特别是主要领导干部要坚守岗位、靠前指挥，建立健全大厅领导干部带班巡查制度，及时督促检查防控措施是否落实到位，确保经办服务安全、有序开展。要建立疫情应急处理机制和应急预案，切实做到有疫情早发现、早报告、早隔离、早治疗，对于经办系统内部人员发生的重大疫情事件，要及时向当地政府和省人力资源社会保障厅报告。</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陕西省人力资源和社会保障厅</w:t>
      </w:r>
      <w:r>
        <w:rPr>
          <w:rFonts w:hint="eastAsia" w:ascii="华文仿宋" w:hAnsi="华文仿宋" w:eastAsia="华文仿宋" w:cs="华文仿宋"/>
          <w:color w:val="auto"/>
          <w:sz w:val="32"/>
          <w:szCs w:val="32"/>
          <w:u w:val="none"/>
          <w:shd w:val="clear" w:color="auto" w:fill="FFFFFF"/>
        </w:rPr>
        <w:br w:type="textWrapping"/>
      </w:r>
      <w:r>
        <w:rPr>
          <w:rFonts w:hint="eastAsia" w:ascii="华文仿宋" w:hAnsi="华文仿宋" w:eastAsia="华文仿宋" w:cs="华文仿宋"/>
          <w:color w:val="auto"/>
          <w:sz w:val="32"/>
          <w:szCs w:val="32"/>
          <w:u w:val="none"/>
          <w:shd w:val="clear" w:color="auto" w:fill="FFFFFF"/>
        </w:rPr>
        <w:t>2020年1月31日</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12" w:name="_Toc1420446388"/>
      <w:r>
        <w:rPr>
          <w:rFonts w:hint="default" w:ascii="华文仿宋" w:hAnsi="华文仿宋" w:eastAsia="华文仿宋" w:cs="华文仿宋"/>
          <w:color w:val="auto"/>
          <w:sz w:val="32"/>
          <w:szCs w:val="32"/>
          <w:u w:val="none"/>
        </w:rPr>
        <w:t>9.</w:t>
      </w:r>
      <w:r>
        <w:rPr>
          <w:rFonts w:hint="eastAsia" w:ascii="华文仿宋" w:hAnsi="华文仿宋" w:eastAsia="华文仿宋" w:cs="华文仿宋"/>
          <w:color w:val="auto"/>
          <w:sz w:val="32"/>
          <w:szCs w:val="32"/>
          <w:u w:val="none"/>
        </w:rPr>
        <w:t>关于推迟全省中小学幼儿园2020年春季学期开学时间的通知（2020年1月26日）</w:t>
      </w:r>
      <w:bookmarkEnd w:id="312"/>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时间 : 2020-01-26  来源 : 陕西省教育厅</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t>http://jyt</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shaanxi</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gov</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cn/news/qitawenjian/202001/26/16708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html</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关于推迟全省中小学幼儿园2020年春季学期开学时间的通知</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陕教疫控组发〔2020〕4号</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各设区市教育局，杨凌示范区教育局、西咸新区教育卫体局，韩城市教育局，神木市、府谷县教育和体育局，各高等学校，厅属中等职业学校，石油普教管理中心、西安中学、西安小学：</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1月25日，陕西启动了重大突发公共卫生事件I级应急响应。为全力做好全省教育系统新型冠状病毒感染的肺炎疫情防控工作，根据省新型冠状病毒感染的肺炎疫情联防联控工作领导小组有关会议精神，现就调整全省大中小学幼儿园开学时间通知如下：</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一、推迟中小学幼儿园（含看护点）春季学期开学时间，具体开学时间根据疫情防控趋势另行通知，未通知前各校不得自行开学；各校各年级均不得组织补课、答疑、辅导等各类聚集性活动。</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二、各高等学校一律不得提前开学和接受学生提前返校，同时做好推迟春季学期开学的工作预案。</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三、春季学期开学前，各校外培训机构暂停面向学生的各类线下培训活动；已经提前收取费用的，应按规定做好解释退费等工作。</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四、各级各类学校、校外培训机构均要提前制订春季学期开学的工作预案，要创造条件设置校园隔离区域，提前准备防控所需消毒、洗涤、口罩、红外体温测量仪等疫情防控物品。</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五、各市（区）教育局、各高校要第一时间将通知要求传达到辖区内各县（区）和学校全体师生，并加强督导监管，设立举报电话，对违反上述要求的，要依法依规严肃追究相关责任人的责任。</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陕西教育系统新型冠状病毒感染的肺炎疫情防控工作领导小组（代章）</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13" w:name="_Toc2014223064"/>
      <w:r>
        <w:rPr>
          <w:rFonts w:hint="default" w:ascii="华文仿宋" w:hAnsi="华文仿宋" w:eastAsia="华文仿宋" w:cs="华文仿宋"/>
          <w:color w:val="auto"/>
          <w:sz w:val="32"/>
          <w:szCs w:val="32"/>
          <w:u w:val="none"/>
        </w:rPr>
        <w:t>10.</w:t>
      </w:r>
      <w:r>
        <w:rPr>
          <w:rFonts w:hint="eastAsia" w:ascii="华文仿宋" w:hAnsi="华文仿宋" w:eastAsia="华文仿宋" w:cs="华文仿宋"/>
          <w:color w:val="auto"/>
          <w:sz w:val="32"/>
          <w:szCs w:val="32"/>
          <w:u w:val="none"/>
        </w:rPr>
        <w:t>关于印发《因新冠肺炎疫情引发的劳动人事争议疑难问题解析及调解仲裁办案指导意见》的通知（2020年3月2日）</w:t>
      </w:r>
      <w:bookmarkEnd w:id="313"/>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来源：调解仲裁管理处               日期：2020/3/2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网址：http://rst</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shaanxi</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gov</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cn/newstyle/pub_newsshow</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asp?id=1015093&amp;chid=100077</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各市人力资源和社会保障局：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妥善预防与处理因新冠肺炎疫情引发的劳动人事争议，全力保障劳动者合法权益，帮助企业在特殊时期合法有序运营，结合人社部《关于妥善处理新型冠状病毒感染的肺炎疫情防控期间劳动关系问题的通知》（人社厅发明电[2020]5号）精神，省厅编印了《因新冠肺炎疫情引发的劳动人事争议疑难问题解析及调解仲裁办案指导意见》，对预期出现的疑难问题进行了解析，对法律适用进行了明确，对调解仲裁裁判工作给予了指导，现印发给你们，请认真组织学习，并切实贯彻到争议案件的裁审当中，以高效率、高质量的裁审工作，维护好全省劳动关系稳定的和谐稳定，为全省复产复工恢复发展提供助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附件：《因新冠肺炎疫情引发的劳动人事争议疑难问题解析及调解仲裁办案指导意见》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陕西省人力资源和社会保障厅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widowControl w:val="0"/>
        <w:numPr>
          <w:ilvl w:val="0"/>
          <w:numId w:val="0"/>
        </w:numPr>
        <w:tabs>
          <w:tab w:val="clear" w:pos="720"/>
        </w:tabs>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华文仿宋" w:hAnsi="华文仿宋" w:eastAsia="华文仿宋" w:cs="华文仿宋"/>
          <w:color w:val="auto"/>
          <w:sz w:val="32"/>
          <w:szCs w:val="32"/>
          <w:u w:val="none"/>
        </w:rPr>
      </w:pPr>
      <w:bookmarkStart w:id="314" w:name="_Toc114825340"/>
      <w:r>
        <w:rPr>
          <w:rFonts w:hint="default" w:ascii="华文仿宋" w:hAnsi="华文仿宋" w:eastAsia="华文仿宋" w:cs="华文仿宋"/>
          <w:color w:val="auto"/>
          <w:sz w:val="32"/>
          <w:szCs w:val="32"/>
          <w:u w:val="none"/>
        </w:rPr>
        <w:t>11.</w:t>
      </w:r>
      <w:r>
        <w:rPr>
          <w:rFonts w:hint="eastAsia" w:ascii="华文仿宋" w:hAnsi="华文仿宋" w:eastAsia="华文仿宋" w:cs="华文仿宋"/>
          <w:color w:val="auto"/>
          <w:sz w:val="32"/>
          <w:szCs w:val="32"/>
          <w:u w:val="none"/>
        </w:rPr>
        <w:t>因新冠肺炎疫情引发的劳动人事争议疑难问题解析及调解仲裁办案指导意见（2020年3月2日）</w:t>
      </w:r>
      <w:bookmarkEnd w:id="314"/>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来源：调解仲裁管理处 </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疑难问题一】对新型冠状病毒感染的肺炎患者、疑似病人、密切接触者在其隔离治疗期间或医学观察期间以及因政府实施隔离措施或采取其他紧急措施导致不能提供正常劳动的企业职工，劳动合同到期的，用人单位能否终止劳动合同？</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【问题解析及法律适用】在此期间，劳动合同到期的，分别顺延至职工医疗期期满、医学观察期期满、隔离期期满或者政府采取的紧急措施结束。</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根据《劳动合同法》第四十二条第六项、第四十五条的 相关规定，相关法律法规有规定的，可以作为劳动合同逾期终止的条件。《传染病防治法》第四十一条第二款规定，在隔离期间，被隔离人员有工作单位的，所在单位不得停止支付其隔离期间的工作报酬。此外，《人力资源社会保障部办公厅关于妥善处理新型冠状病毒感染的肺炎疫情防控期间劳动关系问题的通知》（人社厅明电[2020]5号）提出，上述情形下劳动合同到期的，劳动合同期限应当分别顺延至职工医疗期期满、医学观察期期满、隔离期期满或者政府采取的紧急措施结束，即劳动合同逾期终止。用人单位违法终止劳动合同的，根据《劳动合同法》第四十八条之规定，劳动者要求继续履行劳动合同的，用人单位应当继续履行；劳动者不要求继续履行劳动合同或者劳动合同已经不能继续履行的，用人单位应当依照《劳动合同法》第八十七条规定支付赔偿金。</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疑难问题二】对新型冠状病毒感染的肺炎患者、疑似病人、密切接触者在其隔离治疗期间或医学观察期间以及因政府实施隔离措施或采取其他紧急措施导致不能提供正常劳动的企业职工，用人单位是否可以解除劳动关系？</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【问题解析及法律适用】用人单位不得以劳动者无过错、经济性裁员为由解除劳动合同。</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人力资源社会保障部办公厅关于妥善处理新型冠状病毒感染的肺炎疫情防控期间劳动关系问题的通知》（人社厅明电[2020]5号）规定，用人单位不得根据《劳动合同法》第四十条、四十一条与上述职工解除劳动合同，即不得按照劳动者无过错、经济性裁员的相关条款解除劳动合同。在新冠肺炎防控期间，用人单位确要解除劳动合同的，应当依法解除；违法解除劳动合同的，根据《劳动合同法》第四十八条、第八十七条规定执行。此外，疫情防控期间，劳动者因采取抗拒或干扰疫情防控措施、应急处置措施等行为而被依法追究刑事责任的，用人单位可以根据《劳动合同法》第三十九条第六项之规定解除与劳动者的劳动合同。而劳动者仅被行政拘留的，不适用《劳动合同法》第三十九条第六项的规定。</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【疑难问题三】劳动者因新型冠状病毒感染肺炎被隔离期间或确诊感染接受治疗期间，是否应当计算在医疗期内？</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【问题解析及法律适用】隔离期间不应纳入医疗期；确诊感染接受治疗期间，应纳入医疗期。</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企业职工患病或非因工负伤医疗期规定》（劳部发[1994]479号）及《关于做好新型冠状病毒感染肺炎疫情防控期间稳定劳动关系支持企业复工复产的意见》（人社部发[2020]8号），劳动者因新冠肺炎隔离期间按照正常出勤对待，不应纳入医疗期。劳动者隔离期结束后仍需停止工作进行治疗的以及被确诊感染新冠病毒肺炎接受治疗的期间，应当按照《企业职工患病或非因工负伤医疗期规定》（劳部发[1994]479号）的第二条、第三条，享受三个月至二十四个月的医疗期。医疗期计算应从病休第一天开始，累计计算。病休期间，公休、假日和法定节日包括在内，且医疗期期间用人单位不得解除劳动合同。</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【疑难问题四】疫情防控期间仍然在岗的劳动者，用人单位是否应当提供劳动防护用品？</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【问题解析及法律适用】用人单位应当提供必要的劳动防护用品。</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劳动法》第五十四条之规定，用人单位必须为劳动者提供符合国家规定的劳动安全卫生条件和必要的劳动防护用品。《劳动合同法》第六十二条规定，用人单位应当履行“提供相应的劳动条件和劳动保护”的义务。故在疫情期间为了防控疫情、保障民生，在卫生防疫、商业流通、交通运输、社区服务等相关行业的用人单位均应当依法为劳动者配备必要的劳动防护用品，切实保障劳动者的生命健康安全。此外，《传染病防治法》第六十四条还规定，“对从事传染病预防、医疗、科研、教学、现场处理疫情的人员，以及在生产、工作中接触传染病病原体的其他人员，有关单位应当按照国家规定，采取有效的卫生防护措施和医疗保健措施，并给予适当的津贴”。中央应对新型冠状病毒感染肺炎疫情工作领导小组于2月22日印发的《关于全面落实进一步保护关心爱护医务人员若干措施的通知》要求，要加强医务人员个人防护，要全力保障定点救治医院、发热门诊、集中隔离观察点等一线医务人员防护物资需求。</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用人单位未依法提供劳动防护措施的，根据《劳动合同法》第三十二条之规定，劳动者可以拒绝用人单位管理人员违章指挥、强令冒险作业的，并不视为违反劳动合同。劳动者对危害生命安全和身体健康的劳动条件，有权对用人单位提出批评、检举和控告。根据《劳动合同法》第三十八条、第四十六条之规定，劳动者还可以解除劳动合同，且用人单位应当向劳动者支付经济补偿。</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【疑难问题五】因疫情防控需要而进行隔离或用人单位停工、停产的，用人单位是否应当支付劳动者劳动报酬？</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【问题解析及法律适用】应当分情况支付。</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传染病防治法》第四十一条第二款规定，在隔离期间，被隔离人员有工作单位的，所在单位不得停止支付其隔离期间的工作报酬。另根据《人力资源社会保障部办公厅关于妥善处理新型冠状病毒感染的肺炎疫情防控期间劳动关系问题的通知》（人社厅明电[2020]5号）规定，企业因受疫情影响导致生产经营困难，停工停产在一个工资支付周期内的，企业应按劳动合同规定的标准支付职工工资。超过一个工资支付周期的，若职工提供了正常劳动，企业支付给职工的工资不得低于当地最低工资标准。职工没有提供正常劳动的，企业应当发放生活费，生活费标准按《陕西省企业工资支付条例》第二十五条规定执行。</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【疑难问题六】2020年1月26日国务院办公厅作出《关于延长2020年春节假期的通知》，决定延长2020年春节假期至2月2日，劳动者年休假或探亲假与国家宣布的延长春节假期相重合的，应当如何处理？</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【问题解析及法律适用】带薪年休假与春节假期重合的，应当另行安排；探亲假与春节延长假期重合的，不再另行安排。</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职工带薪年休假条例》第三条规定，“国家法定休假日、休息日不计入年休假的假期”。《国务院关于职工探亲待遇的规定》第三条规定，“探亲假期是指职工与配偶、父、母团聚的时间，另外，根据实际需要给予路程假。上述假期均包括公休假日和法定节日在内”。劳动者在法定春节休假前已经履行了年休假或探亲假的审批手续，如与国务院宣布的延长春节假期相重合的，重合期间按照上述规定处理。即劳动者已提前请休年休假，春节延长假期休假不再计入年休假假期，劳动者的年休假可另行安排，但劳动者应根据用人单位的规章制度另行履行请休假手续的程序。而探亲假则不受延长春节假期的影响。</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【疑难问题七】因疫情防控在2020年春节假期内不能休假的劳动者，其合法权益应如何保障？</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【问题解析及法律适用】法定休假日应当支付加班费；休息日应安排补休，不能补休的应当支付加班费。</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国务院办公厅作出的《关于2020年部分节假日安排的通知》及《关于延长2020年春节假期的通知》，2020年春节假期为1月24日至2月2日。另根据《全国年节及纪念日放假办法》第二条规定，春节法定休假日为2020年1月25日、26日、27日(农历正月初一、初二、初三)。根据《劳动法》第四十四条第（三）项之规定，上述3天法定休假日期间安排劳动者加班的，用人单位应当支付不低于工资的百分之三百的工资报酬。2020年1月24日、1月28日至2月2日应按照休息日处理，此期间用人单位安排劳动者加班的，应当安排补休，如不能安排补休的，应当根据《劳动法》第四十四条第（二）项之规定，支付不低于工资的百分之二百的工资报酬。用人单位未及时足额支付劳动报酬的，根据《劳动合同法》第三十八条、第四十六条之规定，劳动者可以提出解除劳动合同，用人单位应当支付经济补偿。</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【疑难问题八】疫情防控期间如何保障农民工群体的劳动关系稳定？</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【问题解析及法律适用】企业不得解除与农民工的劳动合同或退回劳务派遣工。</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6日，国务院农民工工作领导小组办公室作出《关于进一步做好春节后农民工返城服务保障工作的通知》（国农工办发〔2020〕1号）要求对于因隔离、留观、治疗或政府采取紧急措施导致农民工暂不能提供正常劳动的，企业不得解除劳动合同或退回劳务派遣工。此外，对于处于隔离期间的农民工群体，企业应当按照《传染病防治法》的规定，支付隔离期间的工资报酬。</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p>
    <w:p>
      <w:pPr>
        <w:pStyle w:val="4"/>
        <w:pageBreakBefore w:val="0"/>
        <w:widowControl w:val="0"/>
        <w:numPr>
          <w:ilvl w:val="0"/>
          <w:numId w:val="0"/>
        </w:numPr>
        <w:tabs>
          <w:tab w:val="clear" w:pos="720"/>
        </w:tabs>
        <w:kinsoku/>
        <w:wordWrap/>
        <w:overflowPunct/>
        <w:topLinePunct w:val="0"/>
        <w:autoSpaceDE/>
        <w:autoSpaceDN/>
        <w:bidi w:val="0"/>
        <w:adjustRightInd/>
        <w:snapToGrid/>
        <w:spacing w:before="0" w:beforeAutospacing="0" w:after="0" w:afterAutospacing="0" w:line="440" w:lineRule="exact"/>
        <w:ind w:left="0" w:leftChars="0" w:right="0" w:rightChars="0"/>
        <w:jc w:val="left"/>
        <w:textAlignment w:val="auto"/>
        <w:rPr>
          <w:rFonts w:hint="eastAsia" w:ascii="华文仿宋" w:hAnsi="华文仿宋" w:eastAsia="华文仿宋" w:cs="华文仿宋"/>
          <w:color w:val="auto"/>
          <w:sz w:val="32"/>
          <w:szCs w:val="32"/>
          <w:u w:val="none"/>
        </w:rPr>
      </w:pPr>
      <w:bookmarkStart w:id="315" w:name="_Toc1429174374"/>
      <w:r>
        <w:rPr>
          <w:rFonts w:hint="default" w:ascii="华文仿宋" w:hAnsi="华文仿宋" w:eastAsia="华文仿宋" w:cs="华文仿宋"/>
          <w:color w:val="auto"/>
          <w:sz w:val="32"/>
          <w:szCs w:val="32"/>
          <w:u w:val="none"/>
        </w:rPr>
        <w:t>12.</w:t>
      </w:r>
      <w:r>
        <w:rPr>
          <w:rFonts w:hint="eastAsia" w:ascii="华文仿宋" w:hAnsi="华文仿宋" w:eastAsia="华文仿宋" w:cs="华文仿宋"/>
          <w:color w:val="auto"/>
          <w:sz w:val="32"/>
          <w:szCs w:val="32"/>
          <w:u w:val="none"/>
        </w:rPr>
        <w:t>国务院应对新型冠状病毒感染肺炎疫情联防联控机制关于聚焦一线贯彻落实保护关心爱护医务人员措施的通知（国发明电〔2020〕10号）</w:t>
      </w:r>
      <w:bookmarkEnd w:id="315"/>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各省、自治区、直辖市人民政府，国务院各部委、各直属机构：</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近日，中央应对新型冠状病毒感染肺炎疫情工作领导小组印发《关于全面落实进一步保护关心爱护医务人员若干措施的通知》（国发明电〔2020〕5号），国务院办公厅转发卫生健康委、人力资源社会保障部、财政部《关于改善一线医务人员工作条件切实关心医务人员身心健康的若干措施》（国办发〔2020〕4号），国务院应对新型冠状病毒感染肺炎疫情联防联控机制多次研究部署，就疫情防控期间强化一线医务人员保护关心爱护措施提出明确要求，为广大一线医务人员全身心投入疫情防控工作提供了坚强保障、注入了强大动力、给予了关怀激励。但一些地方在执行和落实中，存在对象不精准、执行不严格、工作不规范、落实不到位等问题。为确保党中央、国务院保护关心爱护一线医务人员政策措施落到实处，现就有关事项通知如下：</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关于保护关心爱护措施向一线医务人员倾斜。一线医务人员是指疫情防控期间按照政府统一部署、卫生健康部门调派或医疗卫生机构要求，直接参与新冠肺炎防疫和救治一线工作，且与确诊或疑似病例直接接触的接诊、筛查、检查、检测、转运、治疗、护理、流行病学调查、医学观察，以及直接进行病例标本采集、病原检测、病理检查、病理解剖的医疗卫生专业技术人员。一线医务人员以实际参加现场调查处置、患者救治等工作情况为准，不受编制、身份等限制。临时性工作补助、一次性慰问补助、卫生防疫津贴等要及时发放，要向一线医务人员特别是救治重症患者的医务人员倾斜，不得按行政级别确定发放标准。</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关于临时性工作补助的计算和发放。按照人力资源社会保障部、财政部《关于建立传染病疫情防治人员临时性工作补助的通知》（人社部规〔2016〕4号）规定，一线医务人员领取临时性工作补助的天数，按其直接接触确诊或疑似病例、标本（含尸体解剖）的天数计算。对在重症危重症患者病区工作的一线医务人员，按实际工作天数的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倍计算应发工作天数。对在集中隔离观察点工作的一线医务人员，按发现确诊病例的当日计算工作天数。执行一档标准的一线医务人员，包括在卫生健康部门确定的定点医院、方舱医院的隔离区或其他收治确诊病例的医疗卫生机构的隔离区直接参与患者救治的医务人员，直接进行病例标本采集、病原检测和病理检查的医疗卫生专业技术人员，以及在湖北省内发热门诊工作的一线医务人员。其他一线医务人员执行二档标准。</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关于及时发放卫生防疫津贴。卫生防疫津贴执行标准和发放办法，按照人力资源社会保障部、财政部《关于调整卫生防疫津贴标准的通知》（人社部发〔2020〕13号）规定执行。卫生防疫津贴执行范围，在疫情防控期间扩大到全体一线医务人员，在疫情结束后恢复至文件规定范围。</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关于轮休、隔离不影响正常工资福利待遇。严格落实人力资源社会保障部、财政部《关于新型冠状病毒肺炎疫情防控期间事业单位人员有关工资待遇问题的通知》（人社部发〔2020〕9号）规定，一线医务人员在轮休、隔离期间，工资福利待遇按出勤对待，原正常发放的基本工资、岗位津贴（含卫生防疫津贴）、绩效工资继续执行。不得将一线医务人员轮休、隔离天数计入本人带薪年休假假期，不得向轮休的一线医务人员安排工作任务。</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关于做好饮食营养等保障。对轮休、隔离的一线医务人员，各地卫生健康部门要牵头做好生活保障，为其配送必要的饮食、营养品和生活必需品。对过于劳累导致患病的一线医务人员，要开通就医绿色通道，保证其及时就医。加强对一线医务人员的人文关怀，尽量不安排双职工的医务人员同时到一线工作。做好援鄂医疗队及其他一线医务人员家属关心慰问工作，及时帮助解决生活、就医、照料等方面实际困难，切实解决他们的后顾之忧。</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关于压实贯彻落实责任和强化监督检查。各地医疗卫生机构是贯彻落实保护关心爱护一线医务人员措施的责任主体，主要负责人是抓好落实的第一责任人，要健全规章制度，认真建立工作台账，据实按日记录、按月汇总上报应当领取临时性工作补助人员的名单、档次和天数，同时要纠正不必要的填表报数，减轻一线医务人员负担。各地卫生健康、人力资源社会保障、财政部门要按照职责分工，加强协同配合和工作指导，强化资金监管和督促落实。各地要坚持问题导向和结果导向，及时回应群众关切，协调解决政策措施贯彻落实中的苗头性、倾向性问题，坚决杜绝形式主义、官僚主义；发放临时性工作补助、卫生防疫津贴要严格进行登记、审核、报批，及时公示公开，主动接受监督，确保发放工作公平公正有序开展；要加大监督检查力度，不得扩大泛化一线医务人员范围，对有章不循、巧立名目、截留侵占、虚报冒领、违规发放、挤占挪用的，依纪依法严肃追究相关人员责任。</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国务院应对新型冠状病毒感染   </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肺炎疫情联防联控机制    </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2020年3月11日  </w:t>
      </w:r>
    </w:p>
    <w:p>
      <w:pPr>
        <w:pageBreakBefore w:val="0"/>
        <w:widowControl w:val="0"/>
        <w:kinsoku/>
        <w:wordWrap/>
        <w:overflowPunct/>
        <w:topLinePunct w:val="0"/>
        <w:autoSpaceDE/>
        <w:autoSpaceDN/>
        <w:bidi w:val="0"/>
        <w:adjustRightInd/>
        <w:snapToGrid/>
        <w:spacing w:beforeAutospacing="0" w:afterAutospacing="0" w:line="440" w:lineRule="exact"/>
        <w:ind w:left="0" w:leftChars="0" w:right="0" w:rightChars="0"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16" w:name="_Toc529112123"/>
      <w:r>
        <w:rPr>
          <w:rFonts w:hint="default" w:ascii="华文仿宋" w:hAnsi="华文仿宋" w:eastAsia="华文仿宋" w:cs="华文仿宋"/>
          <w:color w:val="auto"/>
          <w:sz w:val="32"/>
          <w:szCs w:val="32"/>
          <w:u w:val="none"/>
        </w:rPr>
        <w:t>13.</w:t>
      </w:r>
      <w:r>
        <w:rPr>
          <w:rFonts w:hint="eastAsia" w:ascii="华文仿宋" w:hAnsi="华文仿宋" w:eastAsia="华文仿宋" w:cs="华文仿宋"/>
          <w:color w:val="auto"/>
          <w:sz w:val="32"/>
          <w:szCs w:val="32"/>
          <w:u w:val="none"/>
        </w:rPr>
        <w:t>国务院办公厅关于应对新冠肺炎疫情影响强化稳就业举措的实施意见（国办发〔2020〕6号）</w:t>
      </w:r>
      <w:bookmarkEnd w:id="316"/>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各省、自治区、直辖市人民政府，国务院各部委、各直属机构：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为深入贯彻习近平总书记关于统筹推进新冠肺炎疫情防控和经济社会发展工作的重要指示精神，加快恢复和稳定就业，经国务院同意，现提出如下意见：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一、更好实施就业优先政策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推动企业复工复产。坚持分区分级精准防控，提高复工复产服务便利度，取消不合理审批，坚决纠正限制劳动者返岗的不合理规定。加快重大工程项目、出口重点企业开复工，以制造业、建筑业、物流业、公共服务业和农业生产等为突破口，全力以赴推动重点行业和低风险地区就业，循序渐进带动其他行业和地区就业。协调解决复工复产企业日常防护物资需求，督促其落实工作场所、食堂宿舍等防控措施。（发展改革委、工业和信息化部、交通运输部、卫生健康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加大减负稳岗力度。加快实施阶段性、有针对性的减税降费政策。加大失业保险稳岗返还，对不裁员或少裁员的中小微企业，返还标准最高可提至企业及其职工上年度缴纳失业保险费的100%，湖北省可放宽到所有企业；对暂时生产经营困难且恢复有望、坚持不裁员或少裁员的参保企业，适当放宽其稳岗返还政策认定标准，重点向受疫情影响企业倾斜，返还标准可按不超过6个月的当地月人均失业保险金和参保职工人数确定，或按不超过3个月的企业及其职工应缴纳社会保险费确定。2020年6月底前，允许工程建设项目暂缓缴存农民工工资保证金，支付记录良好的企业可免缴。切实落实企业吸纳重点群体就业的定额税收减免、担保贷款及贴息、就业补贴等政策。加快实施阶段性减免、缓缴社会保险费政策，减免期间企业吸纳就业困难人员的社会保险补贴期限可顺延。（财政部、人力资源社会保障部、住房城乡建设部、交通运输部、水利部、人民银行、税务总局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提升投资和产业带动就业能力。实施重大产业就业影响评估，明确重要产业规划带动就业目标，优先投资就业带动能力强、有利于农村劳动力就地就近就业和高校毕业生就业的产业。加快制定和完善引导相关产业向中西部地区转移的政策措施。对部分带动就业能力强、环境影响可控的项目，制定环评审批正面清单，加大环评“放管服”改革力度，审慎采取查封扣押、限产停产等措施。（发展改革委、人力资源社会保障部、生态环境部、商务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优化自主创业环境。深化“证照分离”改革，推进“照后减证”和简化审批，简化住所（经营场所）登记手续，申请人提交场所合法使用证明即可登记。充分发挥创业投资促进“双创”和增加就业的独特作用，对带动就业能力强的创业投资企业予以引导基金扶持、政府项目对接等政策支持。加大创业担保贷款支持力度，扩大政策覆盖范围，优先支持受疫情影响的重点群体，对优质创业项目免除反担保要求。政府投资开发的孵化基地等创业载体应安排一定比例场地，免费向高校毕业生、农民工等重点群体提供。各类城市创优评先项目应将带动就业能力强的“小店经济”、步行街发展状况作为重要条件。（发展改革委、工业和信息化部、财政部、人力资源社会保障部、商务部、人民银行、市场监管总局、银保监会、全国妇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支持多渠道灵活就业。合理设定无固定经营场所摊贩管理模式，预留自由市场、摊点群等经营网点。支持劳动者依托平台就业，平台就业人员购置生产经营必需工具的，可申请创业担保贷款及贴息；引导平台企业放宽入驻条件、降低管理服务费，与平台就业人员就劳动报酬、工作时间、劳动保护等建立制度化、常态化沟通协调机制。取消灵活就业人员参加企业职工基本养老保险的省内城乡户籍限制，对就业困难人员、离校2年内未就业高校毕业生灵活就业后缴纳社会保险费的，按规定给予一定的社会保险补贴。（财政部、人力资源社会保障部、自然资源部、人民银行、市场监管总局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二、引导农民工安全有序转移就业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引导有序外出就业。强化重点企业用工调度保障、农民工“点对点、一站式”返岗复工服务，推广健康信息互认等机制，提升对成规模集中返岗劳动者的输送保障能力。引导劳动者有序求职就业，及时收集发布用工信息，加强输出地和输入地信息对接，鼓励低风险地区农民工尽快返岗复工。对组织集中返岗、劳务输出涉及的交通运输、卫生防疫等给予支持。对人力资源服务机构、劳务经纪人开展跨区域有组织劳务输出的，给予就业创业服务补助。（公安部、财政部、人力资源社会保障部、交通运输部、卫生健康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支持就地就近就业。抓好春季农业生产，大力发展新型农业经营主体，组织暂时无法外出的农民工投入春耕备耕，从事特色养殖、精深加工、生态旅游等行业。在县城和中心镇建设一批城镇基础设施、公共服务设施，加强农业基础设施建设，实施农村人居环境改善工程，开展以工代赈工程建设，优先吸纳农村贫困劳动力和低收入群体就业。（发展改革委、人力资源社会保障部、交通运输部、农业农村部、卫生健康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优先支持贫困劳动力就业。企业复工复产、重大项目开工、物流体系建设等优先组织和使用贫困劳动力，鼓励企业更多招用贫困劳动力。支持扶贫龙头企业、扶贫车间尽快复工。利用公益性岗位提供更多就地就近就业机会，优先对贫困劳动力托底安置。加大对“三区三州”等深度贫困地区、52个未摘帽贫困县、易地扶贫搬迁大型安置区的支持力度。对吸纳贫困劳动力就业规模大的，各地可通过财政专项扶贫资金给予一次性奖励。（发展改革委、财政部、人力资源社会保障部、农业农村部、扶贫办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三、拓宽高校毕业生就业渠道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扩大企业吸纳规模。对中小微企业招用毕业年度高校毕业生并签订1年以上劳动合同的，给予一次性吸纳就业补贴。国有企业今明两年连续扩大高校毕业生招聘规模，不得随意毁约，不得将本单位实习期限作为招聘入职的前提条件。（财政部、人力资源社会保障部、国资委、烟草局、邮政局等部门和企业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扩大基层就业规模。各级事业单位空缺岗位今明两年提高专项招聘高校毕业生的比例。开发城乡社区等基层公共管理和社会服务岗位。扩大“三支一扶”计划等基层服务项目招募规模。出台改革措施，允许部分专业高校毕业生免试取得相关职业资格证书。畅通民营企业专业技术职称评审渠道。（教育部、民政部、财政部、人力资源社会保障部、农业农村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扩大招生入伍规模。扩大2020年硕士研究生招生和普通高校专升本招生规模。扩大大学生应征入伍规模，健全参军入伍激励政策，大力提高应届毕业生征集比例。（发展改革委、教育部、财政部、退役军人部、中央军委政治工作部、中央军委国防动员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扩大就业见习规模。支持企业、政府投资项目、科研项目设立见习岗位。对因疫情影响见习暂时中断的，相应延长见习单位补贴期限。对见习期未满与高校毕业生签订劳动合同的，给予见习单位剩余期限见习补贴。（财政部、人力资源社会保障部、商务部、国资委、共青团中央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三）适当延迟录用接收。引导用人单位推迟面试体检和签约录取时间。对延迟离校的应届毕业生，相应延长报到接收、档案转递、落户办理时限。离校未就业毕业生可根据本人意愿，将户口、档案在学校保留2年或转入生源地公共就业人才服务机构，以应届毕业生身份参加用人单位考试、录用，落实工作单位后参照应届毕业生办理相关手续。（教育部、人力资源社会保障部、国资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四、加强困难人员兜底保障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四）保障失业人员基本生活。畅通失业保险金申领渠道，放宽失业保险申领期限，2020年4月底前实现线上申领失业保险金。对领取失业保险金期满仍未就业的失业人员、不符合领取失业保险金条件的参保失业人员，发放6个月的失业补助金，标准不高于当地失业保险金的80%。对生活困难的失业人员及家庭，按规定及时纳入最低生活保障、临时救助等社会救助范围。（民政部、财政部、人力资源社会保障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五）强化困难人员就业援助。动态调整就业困难人员认定标准，及时将受疫情影响人员纳入就业援助范围，确保零就业家庭动态清零。对通过市场渠道确实难以就业的，利用公益性岗位托底安置。开发一批消杀防疫、保洁环卫等临时性公益岗位，根据工作任务和工作时间，给予一定的岗位补贴和社会保险补贴，补贴期限最长不超过6个月，所需资金可从就业补助资金中列支。（财政部、人力资源社会保障部、中国残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六）加大对湖北等疫情严重地区就业支持。建立农资点对点保障运输绿色通道，支持湖北省组织农业生产。对湖北高校及湖北籍2020届高校毕业生给予一次性求职创业补贴，湖北省各级事业单位可面向湖北高校及湖北籍高校毕业生开展专项招聘，高校毕业生基层服务项目向湖北省倾斜。做好湖北省疫情解除后的就业工作，加大资金、政策、项目倾斜，开展专场招聘和专项帮扶。维护就业公平，坚决纠正针对疫情严重地区劳动者的就业歧视。（发展改革委、教育部、工业和信息化部、财政部、人力资源社会保障部、农业农村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五、完善职业培训和就业服务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七）大规模开展职业技能培训。加大失业人员、农民工等职业技能培训力度，实施农民工等重点群体专项培训，适当延长培训时间。对企业组织职工参加线上线下培训，组织新招用农民工、高校毕业生参加岗前培训的，给予职业培训补贴。动态发布新职业，组织制定急需紧缺职业技能标准。（财政部、人力资源社会保障部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八）优化就业服务。2020年3月底前开放线上失业登记。推进在线办理就业服务和补贴申领。持续开展线上招聘服务，发挥公共就业服务机构、高校就业指导机构、经营性人力资源服务机构作用，加大岗位信息、职业指导、网上面试等服务供给。对大龄和低技能劳动者，通过电话、短信等方式推送岗位信息，提供求职、应聘等专门服务。低风险地区可有序开展小型专项供需对接活动。优化用工指导服务，鼓励困难企业与职工协商采取调整薪酬、轮岗轮休、灵活安排工作时间等方式稳定岗位，依法规范裁员行为。（教育部、财政部、人力资源社会保障部、全国总工会、全国工商联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六、压实就业工作责任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九）强化组织领导。各地区各有关部门要在确保疫情防控到位的前提下，毫不放松抓紧抓实抓细稳就业各项工作。县级以上地方政府要加快建立由政府负责人牵头的就业工作领导机制，压实工作责任，细化实化扶持政策。各有关部门要同向发力，围绕稳就业需要，落实完善政策措施，形成工作合力。要健全公共就业服务体系，加强基层公共就业服务能力建设，提升基本公共就业服务水平。（各有关部门和单位、各省级人民政府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十）加强资金保障。加大就业补助资金和稳岗补贴投入力度。支持市县政府根据稳就业工作推进和政策实施需要，统筹用好就业创业、职业培训、风险储备等方面资金。失业保险基金结余大的地区，要加速稳岗返还、保生活政策落地见效。（财政部、人力资源社会保障部、各省级人民政府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十一）强化表扬激励。持续开展就业工作表扬激励，完善激励办法，对落实稳就业政策措施工作力度大、促进重点群体就业创业等任务完成较好的地方，及时予以资金支持等方面的表扬激励。（人力资源社会保障部、财政部牵头，各有关部门和单位、各省级人民政府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十二）加强督促落实。细化分解目标任务，在相关督查工作中将稳就业作为重要内容，重点督促政策服务落地及重点群体就业、资金保障落实等。对不履行促进就业职责，产生严重后果或造成恶劣社会影响的，依法依规严肃问责。完善劳动力调查，研究建立省级调查失业率按月统计发布制度，启动就业岗位调查，做好化解失业风险的政策储备和应对预案。（人力资源社会保障部、统计局牵头，各有关部门和单位、各省级人民政府按职责分工负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上述新增补贴政策，受理截止期限为2020年12月31日。各地区各有关部门要抓紧政策实施，发挥政策最大效应，工作中遇到的重要情况和重大问题及时报告国务院。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国务院办公厅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2020年3月18日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17" w:name="_Toc57669034"/>
      <w:r>
        <w:rPr>
          <w:rFonts w:hint="default" w:ascii="华文仿宋" w:hAnsi="华文仿宋" w:eastAsia="华文仿宋" w:cs="华文仿宋"/>
          <w:color w:val="auto"/>
          <w:sz w:val="32"/>
          <w:szCs w:val="32"/>
          <w:u w:val="none"/>
        </w:rPr>
        <w:t>14.</w:t>
      </w:r>
      <w:r>
        <w:rPr>
          <w:rFonts w:hint="eastAsia" w:ascii="华文仿宋" w:hAnsi="华文仿宋" w:eastAsia="华文仿宋" w:cs="华文仿宋"/>
          <w:color w:val="auto"/>
          <w:sz w:val="32"/>
          <w:szCs w:val="32"/>
          <w:u w:val="none"/>
        </w:rPr>
        <w:t>陕西省人力资源和社会保障厅陕西省财政厅国家税务总局陕西省税务局关于阶段性减免企业社会保险费的通知（陕人社发〔2020〕7号）</w:t>
      </w:r>
      <w:bookmarkEnd w:id="317"/>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各设区市人民政府，各有关单位：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人力资源社会保障部财政部税务总局关于阶段性减免企业社会保险费的通知》（人社部发〔2020〕11号）要求，经省政府同意，现就我省阶段性减免企业基本养老保险、失业保险、工伤保险（以下简称三项社会保险）单位缴费部分有关问题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一、2020年2月至6月，免征全省中小微企业及按单位参保的个体工商户三项社会保险单位缴费部分；2020年2月至4月，减半征收全省大型企业，民办非企业单位、社会团体等各类社会组织三项社会保险单位缴费部分。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减免三项社会保险单位缴费部分的单位或人员不包括机关事业单位（含参加企业基本养老保险的单位）、以个人身份参保的个体工商户和灵活就业人员。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受疫情影响生产经营出现严重困难，2020年连续3个月亏损且财务困难无力缴纳社会保险费的企业，可向人力资源社会保障行政部门申请缓缴社会保险单位缴费部分，由市级人力资源社会保障行政部门会同同级税务部门批准，其中缓缴基本养老保险费应征得养老保险经办机构同意。市级人力资源社会保障行政部门每月5日前将上月批准的缓缴基本养老保险费的企业名单报省人力资源社会保障厅备案。原行业统筹企业缓缴基本养老保险费由省人力资源社会保障厅会同省税务局批准。缓缴期限自欠费之月起不超过6个月，缓缴终止期不得超过2020年12月。缓缴期间免收滞纳金和单位缴费部分利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三、受疫情影响，参保单位逾期缴纳2020年2月至3月三项社会保险费，在4月底前补办的，免收滞纳金和利息。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减半征收单位缴费部分的大型企业，由省人力资源社会保障厅、省财政厅、省税务局依据工业和信息化部、统计局、发展改革委、财政部《关于印发中小企业划型标准规定的通知》（工信部联企业〔2011〕300号）等有关规定及企业参保人数等综合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要确保参保人员社会保险权益不受影响，按时足额支付各项社会保险待遇。在减免缓缴政策执行期间，企业要按月申报应缴纳的社会保险费，依法履行好代扣代缴职工个人缴费的义务。社保经办机构要做好个人权益记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已缴纳2020年2月社会保险费的单位，由经办机构重新核定应缴费额，确定减免部分的金额。对享受免征的单位，在3月底前办理退费，单位不再申请；对享受减半征收的单位，按照优先退费原则，商参保单位办理退费或冲抵以后月份的缴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七、要加强基金运行监测，强化基金收支管理，做好基金筹集和调拨使用。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地要高度重视，加强组织领导，落实工作责任，强化政策宣传和舆论引导，各级人力资源社会保障、财政、税务部门要会同相关部门，切实履行职责，加强沟通协调，规范办理流程，减轻企业事务性负担，全力做好疫情防控期间社会保险工作，确保各项政策措施及时落实到位。执行中遇有重大问题要及时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陕西省人力资源和社会保障厅 陕西省财政厅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国家税务总局陕西省税务局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2020年3月3日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18" w:name="_Toc728329641"/>
      <w:r>
        <w:rPr>
          <w:rFonts w:hint="default" w:ascii="华文仿宋" w:hAnsi="华文仿宋" w:eastAsia="华文仿宋" w:cs="华文仿宋"/>
          <w:color w:val="auto"/>
          <w:sz w:val="32"/>
          <w:szCs w:val="32"/>
          <w:u w:val="none"/>
        </w:rPr>
        <w:t>15.</w:t>
      </w:r>
      <w:r>
        <w:rPr>
          <w:rFonts w:hint="eastAsia" w:ascii="华文仿宋" w:hAnsi="华文仿宋" w:eastAsia="华文仿宋" w:cs="华文仿宋"/>
          <w:color w:val="auto"/>
          <w:sz w:val="32"/>
          <w:szCs w:val="32"/>
          <w:u w:val="none"/>
        </w:rPr>
        <w:t>陕西省人力资源和社会保障厅疫情防控期间劳动关系相关政策解读（2020年3月18日）</w:t>
      </w:r>
      <w:bookmarkEnd w:id="318"/>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来源：工资福利与劳动关系处</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shd w:val="clear" w:color="auto" w:fill="FFFFFF"/>
          <w:lang w:bidi="ar"/>
        </w:rPr>
      </w:pPr>
      <w:r>
        <w:rPr>
          <w:rFonts w:hint="eastAsia" w:ascii="华文仿宋" w:hAnsi="华文仿宋" w:eastAsia="华文仿宋" w:cs="华文仿宋"/>
          <w:color w:val="auto"/>
          <w:kern w:val="0"/>
          <w:sz w:val="32"/>
          <w:szCs w:val="32"/>
          <w:u w:val="none"/>
          <w:shd w:val="clear" w:color="auto" w:fill="FFFFFF"/>
          <w:lang w:bidi="ar"/>
        </w:rPr>
        <w:t>网址：http://rst</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shaanxi</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gov</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cn/newstyle/pub_newsshow</w:t>
      </w:r>
      <w:r>
        <w:rPr>
          <w:rFonts w:hint="default" w:ascii="华文仿宋" w:hAnsi="华文仿宋" w:eastAsia="华文仿宋" w:cs="华文仿宋"/>
          <w:color w:val="auto"/>
          <w:kern w:val="0"/>
          <w:sz w:val="32"/>
          <w:szCs w:val="32"/>
          <w:u w:val="none"/>
          <w:shd w:val="clear" w:color="auto" w:fill="FFFFFF"/>
          <w:lang w:bidi="ar"/>
        </w:rPr>
        <w:t>.</w:t>
      </w:r>
      <w:r>
        <w:rPr>
          <w:rFonts w:hint="eastAsia" w:ascii="华文仿宋" w:hAnsi="华文仿宋" w:eastAsia="华文仿宋" w:cs="华文仿宋"/>
          <w:color w:val="auto"/>
          <w:kern w:val="0"/>
          <w:sz w:val="32"/>
          <w:szCs w:val="32"/>
          <w:u w:val="none"/>
          <w:shd w:val="clear" w:color="auto" w:fill="FFFFFF"/>
          <w:lang w:bidi="ar"/>
        </w:rPr>
        <w:t>asp?id=1015148&amp;chid=100077</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疫情防控期间，企业实行特殊工时的批复时效到期，可否顺延？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企业实行特殊工时的批复时效在疫情防控期间到期的，原批复有效期可顺延至疫情防控措施结束。企业应当在当地疫情防控结束后10个工作日内提交有关办理申请。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疫情防控期间，企业集体合同到期后无法及时重新签订的，可否顺延？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受疫情防控影响，企业集体合同到期后无法及时履行法定民主程序重新签订集体合同的，企业可以通过电话、短信、微信、电话会议等适当方式征求职工代表或者全体职工顺延集体合同期限的意见，双方协商一致后可以顺延集体合同期限，并以适当方式予以公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疫情防控期间，企业可否与职工订立电子劳动合同？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用人单位与劳动者协商一致，可以采用电子形式订立书面劳动合同。采用电子形式订立劳动合同，应当使用符合《电子签名法》等法律法规规定的可视为书面形式的数据电文和可靠的电子签名。用人单位应保证电子劳动合同的生成、传递、储存等满足《电子签名法》等法律法规规定的要求，确保其完整、准确、不被篡改。符合《劳动合同法》规定和上述要求的电子劳动合同一经订立即具有法律效力，用人单位与劳动者应当按照电子劳动合同的约定，全面履行各自的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对不愿复工的职工，可否解除劳动合同？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对不愿复工的职工，企业工会应及时宣讲疫情防控政策要求和企业复工的重要性，主动劝导职工及时返岗。对经劝导无效或以其他非正当理由拒绝返岗的，企业可依法依规予以处理。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职工被隔离期间，以及医学观察期期满、隔离期期满后，因病需要继续治疗的，用人单位如何发放工资？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新冠肺炎确诊患者、疑似病人、密切接触者因被采取隔离治疗、隔离观察等隔离措施导致不能提供正常劳动的，企业应按正常出勤支付其在隔离期间的工资。隔离期结束后，对仍需停止工作进行治疗的患者，在规定的医疗期内，用人单位应当按照不低于劳动合同约定的工资标准的70%支付病假工资，但病假工资不得低于当地最低工资标准的80%。</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延迟复工或未返岗期间的工资待遇，如何发放？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受疫情影响的延迟复工或未返岗期间，对用完各类休假仍不能提供正常劳动或其他不能提供正常劳动的职工，企业可参照国家关于停工、停产期间工资支付相关规定与职工协商，在一个工资支付周期内的按照劳动合同规定的标准支付工资，超过一个工资支付周期的按照不低于当地最低工资标准的75%支付生活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受疫情影响，导致企业生产经营困难，暂无工资支付能力的，可否延期支付职工工资？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受疫情影响导致企业生产经营困难的，鼓励企业通过协商民主程序与职工协商采取调整薪酬、轮岗轮休、缩短工时等方式稳定工作岗位。对暂无工资支付能力的，企业经与工会或职工代表协商，可以延期支付职工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受疫情影响，企业该如何开展集体协商？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与企业工会在疫情防控期间可运用电视电话、电子邮件、内部OA、QQ、微信群组等现代信息技术进行对接沟通和协商、征求职工代表或者全体职工的意见建议。协商一致的意见由双方首席代表在集体合同上签字并拍照上传的形式确认，或参照《电子签名法》的有关规定予以确认。将相关材料以电子形式报送辖区人社部门审查后，共同遵照执行。同时，应做好相应凭证保存或纪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19" w:name="_Toc379488387"/>
      <w:r>
        <w:rPr>
          <w:rFonts w:hint="default" w:ascii="华文仿宋" w:hAnsi="华文仿宋" w:eastAsia="华文仿宋" w:cs="华文仿宋"/>
          <w:color w:val="auto"/>
          <w:sz w:val="32"/>
          <w:szCs w:val="32"/>
          <w:u w:val="none"/>
        </w:rPr>
        <w:t>16.</w:t>
      </w:r>
      <w:r>
        <w:rPr>
          <w:rFonts w:hint="eastAsia" w:ascii="华文仿宋" w:hAnsi="华文仿宋" w:eastAsia="华文仿宋" w:cs="华文仿宋"/>
          <w:color w:val="auto"/>
          <w:sz w:val="32"/>
          <w:szCs w:val="32"/>
          <w:u w:val="none"/>
        </w:rPr>
        <w:t>关于贯彻执行《中华人民共和国劳动法》若干问题的意见（劳部发〔1995〕309号）</w:t>
      </w:r>
      <w:bookmarkEnd w:id="319"/>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劳动部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1995年08月04日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劳部发〔1995〕309号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1995年08月04日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各省、自治区、直辖市及计划单列市劳动(劳动人事)厅(局)、国务院有关部门、解放军总后勤部生产管理部: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现将《关于贯彻执行&lt;中华人民共和国劳动法&gt;若干问题的意见》印发给你们,请遵照执行。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一九九五年八月四日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《中华人民共和国劳动法》(以下简称劳动法)已于一九九五年一月一日起施行,现就劳动法在贯彻执行中遇到的若干问题提出以下意见。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一、适用范围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劳动法第二条中的“个体经济组织”是指一般雇工在七人以下的个体工商户。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中国境内的企业、个体经济组织与劳动者之间,只要形成劳动关系,即劳动者事实上已成为企业、个体经济组织的成员,并为其提供有偿劳动,适用劳动法。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 国家机关、事业组织、社会团体实行劳动合同制度的以及按规定应实行劳动合同制度的工勤人员;实行企业化管理的事业组织的人员;其他通过劳动合同与国家机关、事业组织、社会团体建立劳动关系的劳动者,适用劳动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 公务员和比照实行公务员制度的事业组织和社会团体的工作人员,以及农村劳动者(乡镇企业职工和进城务工、经商的农民除外)、现役军人和家庭保姆等不适用劳动法。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中国境内的企业、个体经济组织在劳动法中被称为用人单位。国家机关、事业组织、社会团体和与之建立劳动合同关系的劳动者依照劳动法执行。根据劳动法的这一规定,国家机关、事业组织、社会团体应当视为用人单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二、劳动合同和集体合同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(一)劳动合同的订立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用人单位应与其富余人员、放长假的职工,签订劳动合同,但其劳动合同与在岗职工的劳动合同在内容上可以有所区别。用人单位与劳动者经协商一致可以在劳动合同中就不在岗期间的有关事项作出规定。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用人单位应与其长期被外单位借用的人员、带薪上学人员、以及其他非在岗但仍保持劳动关系的人员签订劳动合同,但在外借和上学期间,劳动合同中的某些相关条款经双方协商可以变更。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请长病假的职工,在病假期间与原单位保持着劳动关系,用人单位应与其签订劳动合同。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原固定工中经批准的停薪留职人员,愿意回原单位继续工作的,原单位应与其签订劳动合同;不愿回原单位继续工作的,原单位可以与其解除劳动关系。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10</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根据劳动部《实施&lt;劳动法&gt;中有关劳动合同问题的解答》(劳部发〔1995〕202号)的规定,党委书记、工会主席等党群专职人员也是职工的一员,依照劳动法的规定,与用人单位签订劳动合同。对于有特殊规定的,可以按有关规定办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根据劳动部《实施&lt;劳动法&gt;中有关劳动合同问题的解答》(劳部发〔1995〕202号)的规定,经理由其上级部门聘任(委任)的,应与聘任(委任)部门签订劳动合同。实行公司制的经理和有关经营管理人员,应依照《中华人民共和国公司法》的规定与董事会签订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在校生利用业余时间勤工助学,不视为就业,未建立劳动关系,可以不签订劳动合同。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用人单位发生分立或合并后,分立或合并后的用人单位可以依照其实际情况与原用人单位的劳动者遵循平等自愿、协商一致的原则变更原劳动合同。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派出到合资、参股单位的职工如果与原单位仍保持着劳动关系,应当与原单位签订劳动合同,原单位可就劳动合同的有关内容在与合资、参股单位订立的劳务合同时,明确职工的工资、保险、福利、休假等有关待遇。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租赁经营(生产)、承包经营(生产)的企业,所有权并没有发生改变,法人名称未变,在与职工订立劳动合同时,该企业仍为用人单位一方。依照租赁合同或承包合同,租赁人、承包人如果作为该企业的法定代表人或者该法定代表人的授权委托人时,可代表该企业(用人单位)与劳动者订立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与劳动者签订劳动合同时,劳动合同可以由用人单位拟定,也可以由双方当事人共同拟定,但劳动合同必须经双方当事人协商一致后才能签订,职工被迫签订的劳动合同或未经协商一致签订的劳动合同为无效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17</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与劳动者之间形成了事实劳动关系,而用人单位故意拖延不订立劳动合同,劳动行政部门应予以纠正。用人单位因此给劳动者造成损害的,应按劳动部《违反&lt;劳动法&gt;有关劳动合同规定的赔偿办法》(劳部发〔1995〕223号)的规定进行赔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(二)劳动合同的内容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劳动者被用人单位录用后,双方可以在劳动合同中的约定试用期,试用期应包括在劳动合同期限内。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19</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试用期是用人单位和劳动者为相互了解、选择而约定的不超过六个月的考察期。一般对初次就业或再次就业的职工可以约定。在原固定工进行劳动合同制度的转制过程中,用人单位与原固定工签订劳动合同时,可以不再约定试用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无固定期限的劳动合同是指不约定终止日期的劳动合同。按照平等自愿、协商一致的原则,用人单位和劳动者只要达到一致,无论初次就业的,还是由固定工转制的,都可以签订无固定期限的劳动合同。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无固定期限的劳动合同不得将法定解除条件约定为终止条件,以规避解除劳动合同时用人单位应承担支付劳动者经济补偿的义务。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用人单位经批准招用农民工,其劳动合同期限可以由用人单位和劳动者协商确定。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从事矿山井下以及在其他有害身体健康的工种、岗位工作的农民工,实行定期轮换制度,合同期限最长不超过八年。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法第二十条中的“在同一用人单位连续工作满十年以上”是指劳动者与同一用人单位签订的劳动合同的期限不间断达到十年,劳动合同期满双方同意续订劳动合同时,只要劳动者提出签订无固定期限劳动合同的,用人单位应当与其签订无固定期限的劳动合同。在固定工转制中各地如有特殊规定的,从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用于劳动者职业技能培训费用的支付和劳动者违约时培训费的赔偿可以在劳动合同中约定,但约定劳动者违约时负担的培训费和赔偿金的标准不得违反劳动部《违反&lt;劳动法&gt;有关劳动合同规定的赔偿办法》(劳部发〔1995〕223号)等有关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在与劳动者订立劳动合同时,不得以任何形式向劳动者收取定金、保证金(物)或抵押金(物)。对违反以上规定的,应按照劳动部、公安部、全国总工会《关于加强外商投资企业和私营企业劳动管理切实保障职工合法权益的通知》(劳部发〔1994〕118号)和劳动部办公厅《对“关于国有企业和集体所有制企业能否参照执行劳部发〔1994〕118号文件中的有关规定的请示”的复函》(劳办发〔1994〕256号)的规定,由公安部门和劳动行政部门责令用人单位立即退还给劳动者本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(三)经济性裁员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依据劳动法第二十七条和劳动部《企业经济性裁减人员规定》(劳部发〔1994〕447号)第四条的规定,用人单位确需裁减人员,应按下列程序进行: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(1)提前三十日向工会或全体职工说明情况,并提供有关生产经营状况的资料;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(2)提出裁减人员方案,内容包括:被裁减人员名单、裁减时间及实施步骤,符合法律、法规规定和集体合同约定的被裁减人员的经济补偿办法;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(3)将裁减人员方案征求工会或者全体职工的意见,并对方案进行修改和完善;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(4)向当地劳动行政部门报告裁减人员方案以及工会或者全体职工的意见,并听取劳动行政部门的意见;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(5)由用人单位正式公布裁减人员方案,与被裁减人员办理解除劳动合同手续,按照有关规定向被裁减人员本人支付经济补偿金,并出具裁减人员证明书。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(四)劳动合同的解除和无效劳动合同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合同的解除是指劳动合同订立后,尚未全部履行以前,由于某种原因导致劳动合同一方或双方当事人提前消灭劳动关系的法律行为。劳动合同的解除分为法定解除和约定解除两种。根据劳动法的规定,劳动合同既可以由单方依法解除,也可以双方协商解除。劳动合同的解除,只对未履行的部分发生效力,不涉及已履行的部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27</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无效劳动合同是指所订立的劳动合同不符合法定条件,不能发生当事人预期的法律后果的劳动合同。劳动合同的无效由人民法院或劳动争议仲裁委员会确认,不能由合同双方当事人决定。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劳动者涉嫌违法犯罪被有关机关收容审查、拘留或逮捕的,用人单位在劳动者被限制人身自由期间,可与其暂时停止劳动合同的履行。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暂时停止履行劳动合同期间,用人单位不承担劳动合同规定的相应义务。劳动者经证明被错误限制人身自由的,暂时停止履行劳动合同期间劳动者的损失,可由其依据《国家赔偿法》要求有关部门赔偿。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29</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劳动者被依法追究刑事责任的,用人单位可依据劳动法第二十五条解除劳动合同。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“被依法追究刑事责任”是指:被人民检察院免予起诉的、被人民法院判处处罚的、被人民法院依据刑法第三十二条免予刑事处分的。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劳动者被人民法院判处拘役、三年以下有期徒刑缓刑的,用人单位可以解除劳动合同。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30</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劳动法第二十五条用人单位可以解除劳动合同的条款,即使存在第二十九条规定的情况,只要劳动者同时存在第二十五条规定的四种情形之一,用人单位也可以根据第二十五条的规定解除劳动合同。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劳动者被劳动教养的,用人单位可以依据被劳教的事实解除与该劳动者的劳动合同。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按照劳动法第三十一条的规定,劳动者解除劳动合同,应当提前三十日以书面形式通知用人单位。超过三十日,劳动者可以向用人单位提出办理解除劳动合同手续,用人单位予以办理。如果劳动者违法解除劳动合同给原用人单位造成经济损失,应当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违反劳动法规定或劳动合同的约定解除劳动合同(如擅自离职),给用人单位造成经济损失的,应当根据劳动法第一百零二条和劳动部《违反&lt;劳动法&gt;有关劳动合同规定的赔偿办法》(劳部发〔1995〕223号)的规定,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除劳动法第二十五条规定的情形外,劳动者在医疗期、孕期、产期和哺乳期内,劳动,劳动合同期限届满时,用人单位不得终止劳动合同。劳动合同的期限应自动延续至医疗期、孕期、产期和哺乳期期满为止。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请长病假的职工在医疗期满后,能从事原工作的,可以继续履行劳动合同;医疗期满后仍不能从事原工作也不能从事由单位另行安排的工作的,由劳动鉴定委员会参照工伤与职业病致残程度鉴定标准进行劳动能力鉴定。被鉴定为一至四级的,应当退出劳动岗位,解除劳动关系,办理因病或非因工负伤退休退职手续,享受相应的退休退职待遇;被鉴定为五至十级的,用人单位可以解除劳动合同,并按规定支付经济补偿金和医疗补助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(五)解除劳动合同的经济补偿。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用人单位依据劳动法第二十四条、第二十六条、第二十七条的规定解除劳动合同,应当按照劳动法和劳动部《违反和解除劳动合同的经济补偿办法》(劳部发〔1994〕481号)支付劳动者经济补偿金。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37</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根据《民法通则》第四十四条第二款“企业法人分立、合并,它的权利和义务由变更后的法人享有和承担”的规定,用人单位发生分立或合并后,分立或合并后的用人单位可依据其实际情况与原用人单位的劳动者遵循平等自愿、协商一致的原则变更、解除或重新签订劳动合同。在此种情况下的重新签订劳动合同视为原劳动合同的变更,用人单位变更劳动合同,劳动者不能依据劳动法第二十八条要求经济补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劳动合同期满或者当事人约定的劳动合同终止条件出现,劳动合同即行终止,用人单位可以不支付劳动者经济补偿金。国家另有规定的,可以从其规定。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39</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用人单位依据劳动法第二十五条解除劳动合同,可以不支付劳动者经济补偿金。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40</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劳动者依据劳动法第三十二条第(一)项解除劳动合同,用人单位可以不支付经济补偿金,但应按照劳动者的实际工作天数支付工资。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在原固定工实行劳动合同制度的过程中,企业富余职工辞职,经企业同意可以不与企业签订劳动合同的,企业应根据《国有企业富余职工安置规定》(国务院第111号,1993年公布)发给劳动者一次性生活补助费。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职工在接近退休年龄(按有关规定一般为五年以内)时因劳动合同到期终止劳动合同的,如果符合退休、退职条件,可以办理退休、退职手续;不符合退休、退职条件的,在终止劳动合同后按规定领取失业救济金。享受失业救济金的期限届满后仍未就业,符合社会救济条件的,可以按规定领取社会救济金,达到退休年龄时办理退休手续,领取养老保险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劳动合同解除后,用人单位对符合规定的劳动者应支付经济补偿金。不能因劳动者领取了失业救济金而拒付或克扣经济补偿金,失业保险机构也不得以劳动者领取了经济补偿金为由,停发或减发失业救济金。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(六)体制改革过程中实行劳动合同制度的有关政策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困难企业签订劳动合同,应区分不同情况,有些亏损企业属政策性亏损,生产仍在进行,还能发出工资,应该按照劳动法的规定签订劳动合同。已经停产半停产的企业,要根据具体情况签订劳动合同,保证这些企业职工的基本生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在国有企业固定工转制过程中,劳动者无正当理由不得单方面与用人单位解除劳动关系;用人单位也不得以实行劳动合同制度为由,借机辞退部分职工。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关于在企业内录干、聘干问题,劳动法规定用人单位内的全体职工统称为劳动者,在同一用人单位内,各种不同的身分界限随之打破。应该按照劳动法的规定,通过签订劳动合同来明确劳动者的工作内容、岗位等。用人单位根据工作需要,调整劳动者的工作岗位时,可以与劳动者协商一致,变更劳动合同的相关内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47</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由于各用人单位千差万别,对工作内容、劳动报酬的规定也就差异很大,因此,国家不宜制定统一的劳动合同标准文本。目前,各地、各行业制定并向企业推荐的劳动合同文本,对于用人单位和劳动者双方有一定的指导意义,但这些劳动合同文本只能供用人单位和劳动者参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按照劳动部办公厅《对全面实行劳动合同制若干问题的请示的复函》(劳办发〔1995〕19号)的规定,各地企业在与原固定工签订劳动合同时,应注意保护老弱病残职工的合法权益。对工作时间较长,年龄较大的职工,各地可以根据劳动法第一百零六条制定一次性的过渡政策,具体办法由各省、自治区、直辖市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49</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在企业全面建立劳动合同制度以后,原合同制工人与本企业内的原固定工应享受同等待遇。是否发给15%的工资性补贴,可以由各省、自治区、直辖市人民政府根据劳动法第一百零六条在制定劳动合同制度的实施步骤时加以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50</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在目前工伤保险和残疾人康复就业制度尚未建立和完善的情况下,对因工部分丧失劳动能力的职工,劳动合同期满也不能终止劳动合同,仍由原单位按照国家有关规定提供医疗等待遇。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(七)集体合同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当前签订集体合同的重点应在非国有企业和现代企业制度试点的企业进行,积累经验,逐步扩大范围。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关于国有企业在承包制条件下签订的“共保合同”,凡内容符合劳动法和有关法律、法规和规章关于集体合同规定的,应按照有关规定办理集体合同送审、备案手续;凡不符合劳动法和有关法律、法规和规章规定的,应积极创造条件逐步向规范的集体合同过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(一)最低工资。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法中的“工资”是指用人单位依据国家有关规定或劳动合同的约定,以货币形式直接支付给本单位劳动者的劳动报酬,一般包括计时工资、计件工资、奖金、津贴和补贴、延长工作时间的工资报酬以及特殊情况下支付的工资等。“工资”是劳动者劳动收入的主要组成部分。劳动者的以下劳动收入不属于工资范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(1)单位支付给劳动者个人的社会保险福利费用,如丧葬抚恤救济费、生活困难补助费、计划生育补贴等;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(2)劳动保护方面的费用,如用人单位支付给劳动者的工作服、解毒剂、清凉饮料费用等;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按规定未列入工资总额的各种劳动报酬及其他劳动收入,如根据国家规定发放的创造发明奖、国家星火奖、自然科学奖、科学技术进步奖、合理化建议和技术改进奖、中华技能大奖等,以及稿费、讲课费、翻译费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法第四十八条中的“最低工资”是指劳动者在法定工作时间内履行了正常劳动义务的前提下,由其所在单位支付的最低劳动报酬。最低工资不包括延长工作时间的工资报酬,以货币形式支付的住房和用人单位支付的伙食补贴,中班、夜班、高温、低温、井下、有毒、有害等特殊工作环境和劳动条件下的津贴,国家法律、法规、规章规定的社会保险福利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法第四十四条中的“劳动者正常工作时间工资”是指劳动合同规定的劳动者本人所在工作岗位(职位)相对应的工资。鉴定当前劳动合同制度尚处于推进过程中,按上述规定执行确有困难的用人单位,地方或行业劳动部门可在不违反劳动部《关于工资&lt;支付暂行规定&gt;有关问题的补充规定》(劳部发〔1995〕226号)文件所确定的总的原则的基础上,制定过渡办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在劳动合同中,双方当事人约定的劳动者在未完成劳动定额或承包任务的情况下,用人单位可低于最低工资标准支付劳动者工资的条款不具有法律效力。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57</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劳动者与用人单位形成或建立劳动关系后,试用、熟练、见习期间,在法定工作时间内提供了正常劳动,其所在的用人单位应当支付其不低于最低工资标准的工资。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企业上岗待工人员,由企业依据当地政府的有关规定支付其生活费,生活费可以低于最低工资标准,下岗待工人员中重新就业的,企业应停发其生活费。女职工因生育、哺乳请长假而下岗的,在其享受法定产假期间,依法领取生育津贴;没有参加生育保险的企业,由企业照发原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59</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职工患病或非因工负伤治疗期间,在规定的医疗期间内由企业按有关规定支付其病假工资或疾病救济费,病假工资或疾病救济费可以低于当地最低工资标准支付,但不能低于最低工资标准的80%。</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(二)延长工作时间的工资报酬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60</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实行每天不超过8小时,每周不超过44小时或40小时标准工作时间制度的企业,以及经批准实行综合计算工时工作制的企业,应当按照劳动法的规定支付劳动者延长工作时间的工资报酬。全体职工已实行劳动合同制度的企业,一般管理人员(实行不定时工作制人员除外)经批准延长工作时间的,可以支付延长工作时间的工资报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实行计时工资制的劳动者的日工资,按其本人月工资标准除以平均每月法定工作天数(实行每周40小时工作制的为21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46天,实行每周44小时工作制的为23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33天)进行计算。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实行综合计算工时工作制的企业职工,工作日正好是周休息日的,属于正常工作;工作日正好是法定节假日时,要依照劳动法第四十四条第(三)项的规定支付职工的工资报酬。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(三)有关企业工资支付的政策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企业克扣或无故拖欠劳动者工资的,劳动监察部门应根据劳动法第九十一条、劳动部《违反和解除劳动合同的经济补偿办法》第三条、《违反&lt;中华人民共和国劳动法&gt;行政处罚办法》第六条予以处理。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经济困难的企业执行劳动部《工资支付暂行规定》(劳部发〔1994〕489号)确有困难,应根据以下规定执行: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(1)《关于做好国有企业职工和离退休人员基本生活保障工作的通知》(国发〔1993〕76号)的规定,“企业发放工资确有困难时,应发给职工基本生活费,具体标准由各地区、各部门根据实际情况确定”;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(2)《关于国有企业流动资金贷款的紧急通知》(银传〔1994〕34号)的规定,“地方政府通过财政补贴,企业主管部门有可能也要拿出一部分资金,银行要拿出一部分贷款,共同保证职工基本生活和社会的稳定”;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(3)《国有企业富余职工安置规定》(国务院令第111号,1993年发布)的规定:“企业可以对职工实行有限期的放假。职工放假期间,由企业发给生活费”。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四、工作时间和休假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(一)综合计算工作时间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经批准实行综合计算工作时间的用人单位,分别以周、月、季、年等为周期综合计算工作时间,但其平均日工作时间和平均周工作时间应与法定标准工作时间基本相同。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对于那些在市场竞争中,由于外界因素的影响,生产任务不均衡的企业的部分职工,经劳动行政部门严格审批后,可以参照综合计算工时工作制的办法实施,但用人单位应采取适当方式确保职工的休息休假权利和生产、工作任务的完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67</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经批准实行不定时工作制的职工,不受劳动法第四十一条规定的日延长工作时间标准和月延长工作时间标准的限制,但用人单位应采用弹性工作时间等适当的工作和休息方式,确保职工的休息休假权利和生产、工作任务的完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实行标准工时制度的企业,延长工作时间应严格按劳动法第四十一条的规定执行,不能按季、年综合计算延长工作时间。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69</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中央直属企业、企业化管理的事业单位实行不定时工作制和综合计算工时工作制等其他工作和休息办法的,须经国务院行业主管部门审核,报国务院劳动行政部门批准。地方企业实行不定时工作制和综合计算工时工作制等其他工作和休息办法的审批办法,由省、自治区、直辖市人民政府劳动行政部门制定,报国务院劳动行政部门备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(二)延长工作时间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70</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休息日安排劳动者工作的,应先按同等时间安排其补休,不能安排补休的应按劳动法第四十四条第(二)项的规定支付劳动者延长工作时间的工资报酬。法定节假日(元旦、春节、劳动节、国庆节)安排劳动者工作的,应按劳动法第四十四条第(三)项支付劳动者延长工作时间的工资报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协商是企业决定延长工作时间的程序(劳动法第四十二条和《劳动部贯彻&lt;国务院关于职工工作时间的规定&gt;的实施办法》第七条规定除外),企业确因生产经营需要,必须延长工作时间时,应与工会和劳动者协商。协商后,企业可以在劳动法限定的延长工作时数内决定延长工作时间,对企业违反法律、法规强迫劳动者延长工作时间的,劳动者有权拒绝。若由此发生劳动争议,可以提请劳动争议处理机构予以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(三)休假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实行新工时制度后,企业职工原有的年休假仍然实行。在国务院尚未作出新的规定之前,企业可以按照1991年6月5日《中共中央国务院关于职工休假问题的通知》,安排职工休假。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五、社会保险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企业实施破产时,按照国家有关企业破产的规定,从其财产清产和土地转让所得中按实际需要划拨出社会保险费用和职工再就业的安置费。其划拨的养老保险费和失业保险费由当地社会保险基金经办机构和劳动部门就业服务机构接收,并负责支付离退休人员的养老保险费用和支付失业人员应享受的失业保险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企业富余职工、请长假人员、请长病假人员、外借人员和带薪上学人员,其社会保险费用仍按规定由原单位和个人继续缴纳,缴纳保险费期间计算为缴费年限。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用人单位全部职工实行劳动合同制度后,职工在用人单位由转制前的原工人岗位转为原干部(技术)岗位或由原干部(技术)岗位转为原工人岗位,其退休年龄和条件,按现岗位国家规定执行。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依据劳动部《企业职工患病或非因工负伤医疗期的规定》(劳部发〔1994〕479号)和劳动部《关于贯彻&lt;企业职工患病或非因工负伤医疗期的规定&gt;的通知》(劳部发〔1995〕236号),职工患病或非因工负伤,根据本人实际参加工作的年限和本企业工作年限长短,享受3-24个月的医疗期。对于某些患特殊疾病(如癌症、精神病、瘫痪等)的职工,在24个月内尚不能痊愈的,经企业和当地劳动部门批准,可以适当延长医疗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77</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的工伤待遇在国家尚未颁布新的工伤保险法律、行政法规之前,各类企业仍要执行《劳动保险条例》及相关的政策规定,如果当地政府已实行工伤保险制度改革的,应执行当地新规定;个体经济组织的劳动者的工伤保险参照企业职工的规定执行;国家机关、事业组织、社会团体的劳动者的工伤保险,如果包括在地方人民政府的工伤改革规定范围内的,按地方政府的规定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患职业病按照1987年由卫生部等部门发布的《职业病范围和职业病患者处理办法的规定》和所附的“职业病名单”(〔87〕卫防第60号)处理,经职业病诊断机构确诊并发给《职业病诊断证明书》,劳动行政部门据此确认工伤,并通知用人单位或者社会保险基金经办机构发给有关工伤保险待遇;劳动者因工负伤的,劳动行政部门根据企业的工伤事故报告和工伤者本人的申请,作出工伤认定,由社会保险基金经办机构或用人单位,发给有关工伤保险待遇。患职业病或工伤致残的,由当地劳动鉴定委员会按照劳动部《职工工伤和职业病致残程度鉴定标准》(劳险字〔1992〕6号)评定伤残等级和护理依赖程度。劳动鉴定委员会的伤残等级和护理依赖程度的结论,以医学检查、论断结果为技术依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79</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因工负伤或患职业病,用人单位应按国家和地方政府的规定进行工伤事故报告,或者经职业病论断机构确诊进行职业病报告。用人单位和劳动者有权按规定向当地劳动行政部门报告。如果用人单位瞒报、漏报工作或职业病,工会、劳动者可以向劳动行政部门报告。经劳动行政部门确认后,用人单位或社会保险基金经办机构应补发工伤保险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80</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劳动者对劳动行政部门作出的工伤或职业病的确认意见不服,可依法提起行政复议或行政诉讼。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者被认定患职业病或因工负伤后,对劳动鉴定委员会作出的伤残等级和护理依赖程度鉴定结论不服,可依法提起行政复议或行政诉讼。对劳动能力鉴定结论所依据的医学检查、诊断结果有异议的,可以要求复查诊断,复查论断按各省、自治区和直辖市劳动鉴定委员会规定的程序进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六、劳动争议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用人单位与劳动者发生劳动争议不论是否订立劳动合同,只要存在事实劳动关系,并符合劳动法的适用范围和《中华人民共和国企业劳动争议处理条例》的受案范围,劳动争议仲裁委员会均应受理。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合同鉴证是劳动行政部门审查、证明劳动合同的真实性、合法性的一项行政监督措施,尤其在劳动合同制度全面实施的初期有其必要性。劳动行政部门鼓励并提倡用人单位和劳动者进行劳动合同鉴证。劳动争议仲裁委员会不能以劳动合同未经鉴证为由不受理相关的劳动争议案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国家机关、事业组织、社会团体与本单位工人以及其他与之建立劳动合同关系的劳动者之间,个体工商户与帮工、学徒之间,以及军队、武警部队的事业组织和企业与其无军籍的职工之间发生的劳动争议,只要符合劳动争议的受案范围,劳动争议仲裁委员会应予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“劳动争议发生之日”是指当事人知道或者应当知道其权利被侵害之日。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根据《中华人民共和国商业银行法》的规定,商业银行为企业法人。商业银行与职工适用《劳动法》、《中华人民共和国企业劳动争议处理条例》等劳动法律、法规和规章。商业银行与其职工发生的争议属于劳动争议的受案范围的,劳动争议仲裁委员会应予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87</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法第二十五条第(三)项中的“重大损害”,应由企业内部规章来规定,不便于在全国对其作统一解释。若用人单位以此为由解除劳动合同,与劳动者发生劳动争议,当事人向劳动争议仲裁委员会申请仲裁的,由劳动争议仲裁委员会根据企业类型、规模和损害程度等情况,对企业规章中规定的“重大损害”进行认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监察是劳动法授予劳动行政部门的职责,劳动争议仲裁是劳动法授予各级劳动争议仲裁委员会的职能。用人单位或行业部门不能设立劳动监察机构和劳动争议仲裁委员会,也不能设立劳动行政部门劳动监察机构的派出机构和劳动争议仲裁委员会的派出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89</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争议当事人向企业劳动争议调解委员会申请调解,从当事人提出申请之日起,仲裁申诉时效中止,企业劳动争议调解委员会应当在三十日内结束调解,即中止期间最长不得超过三十日。结束调解之日起,当事人的申诉时效继续计算。调解超过三十日的,申诉时效从三十日之后的第一天继续计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90</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劳动争议仲裁委员会的办事机构对未予受理的仲裁申请,应逐件向仲裁委员会报告并说明情况,仲裁委员会认为应当受理的,应及时通知当事人。当事人从申请至受理的期间应视为时效中止。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七、法律责任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法第九十一条的含义是,如果用人单位实施了本条规定的前三项侵权行为之一的,劳动行政部门应责令用人单位支付劳动者的工资报酬和经济补偿,并可以责令支付赔偿金。如果用人单位实施了本条规定的第四项侵权行为,即解除劳动合同后未依法给予劳动者经济补偿的,因不存在支付工资报酬的问题,故劳动行政部门只责令用人单位支付劳动者经济补偿,还可以支付赔偿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用人单位实施下列行为之一的,应认定为劳动法第一百零一条中的“无理阻挠”行为: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(1)阻止劳动监督检查人员进入用人单位内(包括进入劳动现场)进行监督检查的;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(2)隐瞒事实真象,出具伪证,或者隐匿、毁灭证据的;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(3)拒绝提供有关资料的;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(4)拒绝在规定的时间和地点就劳动行政部门所提问题作出解释和说明的;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(5)法律、法规和规章规定的其他情况。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八、适用法律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部、外经贸部《外商投资企业劳动管理规定》(劳部发〔1994〕246)与劳动部《违反和解除劳动合同的经济补偿办法》(劳部发〔1994〕481号)中关于解除劳动合同的经济补偿规定是一致的,246号文中的“生活补助费”是劳动法第二十八条所指经济补偿的具体化,与481号文中的“经济补偿金”可视为同一概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部、外经贸部《外商投资企业劳动管理规定》(劳部发〔1994〕246号)与劳动部《违反&lt;中华人民共和国劳动法&gt;行政处罚办法》(劳部发〔1994〕532号)在企业低于当地最低工资标准支付职工工资应付赔偿金的标准,延长工作时间的罚款标准,阻止劳动监察人员行使监督检查权的罚款标准等方面规定不一致,按照同等效力的法律规范新法优于旧法执行的原则,应执行劳动部劳部发〔1994〕532号规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95</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部《企业最低工资规定》(劳部发〔1993〕333号)与劳动部《违反&lt;中华人民共和国劳动法&gt;行政处罚办法》(劳部发〔1994〕532号)在拖欠或低于国家最低工资标准支付工资的赔偿金标准方面规定不一致,应按劳动部劳部发〔1994〕532号规章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96</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劳动部《违反&lt;中华人民共和国劳动法&gt;行政处罚办法》(劳部发〔1994〕532号)对行政处罚行为、处罚标准未作规定,而其他劳动行政规章和地方政府规章作了规定的,按有关规定执行。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97</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对违反劳动法的用人单位,劳动行政部门有权依据劳动法律、法规和规章的规定予以处理,用人单位对劳动行政部门作出的行政处罚决定不服,在法定期限内不提起诉讼或不申请复议又不执行行政处罚决定的,劳动行政部门可以根据行政诉讼法第六十六条申请人民法院强制执行。劳动行政部门依法申请人民法院强制执行时,应当提交申请执行书,据以执行的法律文书和其他必须提交的材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98</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适用法律、法规、规章及其他规范性文件遵循下列原则: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(1)法律的效力高于行政法规与地方性法规;行政法规与地方性法规效力高于部门规章和地方政府规章;部门规章和地方政府规章效力高于其他规范性文件。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(2)在适用同一效力层次的文件时,新法律优于旧法律;新法规优于旧法规;新规章优于旧规章;新规范性文件优于旧规范性文件。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99</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依据《法规规章备案规定》(国务院令第48号,1990年发布)“地方人民政府规章同国务院部门规章之间或者国务院部门规章相互之间有矛盾的,由国务院法制局进行协调;经协调不能取得一致意见的,由国务院法制局提出意见,报国务院决定。”地方劳动行政部门在发现劳动部规章与国务院其他部门规章或地方政府规章相矛盾时,可将情况报劳动部,由劳动部报国务院法制局进行协调或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100</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 xml:space="preserve"> 地方或行业劳动部门发现劳动部的规章之间、其他规范性文件之间或规章与其他规范性文件之间相矛盾,一般适用“新文件优于旧文件”的原则,同时可向劳动部请示。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20" w:name="_Toc34888719"/>
      <w:r>
        <w:rPr>
          <w:rFonts w:hint="default" w:ascii="华文仿宋" w:hAnsi="华文仿宋" w:eastAsia="华文仿宋" w:cs="华文仿宋"/>
          <w:color w:val="auto"/>
          <w:sz w:val="32"/>
          <w:szCs w:val="32"/>
          <w:u w:val="none"/>
        </w:rPr>
        <w:t>17.</w:t>
      </w:r>
      <w:r>
        <w:rPr>
          <w:rFonts w:hint="eastAsia" w:ascii="华文仿宋" w:hAnsi="华文仿宋" w:eastAsia="华文仿宋" w:cs="华文仿宋"/>
          <w:color w:val="auto"/>
          <w:sz w:val="32"/>
          <w:szCs w:val="32"/>
          <w:u w:val="none"/>
        </w:rPr>
        <w:t>人力资源社会保障部、财政部、国家卫生健康委关于因履行工作职责感染新型冠状病毒肺炎的医护及相关工作人员有关保障问题的通知（</w:t>
      </w:r>
      <w:r>
        <w:rPr>
          <w:rFonts w:hint="eastAsia" w:ascii="华文仿宋" w:hAnsi="华文仿宋" w:eastAsia="华文仿宋" w:cs="华文仿宋"/>
          <w:color w:val="auto"/>
          <w:sz w:val="32"/>
          <w:szCs w:val="32"/>
          <w:u w:val="none"/>
          <w:lang w:bidi="ar"/>
        </w:rPr>
        <w:t xml:space="preserve"> 人社部函〔2020〕11号</w:t>
      </w:r>
      <w:r>
        <w:rPr>
          <w:rFonts w:hint="eastAsia" w:ascii="华文仿宋" w:hAnsi="华文仿宋" w:eastAsia="华文仿宋" w:cs="华文仿宋"/>
          <w:color w:val="auto"/>
          <w:sz w:val="32"/>
          <w:szCs w:val="32"/>
          <w:u w:val="none"/>
        </w:rPr>
        <w:t>）</w:t>
      </w:r>
      <w:bookmarkEnd w:id="320"/>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人力资源和社会保障部,财政部,国家卫生健康委员会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2020年01月23日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人社部函〔2020〕11号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2020年01月23日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各省、自治区、直辖市及新疆生产建设兵团人力资源社会保障厅（局）、财政厅（局）、卫生健康委：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为做好新型冠状病毒肺炎疫情防治工作，保障防治人员的权益，现就在此次新型冠状病毒肺炎预防和救治工作中，因履行工作职责而感染新型冠状病毒肺炎的医护及相关工作人员的有关保障问题通知如下：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在新型冠状病毒肺炎预防和救治工作中，医护及相关工作人员因履行工作职责，感染新型冠状病毒肺炎或因感染新型冠状病毒肺炎死亡的，应认定为工伤，依法享受工伤保险待遇。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已参加工伤保险的上述工作人员发生的相关费用，由工伤保险基金和单位按工伤保险有关规定支付；未参加工伤保险的，由用人单位按照法定标准支付，财政补助单位因此发生的费用，由同级财政予以补助。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各级人力资源社会保障、财政、卫生健康行政部门要密切配合，搞好服务，及时共同做好上述人员的工伤认定和待遇支付工作。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人力资源社会保障部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财政部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国家卫生健康委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2020年1月23日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21" w:name="_Toc111664602"/>
      <w:r>
        <w:rPr>
          <w:rFonts w:hint="default" w:ascii="华文仿宋" w:hAnsi="华文仿宋" w:eastAsia="华文仿宋" w:cs="华文仿宋"/>
          <w:color w:val="auto"/>
          <w:sz w:val="32"/>
          <w:szCs w:val="32"/>
          <w:u w:val="none"/>
        </w:rPr>
        <w:t>18.</w:t>
      </w:r>
      <w:r>
        <w:rPr>
          <w:rFonts w:hint="eastAsia" w:ascii="华文仿宋" w:hAnsi="华文仿宋" w:eastAsia="华文仿宋" w:cs="华文仿宋"/>
          <w:color w:val="auto"/>
          <w:sz w:val="32"/>
          <w:szCs w:val="32"/>
          <w:u w:val="none"/>
        </w:rPr>
        <w:t>最高人民法院关于审理劳动争议案件适用法律若干问题的解释（三）</w:t>
      </w:r>
      <w:bookmarkEnd w:id="321"/>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最高人民法院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2010年09月13日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法释〔2010〕12号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2010年09月14日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最高人民法院公告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最高人民法院《关于审理劳动争议案件适用法律若干问题的解释（三）》已于2010年7月12日由最高人民法院审判委员会第1489次会议通过，现予公布，自2010年9月14日起施行。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二○一○年九月十三日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正确审理劳动争议案件，根据《中华人民共和国劳动法》、《中华人民共和国劳动合同法》、《中华人民共和国劳动争议调解仲裁法》、《中华人民共和国民事诉讼法》等相关法律规定，结合民事审判实践，特作如下解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第一条 劳动者以用人单位未为其办理社会保险手续，且社会保险经办机构不能补办导致其无法享受社会保险待遇为由，要求用人单位赔偿损失而发生争议的，人民法院应予受理。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第二条 因企业自主进行改制引发的争议，人民法院应予受理。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第三条 劳动者依据劳动合同法第八十五条规定，向人民法院提起诉讼，要求用人单位支付加付赔偿金的，人民法院应予受理。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第四条 劳动者与未办理营业执照、营业执照被吊销或者营业期限届满仍继续经营的用人单位发生争议的，应当将用人单位或者其出资人列为当事人。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第五条 未办理营业执照、营业执照被吊销或者营业期限届满仍继续经营的用人单位，以挂靠等方式借用他人营业执照经营的，应当将用人单位和营业执照出借方列为当事人。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第六条 当事人不服劳动人事争议仲裁委员会作出的仲裁裁决，依法向人民法院提起诉讼，人民法院审查认为仲裁裁决遗漏了必须共同参加仲裁的当事人的，应当依法追加遗漏的人为诉讼当事人。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被追加的当事人应当承担责任的，人民法院应当一并处理。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第七条 用人单位与其招用的已经依法享受养老保险待遇或领取退休金的人员发生用工争议，向人民法院提起诉讼的，人民法院应当按劳务关系处理。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第八条 企业停薪留职人员、未达到法定退休年龄的内退人员、下岗待岗人员以及企业经营性停产放长假人员，因与新的用人单位发生用工争议，依法向人民法院提起诉讼的，人民法院应当按劳动关系处理。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第九条 劳动者主张加班费的，应当就加班事实的存在承担举证责任。但劳动者有证据证明用人单位掌握加班事实存在的证据，用人单位不提供的，由用人单位承担不利后果。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第十条 劳动者与用人单位就解除或者终止劳动合同办理相关手续、支付工资报酬、加班费、经济补偿或者赔偿金等达成的协议，不违反法律、行政法规的强制性规定，且不存在欺诈、胁迫或者乘人之危情形的，应当认定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前款协议存在重大误解或者显失公平情形，当事人请求撤销的，人民法院应予支持。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第十一条 劳动人事争议仲裁委员会作出的调解书已经发生法律效力，一方当事人反悔提起诉讼的，人民法院不予受理；已经受理的，裁定驳回起诉。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第十二条 劳动人事争议仲裁委员会逾期未作出受理决定或仲裁裁决，当事人直接提起诉讼的，人民法院应予受理，但申请仲裁的案件存在下列事由的除外：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（一）移送管辖的；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（二）正在送达或送达延误的；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（三）等待另案诉讼结果、评残结论的；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（四）正在等待劳动人事争议仲裁委员会开庭的；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（五）启动鉴定程序或者委托其他部门调查取证的；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（六）其他正当事由。</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当事人以劳动人事争议仲裁委员会逾期未作出仲裁裁决为由提起诉讼的，应当提交劳动人事争议仲裁委员会出具的受理通知书或者其他已接受仲裁申请的凭证或证明。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第十三条 劳动者依据调解仲裁法第四十七条第（一）项规定，追索劳动报酬、工伤医疗费、经济补偿或者赔偿金，如果仲裁裁决涉及数项，每项确定的数额均不超过当地月最低工资标准十二个月金额的，应当按照终局裁决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第十四条 劳动人事争议仲裁委员会作出的同一仲裁裁决同时包含终局裁决事项和非终局裁决事项，当事人不服该仲裁裁决向人民法院提起诉讼的，应当按照非终局裁决处理。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第十五条 劳动者依据调解仲裁法第四十八条规定向基层人民法院提起诉讼，用人单位依据调解仲裁法第四十九条规定向劳动人事争议仲裁委员会所在地的中级人民法院申请撤销仲裁裁决的，中级人民法院应不予受理；已经受理的，应当裁定驳回申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被人民法院驳回起诉或者劳动者撤诉的，用人单位可以自收到裁定书之日起三十日内，向劳动人事争议仲裁委员会所在地的中级人民法院申请撤销仲裁裁决。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第十六条 用人单位依照调解仲裁法第四十九条规定向中级人民法院申请撤销仲裁裁决，中级人民法院作出的驳回申请或者撤销仲裁裁决的裁定为终审裁定。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第十七条 劳动者依据劳动合同法第三十条第二款和调解仲裁法第十六条规定向人民法院申请支付令，符合民事诉讼法第十七章督促程序规定的，人民法院应予受理。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依据劳动合同法第三十条第二款规定申请支付令被人民法院裁定终结督促程序后，劳动者就劳动争议事项直接向人民法院起诉的，人民法院应当告知其先向劳动人事争议仲裁委员会申请仲裁。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依据调解仲裁法第十六条规定申请支付令被人民法院裁定终结督促程序后，劳动者依据调解协议直接向人民法院提起诉讼的，人民法院应予受理。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第十八条 劳动人事争议仲裁委员会作出终局裁决，劳动者向人民法院申请执行，用人单位向劳动人事争议仲裁委员会所在地的中级人民法院申请撤销的，人民法院应当裁定中止执行。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用人单位撤回撤销终局裁决申请或者其申请被驳回的，人民法院应当裁定恢复执行。仲裁裁决被撤销的，人民法院应当裁定终结执行。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用人单位向人民法院申请撤销仲裁裁决被驳回后，又在执行程序中以相同理由提出不予执行抗辩的，人民法院不予支持。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22" w:name="_Toc1993741983"/>
      <w:r>
        <w:rPr>
          <w:rFonts w:hint="default" w:ascii="华文仿宋" w:hAnsi="华文仿宋" w:eastAsia="华文仿宋" w:cs="华文仿宋"/>
          <w:color w:val="auto"/>
          <w:sz w:val="32"/>
          <w:szCs w:val="32"/>
          <w:u w:val="none"/>
        </w:rPr>
        <w:t>19.</w:t>
      </w:r>
      <w:r>
        <w:rPr>
          <w:rFonts w:hint="eastAsia" w:ascii="华文仿宋" w:hAnsi="华文仿宋" w:eastAsia="华文仿宋" w:cs="华文仿宋"/>
          <w:color w:val="auto"/>
          <w:sz w:val="32"/>
          <w:szCs w:val="32"/>
          <w:u w:val="none"/>
        </w:rPr>
        <w:t>人力资源社会保障部、全国总工会、中国企业联合会、中国企业家协会、全国工商联合会关于做好新型冠状病毒感染肺炎疫情防控期间稳定劳动关系支持企业复工复产的意见</w:t>
      </w:r>
      <w:bookmarkEnd w:id="322"/>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人力资源和社会保障部,中华全国总工会,中国企业联合会,中国企业家协会,全国工商联合会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2020年02月07日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2020年02月07日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各省、自治区、直辖市及新疆生产建设兵团人力资源社会保障厅（局）、总工会、企业联合会/企业家协会、工商联：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贯彻落实党中央关于新型冠状病毒感染肺炎疫情防控工作的决策部署，积极发挥广大企业和职工在疫情防控中的重要作用，全力支持企业复工复产稳定劳动关系，动员广大职工凝心聚力共克时艰，现就做好疫情防控期间稳定劳动关系支持企业复工复产提出以下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一、高度重视疫情对劳动关系领域带来的新挑战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近期，受新型冠状病毒感染肺炎疫情影响，劳动关系领域面临新情况新问题。部分行业企业面临较大的生产经营压力，劳动者面临待岗、失业、收入减少等风险，劳动关系不稳定性增加，劳动关系矛盾逐步凸显。当前，新型冠状病毒感染肺炎疫情防控正处于关键阶段，各级协调劳动关系三方要认真学习贯彻习近平总书记关于疫情防控工作的一系列重要指示精神，坚决贯彻落实党中央决策部署，高度重视当前特殊时期劳动关系运行中出现的突出问题，加强劳动关系风险监测和研判，引导企业与职工共担责任共渡难关。要充分发挥三方机制在保企业、保就业、保稳定中的独特作用，深入分析当前劳动关系形势，结合实际帮助企业制定复工复产的措施，联合各方力量共同行动，加大对特殊时期企业劳动关系处理的指导服务，确保劳动关系总体和谐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二、灵活处理疫情防控期间的劳动用工问题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鼓励协商解决复工前的用工问题。对因受疫情影响职工不能按期到岗或企业不能开工生产的，要指导企业主动与职工沟通，有条件的企业可安排职工通过电话、网络等灵活的工作方式在家上班完成工作任务；对不具备远程办公条件的企业，与职工协商优先使用带薪年休假、企业自设福利假等各类假。要指导企业工会积极动员职工与企业同舟共济，在兼顾企业和劳动者双方合法权益的基础上，帮助企业尽可能减少受疫情影响带来的损失。</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鼓励灵活安排工作时间。在疫情防控期间，为减少人员聚集，要鼓励符合规定的复工企业实施灵活用工措施，与职工协商采取错时上下班、弹性上下班等方式灵活安排工作时间。对承担政府疫情防控保障任务需要紧急加班的企业，在保障劳动者身体健康和劳动安全的前提下，指导企业与工会和职工协商，可适当延长工作时间应对紧急生产任务，依法不受延长工作时间的限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指导规范用工管理。在疫情防控期间，要指导企业全面了解职工被实施隔离措施或政府采取的紧急措施情况，要求企业不得在此期间解除受相关措施影响不能提供正常劳动职工的劳动合同或退回被派遣劳动者。对符合规定的复工企业，要指导企业提供必要的防疫保护和劳动保护措施，积极动员职工返岗。对不愿复工的职工，要指导企业工会及时宣讲疫情防控政策要求和企业复工的重要性，主动劝导职工及时返岗。对经劝导无效或以其他非正当理由拒绝返岗的，指导企业依法予以处理。鼓励企业积极探索稳定劳动关系的途径和方法，对采取相应措施后仍需要裁员的企业，要指导企业制定裁员方案，依法履行相关程序，妥善处理劳动关系，维护企业正常生产经营秩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三、协商处理疫情防控期间的工资待遇问题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支持协商未返岗期间的工资待遇。在受疫情影响的延迟复工或未返岗期间，对用完各类休假仍不能提供正常劳动或其他不能提供正常劳动的职工，指导企业参照国家关于停工、停产期间工资支付相关规定与职工协商，在一个工资支付周期内的按照劳动合同规定的标准支付工资；超过一个工资支付周期的按有关规定发放生活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支持困难企业协商工资待遇。对受疫情影响导致企业生产经营困难的，鼓励企业通过协商民主程序与职工协商采取调整薪酬、轮岗轮休、缩短工时等方式稳定工作岗位；对暂无工资支付能力的，要引导企业与工会或职工代表协商延期支付，帮助企业减轻资金周转压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保障职工工资待遇权益。对因依法被隔离导致不能提供正常劳动的职工，要指导企业按正常劳动支付其工资；隔离期结束后，对仍需停止工作进行治疗的职工，按医疗期有关规定支付工资。对在春节假期延长假期间因疫情防控不能休假的职工，指导企业应先安排补休，对不能安排补休的，依法支付加班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四、采取多种措施减轻企业负担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帮助企业减少招聘成本。要加大线上招聘服务工作力度，打造线上春风行动，大力推广远程面试，提高招聘企业与劳动者“点对点”直接对接率。规范人力资源服务收费，坚决打击恶意哄抬劳动力价格行为。对受疫情影响缺工较大的企业或者承担政府保障任务企业，鼓励人力资源服务机构减免费用提供招聘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合理分担企业稳岗成本。用好失业保险稳岗返还政策，对受疫情影响不裁员或少裁员的中小微企业，可放宽裁员率标准，让更多企业受益。用好培训费补贴政策，对受疫情影响的企业，在确保防疫安全情况下，在停工期、恢复期组织职工参加各类线上或线下职业培训的，可按规定纳入补贴类培训范围。用好小微企业工会经费支持政策，对受疫情影响符合条件的小微企业工会经费全额返还。用好企业组织会费，对受疫情影响符合条件的困难企业实行一定比例的企业会费返还。用好工会防疫专项资金，加大对防疫一线职工的慰问，充分调动职工参与防控疫情的积极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提供在线免费培训。指导企业积极组织开展职工在线免费培训，支持帮助受疫情影响企业特别是中小微企业开展职工技能培训和困难企业职工转岗培训，开放“中国职业培训在线”平台全部功能，免费提供培训教学资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五、统筹各方力量加大指导服务力度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加强劳动用工指导服务。各级人力资源社会保障部门要及时研究和解决疫情防控期间劳动关系领域中的重大问题，主动回应社会关切，制定有针对性政策，准确解读政策，帮助企业解决发展中的困难。要做好协调劳动关系三方牵头工作，加强政策宣传和组织协调，发挥各方优势，形成工作合力。各级工会要做好团结、动员广大职工工作，积极发挥企业工会作用，为困难职工提供必要的帮扶救助和心理危机干预疏导。要引导职工关心企业的生存与发展，依法理性表达诉求。动员职工大力发扬劳动精神、劳模精神、工匠精神，为企业长远发展献计献策、贡献力量。各级企联和工商联组织要梳理评估企业的实际困难并积极向有关部门提出针对性帮扶支持政策建议和指导服务，要鼓励企业承担社会责任，通过技术创新等提高竞争力。要引导受疫情影响导致生产经营困难的企业，完善企业内部协商民主机制，畅通与职工对话渠道，通过多种方式稳定劳动关系和工作岗位。要引导企业关心关爱职工健康，帮助解决职工实际困难，切实保障职工权益。要充分发挥行业协会积极作用，通过减免租金等形式减轻企业经营负担，引导同行业或上下游企业互帮互助，抱团取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主动化解劳动关系矛盾。要力争把风险隐患化解在萌芽状态，着力提升基层预防化解劳动争议能力，推动企业建立健全内部劳动争议协商解决机制。大力加强专业性劳动争议调解工作，创新仲裁办案方式，加强争议处理指导监督，发挥多元机制合力，大力推广“互联网+调解仲裁”，切实提高争议处理效能。进一步畅通举报投诉渠道，加大劳动保障监察执法力度，依法查处违法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做好表彰先进典型工作。各级协调劳动关系三方要深入开展和谐劳动关系创建活动，主动宣传在防控疫情中真正实现有事好商量、遇事多商量、有难题共同解决的企业，要在和谐劳动关系创建活动评比、劳动模范评选、五一劳动奖章、奖状等荣誉授予中优先考虑疫情防控期间对稳定劳动关系作出突出贡献的企业和个人，激励引导广大企业家和职工在疫情防控工作中主动履职，担当作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级协调劳动关系三方要切实增强“四个意识”，坚定“四个自信”，做到“两个维护”，深入贯彻落实党中央应对新型冠状病毒感染肺炎疫情工作的决策部署，把稳定劳动关系支持企业与职工共渡难关作为当前重要工作来抓，统筹处理好促进企业发展和维护职工权益的关系，充分发挥中国特色和谐劳动关系的制度优势，坚定信心、积极作为，为打赢疫情防控阻击战作出积极贡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人力资源社会保障部 中华全国总工会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中国企业联合会/中国企业家协会 中华全国工商业联合会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23" w:name="_Toc1634164140"/>
      <w:r>
        <w:rPr>
          <w:rFonts w:hint="default" w:ascii="华文仿宋" w:hAnsi="华文仿宋" w:eastAsia="华文仿宋" w:cs="华文仿宋"/>
          <w:color w:val="auto"/>
          <w:sz w:val="32"/>
          <w:szCs w:val="32"/>
          <w:u w:val="none"/>
        </w:rPr>
        <w:t>20.</w:t>
      </w:r>
      <w:r>
        <w:rPr>
          <w:rFonts w:hint="eastAsia" w:ascii="华文仿宋" w:hAnsi="华文仿宋" w:eastAsia="华文仿宋" w:cs="华文仿宋"/>
          <w:color w:val="auto"/>
          <w:sz w:val="32"/>
          <w:szCs w:val="32"/>
          <w:u w:val="none"/>
        </w:rPr>
        <w:t>人力资源社会保障部、财政部、国家卫生健康委关于因履行工作职责感染新型冠状病毒肺炎的医护及相关工作人员有关保障问题的通知（人社部函〔2020〕11号）</w:t>
      </w:r>
      <w:bookmarkEnd w:id="323"/>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人力资源和社会保障部,财政部,国家卫生健康委员会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2020年01月23日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人社部函〔2020〕11号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2020年01月23日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各省、自治区、直辖市及新疆生产建设兵团人力资源社会保障厅（局）、财政厅（局）、卫生健康委：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为做好新型冠状病毒肺炎疫情防治工作，保障防治人员的权益，现就在此次新型冠状病毒肺炎预防和救治工作中，因履行工作职责而感染新型冠状病毒肺炎的医护及相关工作人员的有关保障问题通知如下：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在新型冠状病毒肺炎预防和救治工作中，医护及相关工作人员因履行工作职责，感染新型冠状病毒肺炎或因感染新型冠状病毒肺炎死亡的，应认定为工伤，依法享受工伤保险待遇。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已参加工伤保险的上述工作人员发生的相关费用，由工伤保险基金和单位按工伤保险有关规定支付；未参加工伤保险的，由用人单位按照法定标准支付，财政补助单位因此发生的费用，由同级财政予以补助。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各级人力资源社会保障、财政、卫生健康行政部门要密切配合，搞好服务，及时共同做好上述人员的工伤认定和待遇支付工作。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人力资源社会保障部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财政部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国家卫生健康委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2020年1月23日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24" w:name="_Toc1228339497"/>
      <w:r>
        <w:rPr>
          <w:rFonts w:hint="default" w:ascii="华文仿宋" w:hAnsi="华文仿宋" w:eastAsia="华文仿宋" w:cs="华文仿宋"/>
          <w:color w:val="auto"/>
          <w:sz w:val="32"/>
          <w:szCs w:val="32"/>
          <w:u w:val="none"/>
        </w:rPr>
        <w:t>21.</w:t>
      </w:r>
      <w:r>
        <w:rPr>
          <w:rFonts w:hint="eastAsia" w:ascii="华文仿宋" w:hAnsi="华文仿宋" w:eastAsia="华文仿宋" w:cs="华文仿宋"/>
          <w:color w:val="auto"/>
          <w:sz w:val="32"/>
          <w:szCs w:val="32"/>
          <w:u w:val="none"/>
        </w:rPr>
        <w:t>陕西省人力资源和社会保障厅、陕西省财政厅、陕西省卫生健康委员会关于因履行工作职责感染新型冠状病毒肺炎的医护及相关工作人员有关保障问题的通知（陕人社函〔2020〕23号）</w:t>
      </w:r>
      <w:bookmarkEnd w:id="324"/>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陕西省人力资源和社会保障厅,陕西省财政厅,陕西省卫生健康委员会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2020年1月27日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陕人社函〔2020〕23号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2020年1月27日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各市(区)人力资源和社会保障局、财政局、卫生健康委(局):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人力资源和社会保障部、财政部、卫生健康委员会印发了《关于因履行工作职责感染新型冠状病毒肺炎的医护及相关工作人员有关保障问题的通知》(人社部函[2020]11号),就做好因履行工作职责感染新型冠状病毒肺炎的医护及相关工作人员有关保障问题,做出了工作部署。为了做好新型冠状病毒肺炎疫情防治工作,保障防治人员权益,现就有关问题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广泛宣传落实政策。各市要通过各种途径,广泛宣传落实国家三部委《通知》精神,把文件精神传达到各级社会保险经办机构和工伤保险定点医疗机构,按要求做好防治救治工伤服务工作,尤其要让在新型冠状病毒肺炎预防和救治工作中的医护及相关人员熟知政策规定,消除其后顾之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做好工伤服务保障。因履行工作职责,在新型冠状病毒肺炎预防和救治工作中,感染新型冠状病毒肺炎或因感染新型冠状病毒肺炎死亡的,应参照《工伤保险条例》第十四条第一项的规定认定为工伤。因防控处置疫情和救治特殊原因,用人单位申请工伤认定时限予以延长至60日。各相关单位要第一时间受理工伤认定案件,第一时间组织开展劳动能力鉴定,第一时间支付相关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切实保障工伤职工权益。对感染新型冠状病毒肺炎的工伤职工救治使用的国家卫生健康委员会《新型冠状病毒肺炎诊疗方案》所涵盖的药品和诊疗项目以及使用有关住院服务设施费用,纳入工伤保险基金支付范围。已参加工伤保险的上述人员的相关费用,由工伤保险基金和单位按工伤保险有关规定支付;未参加工伤保险的,由用人单位按照法定标准支付,财政补助单位因此发生的费用,由同级财政予补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密切配合做好防治救治工作。各级人力资源的社会保障、财政、卫生健康部门要密切配合,协同做好上述人员的工伤服务保障工作。要加强信息报送工作,各级人力资源和社会保障部门要及时上报有关工作情况。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陕西省人力资源和社会保障厅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陕西省财政厅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陕西省卫生健康委员会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2020年1月27日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25" w:name="_Toc941627468"/>
      <w:r>
        <w:rPr>
          <w:rFonts w:hint="default" w:ascii="华文仿宋" w:hAnsi="华文仿宋" w:eastAsia="华文仿宋" w:cs="华文仿宋"/>
          <w:color w:val="auto"/>
          <w:sz w:val="32"/>
          <w:szCs w:val="32"/>
          <w:u w:val="none"/>
        </w:rPr>
        <w:t>22.</w:t>
      </w:r>
      <w:r>
        <w:rPr>
          <w:rFonts w:hint="eastAsia" w:ascii="华文仿宋" w:hAnsi="华文仿宋" w:eastAsia="华文仿宋" w:cs="华文仿宋"/>
          <w:color w:val="auto"/>
          <w:sz w:val="32"/>
          <w:szCs w:val="32"/>
          <w:u w:val="none"/>
        </w:rPr>
        <w:t>人力资源社会保障部、全国总工会、中国企业联合会、中国企业家协会、全国工商联合会关于做好新型冠状病毒感染肺炎疫情防控期间稳定劳动关系支持企业复工复产的意见（2020）</w:t>
      </w:r>
      <w:bookmarkEnd w:id="325"/>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人力资源和社会保障部,中华全国总工会,中国企业联合会,中国企业家协会,全国工商联合会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2020年02月07日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2020年02月07日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各省、自治区、直辖市及新疆生产建设兵团人力资源社会保障厅（局）、总工会、企业联合会/企业家协会、工商联：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贯彻落实党中央关于新型冠状病毒感染肺炎疫情防控工作的决策部署，积极发挥广大企业和职工在疫情防控中的重要作用，全力支持企业复工复产稳定劳动关系，动员广大职工凝心聚力共克时艰，现就做好疫情防控期间稳定劳动关系支持企业复工复产提出以下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一、高度重视疫情对劳动关系领域带来的新挑战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近期，受新型冠状病毒感染肺炎疫情影响，劳动关系领域面临新情况新问题。部分行业企业面临较大的生产经营压力，劳动者面临待岗、失业、收入减少等风险，劳动关系不稳定性增加，劳动关系矛盾逐步凸显。当前，新型冠状病毒感染肺炎疫情防控正处于关键阶段，各级协调劳动关系三方要认真学习贯彻习近平总书记关于疫情防控工作的一系列重要指示精神，坚决贯彻落实党中央决策部署，高度重视当前特殊时期劳动关系运行中出现的突出问题，加强劳动关系风险监测和研判，引导企业与职工共担责任共渡难关。要充分发挥三方机制在保企业、保就业、保稳定中的独特作用，深入分析当前劳动关系形势，结合实际帮助企业制定复工复产的措施，联合各方力量共同行动，加大对特殊时期企业劳动关系处理的指导服务，确保劳动关系总体和谐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二、灵活处理疫情防控期间的劳动用工问题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鼓励协商解决复工前的用工问题。对因受疫情影响职工不能按期到岗或企业不能开工生产的，要指导企业主动与职工沟通，有条件的企业可安排职工通过电话、网络等灵活的工作方式在家上班完成工作任务；对不具备远程办公条件的企业，与职工协商优先使用带薪年休假、企业自设福利假等各类假。要指导企业工会积极动员职工与企业同舟共济，在兼顾企业和劳动者双方合法权益的基础上，帮助企业尽可能减少受疫情影响带来的损失。</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鼓励灵活安排工作时间。在疫情防控期间，为减少人员聚集，要鼓励符合规定的复工企业实施灵活用工措施，与职工协商采取错时上下班、弹性上下班等方式灵活安排工作时间。对承担政府疫情防控保障任务需要紧急加班的企业，在保障劳动者身体健康和劳动安全的前提下，指导企业与工会和职工协商，可适当延长工作时间应对紧急生产任务，依法不受延长工作时间的限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指导规范用工管理。在疫情防控期间，要指导企业全面了解职工被实施隔离措施或政府采取的紧急措施情况，要求企业不得在此期间解除受相关措施影响不能提供正常劳动职工的劳动合同或退回被派遣劳动者。对符合规定的复工企业，要指导企业提供必要的防疫保护和劳动保护措施，积极动员职工返岗。对不愿复工的职工，要指导企业工会及时宣讲疫情防控政策要求和企业复工的重要性，主动劝导职工及时返岗。对经劝导无效或以其他非正当理由拒绝返岗的，指导企业依法予以处理。鼓励企业积极探索稳定劳动关系的途径和方法，对采取相应措施后仍需要裁员的企业，要指导企业制定裁员方案，依法履行相关程序，妥善处理劳动关系，维护企业正常生产经营秩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三、协商处理疫情防控期间的工资待遇问题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支持协商未返岗期间的工资待遇。在受疫情影响的延迟复工或未返岗期间，对用完各类休假仍不能提供正常劳动或其他不能提供正常劳动的职工，指导企业参照国家关于停工、停产期间工资支付相关规定与职工协商，在一个工资支付周期内的按照劳动合同规定的标准支付工资；超过一个工资支付周期的按有关规定发放生活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支持困难企业协商工资待遇。对受疫情影响导致企业生产经营困难的，鼓励企业通过协商民主程序与职工协商采取调整薪酬、轮岗轮休、缩短工时等方式稳定工作岗位；对暂无工资支付能力的，要引导企业与工会或职工代表协商延期支付，帮助企业减轻资金周转压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保障职工工资待遇权益。对因依法被隔离导致不能提供正常劳动的职工，要指导企业按正常劳动支付其工资；隔离期结束后，对仍需停止工作进行治疗的职工，按医疗期有关规定支付工资。对在春节假期延长假期间因疫情防控不能休假的职工，指导企业应先安排补休，对不能安排补休的，依法支付加班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四、采取多种措施减轻企业负担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帮助企业减少招聘成本。要加大线上招聘服务工作力度，打造线上春风行动，大力推广远程面试，提高招聘企业与劳动者“点对点”直接对接率。规范人力资源服务收费，坚决打击恶意哄抬劳动力价格行为。对受疫情影响缺工较大的企业或者承担政府保障任务企业，鼓励人力资源服务机构减免费用提供招聘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合理分担企业稳岗成本。用好失业保险稳岗返还政策，对受疫情影响不裁员或少裁员的中小微企业，可放宽裁员率标准，让更多企业受益。用好培训费补贴政策，对受疫情影响的企业，在确保防疫安全情况下，在停工期、恢复期组织职工参加各类线上或线下职业培训的，可按规定纳入补贴类培训范围。用好小微企业工会经费支持政策，对受疫情影响符合条件的小微企业工会经费全额返还。用好企业组织会费，对受疫情影响符合条件的困难企业实行一定比例的企业会费返还。用好工会防疫专项资金，加大对防疫一线职工的慰问，充分调动职工参与防控疫情的积极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提供在线免费培训。指导企业积极组织开展职工在线免费培训，支持帮助受疫情影响企业特别是中小微企业开展职工技能培训和困难企业职工转岗培训，开放“中国职业培训在线”平台全部功能，免费提供培训教学资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五、统筹各方力量加大指导服务力度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加强劳动用工指导服务。各级人力资源社会保障部门要及时研究和解决疫情防控期间劳动关系领域中的重大问题，主动回应社会关切，制定有针对性政策，准确解读政策，帮助企业解决发展中的困难。要做好协调劳动关系三方牵头工作，加强政策宣传和组织协调，发挥各方优势，形成工作合力。各级工会要做好团结、动员广大职工工作，积极发挥企业工会作用，为困难职工提供必要的帮扶救助和心理危机干预疏导。要引导职工关心企业的生存与发展，依法理性表达诉求。动员职工大力发扬劳动精神、劳模精神、工匠精神，为企业长远发展献计献策、贡献力量。各级企联和工商联组织要梳理评估企业的实际困难并积极向有关部门提出针对性帮扶支持政策建议和指导服务，要鼓励企业承担社会责任，通过技术创新等提高竞争力。要引导受疫情影响导致生产经营困难的企业，完善企业内部协商民主机制，畅通与职工对话渠道，通过多种方式稳定劳动关系和工作岗位。要引导企业关心关爱职工健康，帮助解决职工实际困难，切实保障职工权益。要充分发挥行业协会积极作用，通过减免租金等形式减轻企业经营负担，引导同行业或上下游企业互帮互助，抱团取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主动化解劳动关系矛盾。要力争把风险隐患化解在萌芽状态，着力提升基层预防化解劳动争议能力，推动企业建立健全内部劳动争议协商解决机制。大力加强专业性劳动争议调解工作，创新仲裁办案方式，加强争议处理指导监督，发挥多元机制合力，大力推广“互联网+调解仲裁”，切实提高争议处理效能。进一步畅通举报投诉渠道，加大劳动保障监察执法力度，依法查处违法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做好表彰先进典型工作。各级协调劳动关系三方要深入开展和谐劳动关系创建活动，主动宣传在防控疫情中真正实现有事好商量、遇事多商量、有难题共同解决的企业，要在和谐劳动关系创建活动评比、劳动模范评选、五一劳动奖章、奖状等荣誉授予中优先考虑疫情防控期间对稳定劳动关系作出突出贡献的企业和个人，激励引导广大企业家和职工在疫情防控工作中主动履职，担当作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级协调劳动关系三方要切实增强“四个意识”，坚定“四个自信”，做到“两个维护”，深入贯彻落实党中央应对新型冠状病毒感染肺炎疫情工作的决策部署，把稳定劳动关系支持企业与职工共渡难关作为当前重要工作来抓，统筹处理好促进企业发展和维护职工权益的关系，充分发挥中国特色和谐劳动关系的制度优势，坚定信心、积极作为，为打赢疫情防控阻击战作出积极贡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人力资源社会保障部 中华全国总工会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中国企业联合会/中国企业家协会 中华全国工商业联合会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26" w:name="_Toc1125859933"/>
      <w:r>
        <w:rPr>
          <w:rFonts w:hint="default" w:ascii="华文仿宋" w:hAnsi="华文仿宋" w:eastAsia="华文仿宋" w:cs="华文仿宋"/>
          <w:color w:val="auto"/>
          <w:sz w:val="32"/>
          <w:szCs w:val="32"/>
          <w:u w:val="none"/>
        </w:rPr>
        <w:t>23.</w:t>
      </w:r>
      <w:r>
        <w:rPr>
          <w:rFonts w:hint="eastAsia" w:ascii="华文仿宋" w:hAnsi="华文仿宋" w:eastAsia="华文仿宋" w:cs="华文仿宋"/>
          <w:color w:val="auto"/>
          <w:sz w:val="32"/>
          <w:szCs w:val="32"/>
          <w:u w:val="none"/>
        </w:rPr>
        <w:t>人力资源社会保障部、全国总工会、中国企业联合会、中国企业家协会、全国工商联合会关于做好新型冠状病毒感染肺炎疫情防控期间稳定劳动关系支持企业复工复产的意见（2020）</w:t>
      </w:r>
      <w:bookmarkEnd w:id="326"/>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人力资源和社会保障部,中华全国总工会,中国企业联合会,中国企业家协会,全国工商联合会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2020年02月07日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2020年02月07日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各省、自治区、直辖市及新疆生产建设兵团人力资源社会保障厅（局）、总工会、企业联合会/企业家协会、工商联：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贯彻落实党中央关于新型冠状病毒感染肺炎疫情防控工作的决策部署，积极发挥广大企业和职工在疫情防控中的重要作用，全力支持企业复工复产稳定劳动关系，动员广大职工凝心聚力共克时艰，现就做好疫情防控期间稳定劳动关系支持企业复工复产提出以下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一、高度重视疫情对劳动关系领域带来的新挑战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近期，受新型冠状病毒感染肺炎疫情影响，劳动关系领域面临新情况新问题。部分行业企业面临较大的生产经营压力，劳动者面临待岗、失业、收入减少等风险，劳动关系不稳定性增加，劳动关系矛盾逐步凸显。当前，新型冠状病毒感染肺炎疫情防控正处于关键阶段，各级协调劳动关系三方要认真学习贯彻习近平总书记关于疫情防控工作的一系列重要指示精神，坚决贯彻落实党中央决策部署，高度重视当前特殊时期劳动关系运行中出现的突出问题，加强劳动关系风险监测和研判，引导企业与职工共担责任共渡难关。要充分发挥三方机制在保企业、保就业、保稳定中的独特作用，深入分析当前劳动关系形势，结合实际帮助企业制定复工复产的措施，联合各方力量共同行动，加大对特殊时期企业劳动关系处理的指导服务，确保劳动关系总体和谐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二、灵活处理疫情防控期间的劳动用工问题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鼓励协商解决复工前的用工问题。对因受疫情影响职工不能按期到岗或企业不能开工生产的，要指导企业主动与职工沟通，有条件的企业可安排职工通过电话、网络等灵活的工作方式在家上班完成工作任务；对不具备远程办公条件的企业，与职工协商优先使用带薪年休假、企业自设福利假等各类假。要指导企业工会积极动员职工与企业同舟共济，在兼顾企业和劳动者双方合法权益的基础上，帮助企业尽可能减少受疫情影响带来的损失。</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鼓励灵活安排工作时间。在疫情防控期间，为减少人员聚集，要鼓励符合规定的复工企业实施灵活用工措施，与职工协商采取错时上下班、弹性上下班等方式灵活安排工作时间。对承担政府疫情防控保障任务需要紧急加班的企业，在保障劳动者身体健康和劳动安全的前提下，指导企业与工会和职工协商，可适当延长工作时间应对紧急生产任务，依法不受延长工作时间的限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指导规范用工管理。在疫情防控期间，要指导企业全面了解职工被实施隔离措施或政府采取的紧急措施情况，要求企业不得在此期间解除受相关措施影响不能提供正常劳动职工的劳动合同或退回被派遣劳动者。对符合规定的复工企业，要指导企业提供必要的防疫保护和劳动保护措施，积极动员职工返岗。对不愿复工的职工，要指导企业工会及时宣讲疫情防控政策要求和企业复工的重要性，主动劝导职工及时返岗。对经劝导无效或以其他非正当理由拒绝返岗的，指导企业依法予以处理。鼓励企业积极探索稳定劳动关系的途径和方法，对采取相应措施后仍需要裁员的企业，要指导企业制定裁员方案，依法履行相关程序，妥善处理劳动关系，维护企业正常生产经营秩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三、协商处理疫情防控期间的工资待遇问题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支持协商未返岗期间的工资待遇。在受疫情影响的延迟复工或未返岗期间，对用完各类休假仍不能提供正常劳动或其他不能提供正常劳动的职工，指导企业参照国家关于停工、停产期间工资支付相关规定与职工协商，在一个工资支付周期内的按照劳动合同规定的标准支付工资；超过一个工资支付周期的按有关规定发放生活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支持困难企业协商工资待遇。对受疫情影响导致企业生产经营困难的，鼓励企业通过协商民主程序与职工协商采取调整薪酬、轮岗轮休、缩短工时等方式稳定工作岗位；对暂无工资支付能力的，要引导企业与工会或职工代表协商延期支付，帮助企业减轻资金周转压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保障职工工资待遇权益。对因依法被隔离导致不能提供正常劳动的职工，要指导企业按正常劳动支付其工资；隔离期结束后，对仍需停止工作进行治疗的职工，按医疗期有关规定支付工资。对在春节假期延长假期间因疫情防控不能休假的职工，指导企业应先安排补休，对不能安排补休的，依法支付加班工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四、采取多种措施减轻企业负担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帮助企业减少招聘成本。要加大线上招聘服务工作力度，打造线上春风行动，大力推广远程面试，提高招聘企业与劳动者“点对点”直接对接率。规范人力资源服务收费，坚决打击恶意哄抬劳动力价格行为。对受疫情影响缺工较大的企业或者承担政府保障任务企业，鼓励人力资源服务机构减免费用提供招聘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合理分担企业稳岗成本。用好失业保险稳岗返还政策，对受疫情影响不裁员或少裁员的中小微企业，可放宽裁员率标准，让更多企业受益。用好培训费补贴政策，对受疫情影响的企业，在确保防疫安全情况下，在停工期、恢复期组织职工参加各类线上或线下职业培训的，可按规定纳入补贴类培训范围。用好小微企业工会经费支持政策，对受疫情影响符合条件的小微企业工会经费全额返还。用好企业组织会费，对受疫情影响符合条件的困难企业实行一定比例的企业会费返还。用好工会防疫专项资金，加大对防疫一线职工的慰问，充分调动职工参与防控疫情的积极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提供在线免费培训。指导企业积极组织开展职工在线免费培训，支持帮助受疫情影响企业特别是中小微企业开展职工技能培训和困难企业职工转岗培训，开放“中国职业培训在线”平台全部功能，免费提供培训教学资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五、统筹各方力量加大指导服务力度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加强劳动用工指导服务。各级人力资源社会保障部门要及时研究和解决疫情防控期间劳动关系领域中的重大问题，主动回应社会关切，制定有针对性政策，准确解读政策，帮助企业解决发展中的困难。要做好协调劳动关系三方牵头工作，加强政策宣传和组织协调，发挥各方优势，形成工作合力。各级工会要做好团结、动员广大职工工作，积极发挥企业工会作用，为困难职工提供必要的帮扶救助和心理危机干预疏导。要引导职工关心企业的生存与发展，依法理性表达诉求。动员职工大力发扬劳动精神、劳模精神、工匠精神，为企业长远发展献计献策、贡献力量。各级企联和工商联组织要梳理评估企业的实际困难并积极向有关部门提出针对性帮扶支持政策建议和指导服务，要鼓励企业承担社会责任，通过技术创新等提高竞争力。要引导受疫情影响导致生产经营困难的企业，完善企业内部协商民主机制，畅通与职工对话渠道，通过多种方式稳定劳动关系和工作岗位。要引导企业关心关爱职工健康，帮助解决职工实际困难，切实保障职工权益。要充分发挥行业协会积极作用，通过减免租金等形式减轻企业经营负担，引导同行业或上下游企业互帮互助，抱团取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主动化解劳动关系矛盾。要力争把风险隐患化解在萌芽状态，着力提升基层预防化解劳动争议能力，推动企业建立健全内部劳动争议协商解决机制。大力加强专业性劳动争议调解工作，创新仲裁办案方式，加强争议处理指导监督，发挥多元机制合力，大力推广“互联网+调解仲裁”，切实提高争议处理效能。进一步畅通举报投诉渠道，加大劳动保障监察执法力度，依法查处违法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做好表彰先进典型工作。各级协调劳动关系三方要深入开展和谐劳动关系创建活动，主动宣传在防控疫情中真正实现有事好商量、遇事多商量、有难题共同解决的企业，要在和谐劳动关系创建活动评比、劳动模范评选、五一劳动奖章、奖状等荣誉授予中优先考虑疫情防控期间对稳定劳动关系作出突出贡献的企业和个人，激励引导广大企业家和职工在疫情防控工作中主动履职，担当作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级协调劳动关系三方要切实增强“四个意识”，坚定“四个自信”，做到“两个维护”，深入贯彻落实党中央应对新型冠状病毒感染肺炎疫情工作的决策部署，把稳定劳动关系支持企业与职工共渡难关作为当前重要工作来抓，统筹处理好促进企业发展和维护职工权益的关系，充分发挥中国特色和谐劳动关系的制度优势，坚定信心、积极作为，为打赢疫情防控阻击战作出积极贡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人力资源社会保障部 中华全国总工会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中国企业联合会/中国企业家协会 中华全国工商业联合会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2020年2月7日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27" w:name="_Toc849480214"/>
      <w:r>
        <w:rPr>
          <w:rFonts w:hint="default" w:ascii="华文仿宋" w:hAnsi="华文仿宋" w:eastAsia="华文仿宋" w:cs="华文仿宋"/>
          <w:color w:val="auto"/>
          <w:sz w:val="32"/>
          <w:szCs w:val="32"/>
          <w:u w:val="none"/>
        </w:rPr>
        <w:t>24.</w:t>
      </w:r>
      <w:r>
        <w:rPr>
          <w:rFonts w:hint="eastAsia" w:ascii="华文仿宋" w:hAnsi="华文仿宋" w:eastAsia="华文仿宋" w:cs="华文仿宋"/>
          <w:color w:val="auto"/>
          <w:sz w:val="32"/>
          <w:szCs w:val="32"/>
          <w:u w:val="none"/>
        </w:rPr>
        <w:t>国务院应对新型冠状病毒感染肺炎疫情联防联控机制关于印发企事业单位复工复产疫情防控措施指南的通知（国发明电〔2020〕4号）</w:t>
      </w:r>
      <w:bookmarkEnd w:id="327"/>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国务院应对新型冠状病毒感染肺炎疫情联防联控机制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2020年02月21日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国发明电〔2020〕4号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2020年02月21日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各省、自治区、直辖市人民政府,国务院各部委、各直属机构: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《企事业单位复工复产疫情防控措施指南》已经中央应对新型冠状病毒感染肺炎疫情工作领导小组同意,现印发给你们,请结合实际抓好贯彻落实。</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国务院应对新型冠状病毒感染肺炎疫情联防联控机制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2020年2月21日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企事业单位复工复产疫情防控措施指南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为指导落实好新冠肺炎疫情防控各项工作要求,推动企事业单位稳步有序复工复产,特制定本指南。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一、加强员工健康监测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做好员工健康管理。各单位要切实掌握员工流动情况,按照当地要求分区分类进行健康管理,对来自疫情严重地区的人员实行居家或集中隔离医学观察。对处在隔离期间和入住集体宿舍的员工,应每日进行2次体温检测。及时掌握缺勤人员健康状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实行健康状况报告。各单位要设立可疑症状报告电话,员工出现发热、呼吸道症状时,要及时向本单位如实报告。要每天汇总员工健康状况,向当地疾控部门报告,发现异常情况及时报告并采取相应的防控措施。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二、做好工作场所防控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加强进出人员登记管理。各单位要指派专人对进出单位和宿舍的所有通道进行严格管理。使用指纹考勤机的单位应暂时停用,改用其他方式对进出人员进行登记。员工每次进入单位或厂区时,应在入口处检测体温,体温正常方可进入。要尽量减少非本单位人员进入,确因工作需要的,应检测体温,并询问来源地、工作单位、接触疫情发生地区人员等情况,符合要求方可进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保持工作场所通风换气。各单位在条件允许情况下首选自然通风,如室温因通风有所降低,应提醒工作人员适当加衣保暖。如使用空调,应当确保供风安全充足,所有排风直接排到室外,不使用空调时应当关闭回风通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保障洗手等设施正常运行。工作场所应设置洗手设备,洗手、喷淋设施应保持正常运行。如无洗手设备,应配备免洗消毒用品。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做好工作和生活场所清洁消毒。工作场所、食堂、电梯、卫生间、洗手池、通勤工具等公共区域及相关物品,应由专人负责定期消毒。电梯按钮、门把手等频繁接触部位应适当增加消毒次数。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减少员工聚集和集体活动。引导员工在使用通道、电梯、楼梯、吸烟区时有序排队,保持适当间距,吸烟时不与他人交谈。减少召开会议,需要开的会议要缩短时间、控制规模,保持会议室空气流通,提倡召开视频或电话会议。员工集体宿舍原则上每间不超过6人,人均不少于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5平方米。根据实际情况可采取错时上下班、弹性工作制或居家办公方式。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加强员工集体用餐管理。适当延长食堂供餐时间,实行错峰就餐,有条件时使用餐盒、分散用餐。要加强循环使用餐具清洁消毒,不具备消毒条件的要使用一次性餐具。员工用餐时应避免面对面就坐,不与他人交谈。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做好医务服务。设立医务室的单位要调配必要的药物和防护物资,配合疾控部门规范开展隔离观察与追踪管理。未设立医务室的单位应当就近与医疗机构建立联系,确保员工及时得到救治或医疗服务。关心关爱员工心理健康,及时疏解心理压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规范垃圾收集处理。在公共区域设置口罩专用回收箱,加强垃圾箱清洁,定期进行消毒处理。加强垃圾分类管理,及时收集并清运。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三、指导员工个人防护</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强化防控宣传教育。采用多种形式加强复工复产后疫情防治知识科普宣传,使员工充分了解防治知识、掌握防护要点、增强防护意识、支持配合防控工作。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落实个人防护要求。员工要减少不必要外出,避免去人群聚集尤其是空气流动性差的场所。在人员密集场所应按照《不同人群预防新型冠状病毒感染口罩选择和使用技术指引》要求,正确佩戴口罩等防护用品。养成勤洗手习惯,打喷嚏或咳嗽时要用纸巾、手绢、衣袖等遮挡,倡导合理膳食、适量运动、规律作息等健康生活方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四、做好异常情况处置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(十三) 明确单位防控责任。各单位主要负责人是疫情防控第一责任人,要建立单位内部疫情防控组织体系,明确疫情防控应急措施和处置流程,把防控责任落实到部门和个人。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(十四) 设立隔离观察区域。当员工出现可疑症状时,及时到该区域进行暂时隔离,并报告当地疾控部门,按照相关规范要求安排员工就近就医。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(十五) 封闭相关区域并进行消毒。发现可疑症状员工后,立即隔离其工作岗位和宿舍,并根据医学观察情况进一步封闭其所在的办公室、车间等办公单元以及员工宿舍楼等生活场所,严禁无关人员进入,同时在专业人员指导下对其活动场所及使用物品进行消毒。配合有关方面做好密切接触者防控措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(十六) 做好发现病例后的应对处置。已发现病例的单位,要实施内防扩散、外防输出的防控策略,加强病例流行病学调查、密切接触者追踪管理、疫点消毒等工作。疫情播散的单位,要实施内防蔓延、外防输出的防控策略,根据疫情严重程度,暂时关闭工作场所,待疫情得到控制后再恢复生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28" w:name="_Toc742671442"/>
      <w:r>
        <w:rPr>
          <w:rFonts w:hint="default" w:ascii="华文仿宋" w:hAnsi="华文仿宋" w:eastAsia="华文仿宋" w:cs="华文仿宋"/>
          <w:color w:val="auto"/>
          <w:sz w:val="32"/>
          <w:szCs w:val="32"/>
          <w:u w:val="none"/>
        </w:rPr>
        <w:t>25.</w:t>
      </w:r>
      <w:r>
        <w:rPr>
          <w:rFonts w:hint="eastAsia" w:ascii="华文仿宋" w:hAnsi="华文仿宋" w:eastAsia="华文仿宋" w:cs="华文仿宋"/>
          <w:color w:val="auto"/>
          <w:sz w:val="32"/>
          <w:szCs w:val="32"/>
          <w:u w:val="none"/>
        </w:rPr>
        <w:t>陕西省人力资源和社会保障厅、陕西省教育厅、陕西省财政厅、陕西省交通运输厅、陕西省卫生健康委员会关于做好疫情防控期间有关就业工作的通知（ 陕人社发〔2020〕3号）</w:t>
      </w:r>
      <w:bookmarkEnd w:id="328"/>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陕西省人力资源和社会保障厅,陕西省教育厅陕西省财政厅,陕西省交通运输厅,陕西省卫生健康委员会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2020年02月17日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陕人社发〔2020〕3号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2020年02月17日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各市(区)人力资源和社会保障局、教育局、财政局、交通运输局、卫生健康委: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贯彻落实《陕西省人民政府关于坚决打赢疫情防控阻击战促进经济平稳健康发展的意见》(陕政发〔2020〕3号)和人力资源社会保障部等五部门《关于做好疫情防控期间有关就业工作的通知》(人社部明电〔2020〕2号)精神,确保疫情防控期间就业工作有序开展,现就有关事项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一、确保重点企业用工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加强企业用工服务。各级公共就业人才服务机构要指定专人主动对接当地发改、工信和商务等部门,了解掌握企业开复工时间、用工需求,帮扶企业通过本地挖潜、余缺调剂、组织见习、协助定向跨区域招聘等方式满足阶段性企业用工需求。对具有一定规模的,通过联防联控机制协调交通运输部门制定运送方案,有条件的可组织集中运送直达目的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加强疫情防控企业支持。对春节期间(截至2020年2月9日)开工生产、配送疫情防控急需物资的企业,新吸纳人员就业且签订劳动合同(或就业协议)的,按照吸纳就业人数给予每人最高不超过2000元的一次性就业补贴。所需资金从就业补助资金中列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做好返岗复工疫情防控工作。各级公共就业人才服务机构要在官网、官微发布辖区内企业、工程项目开复工时间。针对农民工等人员流动特点,编制发布预防手册,指导劳动者做好居家隔离和返岗务工的相关防护。落实属地管理和企业主体责任,严格落实企业员工每日体温检测和健康状况日报告制度,一旦发现发热、乏力、干咳等异常症状,立即在防护下送往定点医院检查。指导企业做好卫生防疫、检测仪器及药品配置等工作,改善劳动者生产生活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二、关心关爱重点地区劳动者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开发公益性岗位。疫情防控期间,支持社区(村)开发临时性防疫公益性岗位,优先招用辖区内就业困难人员和无法返岗农村富余劳动力,主要协助做好疫情监测、排查、预警、防控和就业服务等工作。临时性防疫公益性岗位的开发数量和补贴标准,由市(区)级人力资源社会保障部门(以下简称人社部门)结合实际情况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防范就业歧视。维护劳动者合法权益,各类人力资源服务机构和用人单位不得发布拒绝招录疫情严重地区劳动者的招聘信息。各类用人单位不得以来自疫情严重地区为由拒绝招用相关人员。对因疫情导致劳动者暂不能返岗提供正常劳动的,企业不得解除劳动合同或退回劳务派遣用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加强劳动用工指导。发挥劳动关系三方协调机制作用,指导企业妥善处理疫情防控期间劳动关系问题。对受疫情影响导致生产经营困难的企业,可采取调整薪酬、轮岗轮休、缩短工时等方式稳定工作岗位。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做好失业人员基本生活保障。2020年1月1日起,受疫情影响失业且缴费满一年但不符合领取失业保险金条件的人员,可按当地失业保险金标准,按月发放失业补助金至疫情结束。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三、支持中小微企业稳定就业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加大稳岗支持力度。疫情防控期间,对坚持不裁员或少裁员的参保企业,失业保险费返还比例由上年度实际缴费的50%提高到60%;符合生产经营暂时困难且恢复有望等条件的参保企业,返还标准按6个月的当地月人均失业保险金和上年末失业保险参保人数确定;对30人(含)以下依法足额缴纳失业保险费且坚持不裁员或裁员率不超过企业职工总数20%的小微企业,参照困难企业稳岗返还政策,给予3个月的失业保险金稳岗返还;对参与疫情防控保障受损失的企业,给予政策倾斜支持。扩大中小微企业稳岗政策受益面,中小微企业裁员率放宽到不高于上年度全国城镇调查失业率控制目标。上述稳岗返还政策,同一企业不能重复享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缓缴社会保险费。对受疫情影响,面临暂时性生产经营困难,无力足额缴纳社会保险费的企业,可缓缴养老保险、失业保险和工伤保险费,缓缴期最长6个月。缓缴期间参保职工个人权益不受影响。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强化企业职工培训。依托职业能力提升行动,引导企业、高校、职业院校(含技工院校)、社会培训机构等免费开放线上职业技能培训资源。鼓励支持企业依托各类线上培训平台,采取在线直播、视频录播等线上培训方式,开展在岗培训。企业组织职工参加线上培训的,纳入职业技能提升专账资金范围给予全额补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统筹使用工业企业结构调整专项奖补资金。用于支持在新型冠状病毒感染肺炎疫情防控期间(以当地疫情防控指挥中心规定时间节点为准)受影响的中小微企业,在复工复产以及用工、就业创业培训等稳定岗位方面的支出。优先支持县级镇级创业中心,按每个镇级创业中心10万元、每个县级创业中心20万元的标准进行专项补助,为入孵中小微企业或创业个人减免水电费、房租、提供人力资源服务和法务咨询等。通过降低企业的运行成本,鼓励企业最大限度保障企业困难人员的基本生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发挥创业担保贷款作用。对已发放个人创业担保贷款,借款人患新型冠状病毒感染肺炎的,可向贷款银行申请展期还款,展期期限原则上不超过1年,财政部门继续给予贴息支持。对受疫情影响暂时失去收入来源的个人和小微企业,申请贷款时予以优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四、创新开展公共就业服务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(十三) 完善高校毕业生就业举措。疫情防控期间,各高校要利用学校就业网等线上渠道推介用人单位招聘信息,通过互联网招聘、远程面试等方式提供线上求职招聘服务,人社部门按照有关规定给予一定比例的校园招聘补贴。引导用人单位适当延长招聘时间、推迟体检时间、推迟签约录取。公共就业人才服务机构要延长报到接收时间,可通过信函、传真、网络等方式办理就业协议签订、就业报到手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(十四) 调整招聘方式。严格落实《关于切实做好新型冠状病毒感染的肺炎疫情防控期间事业单位人事管理工作有关问题的通知》(陕人社函〔2020〕24号)要求,事业单位公开招聘均改为网上组织或延期举行,已发布招聘信息的要及时调整。医疗卫生机构等事业单位需要紧急补充疫情防控工作人员的,可简化招聘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(十五) 推广优化线上招聘服务。公共就业人才服务机构、人力资源服务机构要加大线上招聘力度,推行视频招聘、远程面试,动态发布岗位信息,加快向陕西公共招聘网(http://www</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snjob</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gov</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cn)归集,由省人才交流服务中心汇总,并向中国公共招聘网(http://job</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mohrss</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gov</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cn)归集共享。</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有关补贴类政策执行期限为疫情防控期间,各类补贴资金具体审核拨付程序由各市(区)按照各类资金管理规定执行,确保各项政策措施尽快落实到位。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29" w:name="_Toc903969330"/>
      <w:r>
        <w:rPr>
          <w:rFonts w:hint="eastAsia" w:ascii="华文仿宋" w:hAnsi="华文仿宋" w:eastAsia="华文仿宋" w:cs="华文仿宋"/>
          <w:color w:val="auto"/>
          <w:sz w:val="32"/>
          <w:szCs w:val="32"/>
          <w:u w:val="none"/>
        </w:rPr>
        <w:t>26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陕西省人力资源和社会保障厅、陕西省财政厅、国家税务总局陕西省税务局关于印发《阶段性减免企业社会保险费宣传提纲》的通知（2020）</w:t>
      </w:r>
      <w:bookmarkEnd w:id="329"/>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陕西省人力资源和社会保障厅</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陕西省财政厅,国家税务总局陕西省税务局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2020年03月14日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2020年03月14日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各市(区)人力资源社会保障局,财政局,国家税务总局各设区市、杨凌示范区、西咸新区、韩城市税务局、省税务局第二税务分局,各有关单位: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现将《阶段性减免企业社会保险费宣传提纲》印发你们,请结合本地区、本部门工作实际,认真做好阶段性减免企业社会保险费宣传工作,准确解读政策,正确引导舆论,同时进一步增强责任感和紧迫感,切实加强部门间的务实合作,确保政策落实到位,让企业有实实在在的获得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陕西省人力资源和社会保障厅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陕西省财政厅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国家税务总局陕西省税务局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2020年3月14日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附件: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阶段性减免企业社会保险费宣传提纲</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我省阶段性减免企业社会保险费政策出台的总体考虑和意义是什么?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这次新冠肺炎疫情,是新中国成立以来在我国发生的传播速度最快、感染范围最广、防控难度最大的一次重大突发公共卫生事件。习近平总书记强调,要统筹做好疫情防控和经济社会发展工作,要阶段性有针对性的减税降费,缓解企业经营困难,完善支持中小微企业的财税、金融、社保的政策。阶段性减免企业社保缴费,是党中央、国务院应对疫情这一突发事件采取的一项特殊措施,对于减轻企业负担,稳就业、稳企业具有重要作用,其力度之大,政策精准度之高,针对性之强,前所未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我省坚决贯彻落实党中央、国务院阶段性减免企业社会保险费的重大决策部署,在科学评估社保基金承受能力的基础上,结合实际,制定了我省阶段性减免企业社会保险费政策,尽最大可能在全省范围内纾解企业困难,帮助企业渡过难关,支持稳定和扩大就业,减轻和降低疫情对企业特别是中小微企业生产经营的影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我省阶段性减免企业社会保险费政策的“免、减”适用范围、时限及程序是什么?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我省明确,免征单位缴费部分政策的适用范围是中小微企业及按单位参保的个体工商户;减半征收单位缴费部分政策的适用范围是大型企业,民办非企业单位、社会团体等各类社会组织及其他参保单位(不含机关事业单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中小微企业免征期限为5个月(2020年2—6月),大型企业减征期限为3个月(2020年2—4月)。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办理程序是参保单位只需按月正常申报缴费基数及应缴费额,由社会保险经办机构核定减免后的应缴费额,不需要办理额外的减免申报手续及证明材料。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受疫情影响的企业申请缓缴的条件是什么?缓缴期限是如何规定的?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受疫情影响的企业申请缓缴须同时满足以下三个条件:一是受疫情影响生产经营出现严重困难但恢复有望;二是2020年以来企业出现3个月及以上的亏损;三是财务困难且无力缴纳社会保险费。缓缴期限不超过6个月,缓缴终止期不得超过2020年12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企业办理缓缴社保费的程序是什么?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企业向参保对应的人力资源社会保障行政部门申请,由市级人力资源社会保障行政部门会同同级税务部门批准,其中缓缴基本养老保险费需征得养老保险经办机构同意。原行业统筹企业缓缴基本养老保险费由省人力资源社会保障厅会同省税务局批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减免政策与缓缴政策能否重复享受?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减免政策可与缓缴政策重复享受。减免政策执行期间,符合条件的参保单位,在享受减半征收社会保险费单位缴费部分政策的同时,可以申请缓缴另外一半的单位缴费部分。减免政策到期后,符合条件的参保单位也可以申请缓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已经缴纳了今年2月份的三项社会保险费,能否退还?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可以。对于已经征收的2月份社会保险费,由税务部门批量发起退费,对应享受优惠政策所属期内的已缴纳费款进行初审后传递给社会保险经办机构,无需企业再提交申请或报送相关材料;社会保险经办机构核定参保单位应缴费额,确定减免金额,根据税务部门传递的相关信息完成应退费款的审批,按程序于3月底前完成退费。对于大型企业等其他参保单位,充分尊重单位的意愿和选择,减免部分的金额可冲抵以后月份的缴费,也可退回。</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参保单位逾期缴纳的2月至3月三项社会保险费,如何处理?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受疫情影响,参保单位逾期缴纳2月至3月三项社会保险费,在4月底前补办的,免收滞纳金和利息。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八、 阶段性减免企业社会保险费政策是否影响个人的社会保险权益?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不影响。此次减免政策不会影响个人的社会保险权益。这次减免的是企业单位缴费部分,重点是帮助企业渡过难关。我省明确要求,在减免缓缴政策执行期间,企业要按月申报应缴纳的社会保险费,依法履行好代扣代缴职工个人缴费的义务;社保经办机构要做好个人权益记录工作,以确保参保人员的社会保险权益不受影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职工在缓缴期间申领养老、失业保险待遇的,单位及职工个人应先补齐缓缴的社会保险费。实施阶段性减免、缓缴工伤保险费政策,不影响参保职工享受工伤保险相关待遇。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九、 阶段性减免企业社会保险费政策是否影响我省退休人员养老金的发放?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不影响。确保养老金按时足额发放是党中央、国务院扎实做好保民生实事的一项重大举措。国家将通过加大财政投入和中央调剂金对基本养老保险基金的补充力度等措施,帮助各省做好养老金按时足额发放的工作。我省严格按照国家要求,充分考虑养老保险制度运行及基金结余情况,采取一系列应对措施,做好基金收支和运行情况分析,落实好基本养老保险政府责任分担机制,确保养老金按时足额发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 疫情防控期间,失业补助金申领的条件和程序是什么,如何计算?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政策条件是从2020年1月1日起至疫情解除,期间因受疫情影响失业,单位和个人缴纳失业保险费12个月(含)以上但不符合领取失业保险金条件的人员,参照当地失业保险金标准,按月计发疫情期间失业补助金,不享受其他失业保险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操作程序是参保企业办理缴费人员减员申报后,职工可持身份证或社会保障卡到所在地失业保险经办机构提出申请,从失业当月计发至疫情解除当月,办理期限可延长至疫情解除次月,逾期不予办理。享受失业补助金期间,个人失业保险缴费记录保留,重新就业或出现不符合领取条件的,停发失业补助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计算公式是当地月失业保险金标准×享受月数。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十一、 疫情期间失业保险稳岗返还普惠政策的条件、标准、经办程序及计算方法是什么?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返还需要符合以下四个条件: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生产经营活动符合国家及所在区域产业结构调整政策和环保政策;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依法足额缴纳失业保险费12个月(含)以上;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企业裁员率不超过2019年全国城镇调查失业率;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非“僵尸”企业和严重失信企业。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返还标准是2019年企业及其职工实际缴纳失业保险费的50%。疫情防控期间,返还比例由50%提高到60%。</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计算公式是2019年失业保险缴费总额×50%+(疫情月数×2019年失业保险缴费总额/12)×10%。</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失业保险经办机构可通过信息系统比对,对符合条件的企业,按50%先拨付资金,待疫情解除后,补发疫情期间提高的10%。</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十二、 申请小微企业稳岗返还的条件、标准及计算方法是什么?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返还需要符合以下四个条件: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1</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2019年末参保人数30人(含)以下;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2019年以来依法足额缴纳失业保险费12个月(含)以上;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3</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裁员人数不得超过企业职工2019末参保人数的20%;</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4</w:t>
      </w:r>
      <w:r>
        <w:rPr>
          <w:rFonts w:hint="default" w:ascii="华文仿宋" w:hAnsi="华文仿宋" w:eastAsia="华文仿宋" w:cs="华文仿宋"/>
          <w:color w:val="auto"/>
          <w:sz w:val="32"/>
          <w:szCs w:val="32"/>
          <w:u w:val="none"/>
          <w:lang w:bidi="ar"/>
        </w:rPr>
        <w:t>.</w:t>
      </w:r>
      <w:r>
        <w:rPr>
          <w:rFonts w:hint="eastAsia" w:ascii="华文仿宋" w:hAnsi="华文仿宋" w:eastAsia="华文仿宋" w:cs="华文仿宋"/>
          <w:color w:val="auto"/>
          <w:sz w:val="32"/>
          <w:szCs w:val="32"/>
          <w:u w:val="none"/>
          <w:lang w:bidi="ar"/>
        </w:rPr>
        <w:t>非“僵尸”企业和严重失信企业。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返还标准是2019年3个月当地月人均失业保险金标准和2019末参保人数确定。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计算公式为2019年当地月人均失业保险金标准×3×2019年末参保人数。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十三、 2020年2月1日后在减免期内新开工的工程建设项目,能否享受阶段性减免工伤保险政策,标准怎么算?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可以。减免期内新开工的建设项目,由社会保险经办机构按照施工总承包单位进行划型并享受相应减免政策。减免费款的计算公式为: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减免工伤保险费=(该项目计划施工所覆盖的减免期/计划施工期)*该项目合同施工期内应缴工伤保险费。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641" w:firstLineChars="200"/>
        <w:jc w:val="left"/>
        <w:textAlignment w:val="auto"/>
        <w:rPr>
          <w:rFonts w:hint="eastAsia" w:ascii="华文仿宋" w:hAnsi="华文仿宋" w:eastAsia="华文仿宋" w:cs="华文仿宋"/>
          <w:color w:val="auto"/>
          <w:sz w:val="32"/>
          <w:szCs w:val="32"/>
          <w:u w:val="none"/>
        </w:rPr>
      </w:pPr>
      <w:bookmarkStart w:id="330" w:name="_Toc1713210432"/>
      <w:r>
        <w:rPr>
          <w:rFonts w:hint="eastAsia" w:ascii="华文仿宋" w:hAnsi="华文仿宋" w:eastAsia="华文仿宋" w:cs="华文仿宋"/>
          <w:color w:val="auto"/>
          <w:sz w:val="32"/>
          <w:szCs w:val="32"/>
          <w:u w:val="none"/>
        </w:rPr>
        <w:t>27</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国务院办公厅转发国家卫生健康委、人力资源社会保障部、财政部关于改善一线医务人员工作条件切实关心医务人员身心健康若干措施的通知（国办发〔2020〕4号）</w:t>
      </w:r>
      <w:bookmarkEnd w:id="330"/>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各省、自治区、直辖市人民政府，国务院各部委、各直属机构：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国家卫生健康委、人力资源社会保障部、财政部《关于改善一线医务人员工作条件切实关心医务人员身心健康的若干措施》已经国务院同意，现转发给你们，请认真贯彻执行。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国务院办公厅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2020年2月10日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关于改善一线医务人员工作条件切实关心医务人员身心健康的若干措施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国家卫生健康委 人力资源社会保障部 财政部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新冠肺炎疫情发生以来，广大医务人员积极响应党中央号召，不顾个人安危，迎难而上，英勇奋战在抗击疫情的最前线，为保护人民生命健康作出了重大贡献，用实际行动践行了“敬佑生命、救死扶伤、甘于奉献、大爱无疆”的崇高精神。当前，全国疫情防控进入关键时期，医务人员面临着工作任务重、感染风险高、工作和休息条件有限、心理压力大等困难。保护关爱医务人员是打赢疫情防控阻击战的重要保障，为改善一线医务人员工作条件，切实关心医务人员身心健康，使他们更好地投入疫情防控工作，现提出以下工作措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改善医务人员工作和休息条件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加强医疗卫生机构硬件设施改造，加强医务人员职业暴露的防护设施建设和设备配置，使收治病人的医疗卫生机构满足传染病诊疗和防控要求。要重点改造医生办公室、值班室和休息室，营造有利于医务人员工作的良好环境。要为医务人员提供良好后勤服务，保障医务人员充足的睡眠和饮食。县级以上地方人民政府可依法征用医院周边酒店作为医务人员休息场所，以满足一线医务人员单人单间休息条件，并对基本生活用品保证供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维护医务人员身心健康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要合理安排医务人员作息时间。根据疫情防控实际，科学测算医务人员工作负荷，合理配置医务人员，既满足医疗服务需求，又保障医务人员休息时间。对于因执行疫情防控不能休假的医务人员，在防控任务结束后，由所在医疗卫生机构优先安排补休。允许需要紧急补充医护人员等疫情防控工作人员的相关医疗卫生机构简化招聘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（二）加强医务人员个人防护，最大限度减少院内感染。要尽一切可能配齐防护物资和防护设备，防护用品调配要向临床一线倾斜。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（三）组织做好一线医务人员健康体检，发现医务人员感染及时隔离，尽最大可能减少医务人员之间、医务人员与病人之间交叉感染。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（四）加强医务人员心理危机干预和心理疏导。开展医务人员心理健康评估，强化心理援助措施，有针对性地开展干预和心理疏导，减轻医务人员心理压力。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落实医务人员待遇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各地要按照《人力资源社会保障部财政部关于建立传染病疫情防治人员临时性工作补助的通知》（人社部规〔2016〕4号）和《财政部国家卫生健康委关于新型冠状病毒感染肺炎疫情防控有关经费保障政策的通知》（财社〔2020〕2号）有关要求，统计疫情防控一线医务人员和防疫工作者工作情况，由同级卫生健康部门会同人力资源社会保障、财政部门按月审核，报经国家卫生健康委审核并报人力资源社会保障部、财政部审定后，由同级财政部门在次月垫付临时性工作补助经费，中央财政据实结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各级人力资源社会保障、财政部门要会同卫生健康部门，在同级政府领导下，根据实际情况，因地制宜及时向防控任务重、风险程度高的医疗卫生机构核增不纳入基数的一次性绩效工资总量，并指导有关单位搞好内部分配，向加班加点特别是作出突出贡献的一线人员倾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各地要落实好《人力资源社会保障部财政部国家卫生健康委关于因履行工作职责感染新型冠状病毒肺炎的医护及相关工作人员有关保障问题的通知》（人社部函〔2020〕11号），开通工伤认定绿色通道，切实保障好医务人员合法权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 提高卫生防疫津贴标准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进一步保障新冠肺炎疫情防疫人员权益，根据《国务院办公厅关于加强传染病防治人员安全防护的意见》（国办发〔2015〕1号），出台提高卫生防疫津贴标准的政策。各地要按照政策规定及时抓好落实，特别是对参与新冠肺炎疫情防疫人员，要及时足额发放到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五、 加强对医务人员的人文关怀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地要动员组织社会力量，发动志愿者或专门人员，对一线医务人员展开慰问，定期了解他们的需求和困难，建立台账，积极协调解决。加大对参与疫情防控工作医务人员的关怀力度，为一线医务人员和家属建立沟通联络渠道，尽量不安排双职工的医务人员同时到一线工作，对家有老人和孩子需要照顾的医务人员要尽可能创造条件使其兼顾家庭。要安排志愿者或专门人员对有家庭困难的一线医务人员家属进行对口帮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六、 创造更加安全的执业环境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严格落实国家卫生健康委、最高人民法院、最高人民检察院、公安部《关于做好新型冠状病毒肺炎疫情防控期间保障医务人员安全维护良好医疗秩序的通知》（国卫医函〔2020〕43号）的各项安全防范措施，加大警力投入，完善问责机制，对发现有歧视孤立一线医务人员及其家属行为的，要及时进行批评教育，情节严重的依法予以处理。对在疫情防控工作中伤害医务人员的，要坚决依法严肃查处，维护正常医疗卫生秩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七、 弘扬职业精神做好先进表彰工作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利用多种形式加大对医务人员职业精神的宣传力度，深入挖掘宣传在抗击疫情工作中作出突出贡献的医务团队和个人，共同营造尊医重卫的良好氛围。将医务人员在重大自然灾害或突发公共卫生事件中的表现作为职称评审中医德医风考核的重要内容。可根据《事业单位工作人员奖励规定》开展及时奖励，并结合疫情防控工作进展，做好对作出突出贡献的医务团队和个人的及时性表彰工作，为做好疫情防控工作增强信心、凝聚力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各地卫生健康、人力资源社会保障和财政等相关部门要按照党中央、国务院决策部署，密切配合，全力做好各项工作，以高度负责的态度、务实到位的举措，切实改善一线医务人员工作条件，关心医务人员身心健康，保障医务人员权益，为坚决打赢疫情防控阻击战提供有力保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p>
    <w:p>
      <w:pPr>
        <w:pStyle w:val="4"/>
        <w:pageBreakBefore w:val="0"/>
        <w:widowControl/>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31" w:name="_Toc466991648"/>
      <w:r>
        <w:rPr>
          <w:rFonts w:hint="eastAsia" w:ascii="华文仿宋" w:hAnsi="华文仿宋" w:eastAsia="华文仿宋" w:cs="华文仿宋"/>
          <w:color w:val="auto"/>
          <w:sz w:val="32"/>
          <w:szCs w:val="32"/>
          <w:u w:val="none"/>
        </w:rPr>
        <w:t>28</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人力资源社会保障部、财政部关于新型冠状病毒肺炎疫情防控期间事业单位人员有关工资待遇问题的通知（〔2020〕9号）</w:t>
      </w:r>
      <w:bookmarkEnd w:id="331"/>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人力资源和社会保障部,财政部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2020年02月11日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人社部发〔2020〕9号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2020年02月11日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各省、自治区、直辖市及新疆生产建设兵团人力资源社会保障厅（局）、财政厅（局），中央和国家机关各部委、各直属机构人事、财务部门：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为贯彻落实习近平总书记关于新型冠状病毒肺炎疫情防控工作的重要指示精神，保障打赢疫情防控阻击战，现就疫情防控期间事业单位人员有关工资待遇问题通知如下：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 在疫情防控期间，各级人力资源社会保障、财政部门要在当地党委、政府领导下，根据承担新型冠状病毒肺炎疫情防治工作任务情况，因地制宜向承担防控任务重、风险程度高的医疗卫生机构核增一次性绩效工资总量，不作为绩效工资总量基数，所需经费通过现行渠道安排，疫情结束后不再执行。要及时指导有关单位在内部分配时，向敢于担当、勇挑重担、加班加点参加疫情防控的一线工作人员特别是作出突出成绩的人员倾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 为促进有效实施隔离和医学观察等预防控制措施，根据《中华人民共和国传染病防治法》有关规定，对新型冠状病毒肺炎患者、疑似病人、密切接触者在其隔离治疗期间或医学观察期间以及因政府实施隔离措施或采取其他紧急措施导致不能提供正常劳动的事业单位工作人员，在此期间的工资、福利待遇由其所属单位按出勤对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 各级人力资源社会保障、财政部门要高度重视疫情防控期间事业单位工作人员尤其是医疗卫生工作人员的工资待遇问题，加大对有关地区、部门和单位的指导督促力度，并及时做好政策解释。相关单位要认真执行政策，确保落实到位，强化政策效果，全力支持疫情防控，促进打赢这场疫情防控阻击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人力资源社会保障部  财政部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2020年2月11日</w:t>
      </w: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397" w:name="_GoBack"/>
      <w:bookmarkEnd w:id="397"/>
      <w:bookmarkStart w:id="332" w:name="_Toc1823381798"/>
      <w:r>
        <w:rPr>
          <w:rFonts w:hint="default" w:ascii="华文仿宋" w:hAnsi="华文仿宋" w:eastAsia="华文仿宋" w:cs="华文仿宋"/>
          <w:color w:val="auto"/>
          <w:sz w:val="32"/>
          <w:szCs w:val="32"/>
          <w:u w:val="none"/>
        </w:rPr>
        <w:t>（四）</w:t>
      </w:r>
      <w:r>
        <w:rPr>
          <w:rFonts w:hint="eastAsia" w:ascii="华文仿宋" w:hAnsi="华文仿宋" w:eastAsia="华文仿宋" w:cs="华文仿宋"/>
          <w:color w:val="auto"/>
          <w:sz w:val="32"/>
          <w:szCs w:val="32"/>
          <w:u w:val="none"/>
        </w:rPr>
        <w:t>市场监管类</w:t>
      </w:r>
      <w:bookmarkEnd w:id="332"/>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641" w:firstLineChars="200"/>
        <w:jc w:val="left"/>
        <w:textAlignment w:val="auto"/>
        <w:rPr>
          <w:rFonts w:hint="eastAsia" w:ascii="华文仿宋" w:hAnsi="华文仿宋" w:eastAsia="华文仿宋" w:cs="华文仿宋"/>
          <w:color w:val="auto"/>
          <w:sz w:val="32"/>
          <w:szCs w:val="32"/>
          <w:u w:val="none"/>
        </w:rPr>
      </w:pPr>
      <w:bookmarkStart w:id="333" w:name="_Toc986236296"/>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中华人民共和国电子商务法 （发文字号 主席令第7号）</w:t>
      </w:r>
      <w:bookmarkEnd w:id="333"/>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发文机关 全国人大常委会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发文日期 2018年08月31日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发文字号 主席令第7号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施行日期 2019年01月01日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（2018年8月31日第十三届全国人民代表大会常务委员会第五次会议通过）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《中华人民共和国电子商务法》已由中华人民共和国第十三届全国人民代表大会常务委员会第五次会议于2018年8月31日通过，现予公布，自2019年1月1日起施行。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中华人民共和国主席 习近平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2018年8月31日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第一章 总 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第一条 为了保障电子商务各方主体的合法权益，规范电子商务行为，维护市场秩序，促进电子商务持续健康发展，制定本法。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第二条 中华人民共和国境内的电子商务活动，适用本法。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本法所称电子商务，是指通过互联网等信息网络销售商品或者提供服务的经营活动。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法律、行政法规对销售商品或者提供服务有规定的，适用其规定。金融类产品和服务，利用信息网络提供新闻信息、音视频节目、出版以及文化产品等内容方面的服务，不适用本法。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第三条 国家鼓励发展电子商务新业态，创新商业模式，促进电子商务技术研发和推广应用，推进电子商务诚信体系建设，营造有利于电子商务创新发展的市场环境，充分发挥电子商务在推动高质量发展、满足人民日益增长的美好生活需要、构建开放型经济方面的重要作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第四条 国家平等对待线上线下商务活动，促进线上线下融合发展，各级人民政府和有关部门不得采取歧视性的政策措施，不得滥用行政权力排除、限制市场竞争。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第五条 电子商务经营者从事经营活动，应当遵循自愿、平等、公平、诚信的原则，遵守法律和商业道德，公平参与市场竞争，履行消费者权益保护、环境保护、知识产权保护、网络安全与个人信息保护等方面的义务，承担产品和服务质量责任，接受政府和社会的监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第六条 国务院有关部门按照职责分工负责电子商务发展促进、监督管理等工作。县级以上地方各级人民政府可以根据本行政区域的实际情况，确定本行政区域内电子商务的部门职责划分。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第七条 国家建立符合电子商务特点的协同管理体系，推动形成有关部门、电子商务行业组织、电子商务经营者、消费者等共同参与的电子商务市场治理体系。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第八条 电子商务行业组织按照本组织章程开展行业自律，建立健全行业规范，推动行业诚信建设，监督、引导本行业经营者公平参与市场竞争。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第二章 电子商务经营者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第一节 一般规定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第九条 本法所称电子商务经营者，是指通过互联网等信息网络从事销售商品或者提供服务的经营活动的自然人、法人和非法人组织，包括电子商务平台经营者、平台内经营者以及通过自建网站、其他网络服务销售商品或者提供服务的电子商务经营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本法所称电子商务平台经营者，是指在电子商务中为交易双方或者多方提供网络经营场所、交易撮合、信息发布等服务，供交易双方或者多方独立开展交易活动的法人或者非法人组织。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本法所称平台内经营者，是指通过电子商务平台销售商品或者提供服务的电子商务经营者。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第十条 电子商务经营者应当依法办理市场主体登记。但是，个人销售自产农副产品、家庭手工业产品，个人利用自己的技能从事依法无须取得许可的便民劳务活动和零星小额交易活动，以及依照法律、行政法规不需要进行登记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第十一条 电子商务经营者应当依法履行纳税义务，并依法享受税收优惠。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依照前条规定不需要办理市场主体登记的电子商务经营者在首次纳税义务发生后，应当依照税收征收管理法律、行政法规的规定申请办理税务登记，并如实申报纳税。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第十二条 电子商务经营者从事经营活动，依法需要取得相关行政许可的，应当依法取得行政许可。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第十三条 电子商务经营者销售的商品或者提供的服务应当符合保障人身、财产安全的要求和环境保护要求，不得销售或者提供法律、行政法规禁止交易的商品或者服务。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第十四条 电子商务经营者销售商品或者提供服务应当依法出具纸质发票或者电子发票等购货凭证或者服务单据。电子发票与纸质发票具有同等法律效力。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第十五条 电子商务经营者应当在其首页显著位置，持续公示营业执照信息、与其经营业务有关的行政许可信息、属于依照本法第十条规定的不需要办理市场主体登记情形等信息，或者上述信息的链接标识。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前款规定的信息发生变更的，电子商务经营者应当及时更新公示信息。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第十六条 电子商务经营者自行终止从事电子商务的，应当提前三十日在首页显著位置持续公示有关信息。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第十七条 电子商务经营者应当全面、真实、准确、及时地披露商品或者服务信息，保障消费者的知情权和选择权。电子商务经营者不得以虚构交易、编造用户评价等方式进行虚假或者引人误解的商业宣传，欺骗、误导消费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第十八条 电子商务经营者根据消费者的兴趣爱好、消费习惯等特征向其提供商品或者服务的搜索结果的，应当同时向该消费者提供不针对其个人特征的选项，尊重和平等保护消费者合法权益。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电子商务经营者向消费者发送广告的，应当遵守《中华人民共和国广告法》的有关规定。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第十九条 电子商务经营者搭售商品或者服务，应当以显著方式提请消费者注意，不得将搭售商品或者服务作为默认同意的选项。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第二十条 电子商务经营者应当按照承诺或者与消费者约定的方式、时限向消费者交付商品或者服务，并承担商品运输中的风险和责任。但是，消费者另行选择快递物流服务提供者的除外。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第二十一条 电子商务经营者按照约定向消费者收取押金的，应当明示押金退还的方式、程序，不得对押金退还设置不合理条件。消费者申请退还押金，符合押金退还条件的，电子商务经营者应当及时退还。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第二十二条 电子商务经营者因其技术优势、用户数量、对相关行业的控制能力以及其他经营者对该电子商务经营者在交易上的依赖程度等因素而具有市场支配地位的，不得滥用市场支配地位，排除、限制竞争。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第二十三条 电子商务经营者收集、使用其用户的个人信息，应当遵守法律、行政法规有关个人信息保护的规定。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第二十四条 电子商务经营者应当明示用户信息查询、更正、删除以及用户注销的方式、程序，不得对用户信息查询、更正、删除以及用户注销设置不合理条件。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经营者收到用户信息查询或者更正、删除的申请的，应当在核实身份后及时提供查询或者更正、删除用户信息。用户注销的，电子商务经营者应当立即删除该用户的信息；依照法律、行政法规的规定或者双方约定保存的，依照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第二十五条 有关主管部门依照法律、行政法规的规定要求电子商务经营者提供有关电子商务数据信息的，电子商务经营者应当提供。有关主管部门应当采取必要措施保护电子商务经营者提供的数据信息的安全，并对其中的个人信息、隐私和商业秘密严格保密，不得泄露、出售或者非法向他人提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第二十六条 电子商务经营者从事跨境电子商务，应当遵守进出口监督管理的法律、行政法规和国家有关规定。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第二节 电子商务平台经营者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第二十七条 电子商务平台经营者应当要求申请进入平台销售商品或者提供服务的经营者提交其身份、地址、联系方式、行政许可等真实信息，进行核验、登记，建立登记档案，并定期核验更新。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电子商务平台经营者为进入平台销售商品或者提供服务的非经营用户提供服务，应当遵守本节有关规定。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第二十八条 电子商务平台经营者应当按照规定向市场监督管理部门报送平台内经营者的身份信息，提示未办理市场主体登记的经营者依法办理登记，并配合市场监督管理部门，针对电子商务的特点，为应当办理市场主体登记的经营者办理登记提供便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平台经营者应当依照税收征收管理法律、行政法规的规定，向税务部门报送平台内经营者的身份信息和与纳税有关的信息，并应当提示依照本法第十条规定不需要办理市场主体登记的电子商务经营者依照本法第十一条第二款的规定办理税务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第二十九条 电子商务平台经营者发现平台内的商品或者服务信息存在违反本法第十二条、第十三条规定情形的，应当依法采取必要的处置措施，并向有关主管部门报告。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第三十条 电子商务平台经营者应当采取技术措施和其他必要措施保证其网络安全、稳定运行，防范网络违法犯罪活动，有效应对网络安全事件，保障电子商务交易安全。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电子商务平台经营者应当制定网络安全事件应急预案，发生网络安全事件时，应当立即启动应急预案，采取相应的补救措施，并向有关主管部门报告。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第三十一条 电子商务平台经营者应当记录、保存平台上发布的商品和服务信息、交易信息，并确保信息的完整性、保密性、可用性。商品和服务信息、交易信息保存时间自交易完成之日起不少于三年；法律、行政法规另有规定的，依照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第三十二条 电子商务平台经营者应当遵循公开、公平、公正的原则，制定平台服务协议和交易规则，明确进入和退出平台、商品和服务质量保障、消费者权益保护、个人信息保护等方面的权利和义务。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第三十三条 电子商务平台经营者应当在其首页显著位置持续公示平台服务协议和交易规则信息或者上述信息的链接标识，并保证经营者和消费者能够便利、完整地阅览和下载。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第三十四条 电子商务平台经营者修改平台服务协议和交易规则，应当在其首页显著位置公开征求意见，采取合理措施确保有关各方能够及时充分表达意见。修改内容应当至少在实施前七日予以公示。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平台内经营者不接受修改内容，要求退出平台的，电子商务平台经营者不得阻止，并按照修改前的服务协议和交易规则承担相关责任。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第三十五条 电子商务平台经营者不得利用服务协议、交易规则以及技术等手段，对平台内经营者在平台内的交易、交易价格以及与其他经营者的交易等进行不合理限制或者附加不合理条件，或者向平台内经营者收取不合理费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第三十六条 电子商务平台经营者依据平台服务协议和交易规则对平台内经营者违反法律、法规的行为实施警示、暂停或者终止服务等措施的，应当及时公示。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第三十七条 电子商务平台经营者在其平台上开展自营业务的，应当以显著方式区分标记自营业务和平台内经营者开展的业务，不得误导消费者。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电子商务平台经营者对其标记为自营的业务依法承担商品销售者或者服务提供者的民事责任。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第三十八条 电子商务平台经营者知道或者应当知道平台内经营者销售的商品或者提供的服务不符合保障人身、财产安全的要求，或者有其他侵害消费者合法权益行为，未采取必要措施的，依法与该平台内经营者承担连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对关系消费者生命健康的商品或者服务，电子商务平台经营者对平台内经营者的资质资格未尽到审核义务，或者对消费者未尽到安全保障义务，造成消费者损害的，依法承担相应的责任。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第三十九条 电子商务平台经营者应当建立健全信用评价制度，公示信用评价规则，为消费者提供对平台内销售的商品或者提供的服务进行评价的途径。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电子商务平台经营者不得删除消费者对其平台内销售的商品或者提供的服务的评价。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第四十条 电子商务平台经营者应当根据商品或者服务的价格、销量、信用等以多种方式向消费者显示商品或者服务的搜索结果；对于竞价排名的商品或者服务，应当显著标明“广告”。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第四十一条 电子商务平台经营者应当建立知识产权保护规则，与知识产权权利人加强合作，依法保护知识产权。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第四十二条 知识产权权利人认为其知识产权受到侵害的，有权通知电子商务平台经营者采取删除、屏蔽、断开链接、终止交易和服务等必要措施。通知应当包括构成侵权的初步证据。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电子商务平台经营者接到通知后，应当及时采取必要措施，并将该通知转送平台内经营者；未及时采取必要措施的，对损害的扩大部分与平台内经营者承担连带责任。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因通知错误造成平台内经营者损害的，依法承担民事责任。恶意发出错误通知，造成平台内经营者损失的，加倍承担赔偿责任。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第四十三条 平台内经营者接到转送的通知后，可以向电子商务平台经营者提交不存在侵权行为的声明。声明应当包括不存在侵权行为的初步证据。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平台经营者接到声明后，应当将该声明转送发出通知的知识产权权利人，并告知其可以向有关主管部门投诉或者向人民法院起诉。电子商务平台经营者在转送声明到达知识产权权利人后十五日内，未收到权利人已经投诉或者起诉通知的，应当及时终止所采取的措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第四十四条 电子商务平台经营者应当及时公示收到的本法第四十二条、第四十三条规定的通知、声明及处理结果。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第四十五条 电子商务平台经营者知道或者应当知道平台内经营者侵犯知识产权的，应当采取删除、屏蔽、断开链接、终止交易和服务等必要措施；未采取必要措施的，与侵权人承担连带责任。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第四十六条 除本法第九条第二款规定的服务外，电子商务平台经营者可以按照平台服务协议和交易规则，为经营者之间的电子商务提供仓储、物流、支付结算、交收等服务。电子商务平台经营者为经营者之间的电子商务提供服务，应当遵守法律、行政法规和国家有关规定，不得采取集中竞价、做市商等集中交易方式进行交易，不得进行标准化合约交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第三章 电子商务合同的订立与履行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第四十七条 电子商务当事人订立和履行合同，适用本章和《中华人民共和国民法总则》《中华人民共和国合同法》《中华人民共和国电子签名法》等法律的规定。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第四十八条 电子商务当事人使用自动信息系统订立或者履行合同的行为对使用该系统的当事人具有法律效力。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在电子商务中推定当事人具有相应的民事行为能力。但是，有相反证据足以推翻的除外。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第四十九条 电子商务经营者发布的商品或者服务信息符合要约条件的，用户选择该商品或者服务并提交订单成功，合同成立。当事人另有约定的，从其约定。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电子商务经营者不得以格式条款等方式约定消费者支付价款后合同不成立；格式条款等含有该内容的，其内容无效。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第五十条 电子商务经营者应当清晰、全面、明确地告知用户订立合同的步骤、注意事项、下载方法等事项，并保证用户能够便利、完整地阅览和下载。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电子商务经营者应当保证用户在提交订单前可以更正输入错误。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第五十一条 合同标的为交付商品并采用快递物流方式交付的，收货人签收时间为交付时间。合同标的为提供服务的，生成的电子凭证或者实物凭证中载明的时间为交付时间；前述凭证没有载明时间或者载明时间与实际提供服务时间不一致的，实际提供服务的时间为交付时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合同标的为采用在线传输方式交付的，合同标的进入对方当事人指定的特定系统并且能够检索识别的时间为交付时间。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合同当事人对交付方式、交付时间另有约定的，从其约定。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第五十二条 电子商务当事人可以约定采用快递物流方式交付商品。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快递物流服务提供者为电子商务提供快递物流服务，应当遵守法律、行政法规，并应当符合承诺的服务规范和时限。快递物流服务提供者在交付商品时，应当提示收货人当面查验；交由他人代收的，应当经收货人同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快递物流服务提供者应当按照规定使用环保包装材料，实现包装材料的减量化和再利用。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快递物流服务提供者在提供快递物流服务的同时，可以接受电子商务经营者的委托提供代收货款服务。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第五十三条 电子商务当事人可以约定采用电子支付方式支付价款。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支付服务提供者为电子商务提供电子支付服务，应当遵守国家规定，告知用户电子支付服务的功能、使用方法、注意事项、相关风险和收费标准等事项，不得附加不合理交易条件。电子支付服务提供者应当确保电子支付指令的完整性、一致性、可跟踪稽核和不可篡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电子支付服务提供者应当向用户免费提供对账服务以及最近三年的交易记录。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第五十四条 电子支付服务提供者提供电子支付服务不符合国家有关支付安全管理要求，造成用户损失的，应当承担赔偿责任。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第五十五条 用户在发出支付指令前，应当核对支付指令所包含的金额、收款人等完整信息。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支付指令发生错误的，电子支付服务提供者应当及时查找原因，并采取相关措施予以纠正。造成用户损失的，电子支付服务提供者应当承担赔偿责任，但能够证明支付错误非自身原因造成的除外。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第五十六条 电子支付服务提供者完成电子支付后，应当及时准确地向用户提供符合约定方式的确认支付的信息。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第五十七条 用户应当妥善保管交易密码、电子签名数据等安全工具。用户发现安全工具遗失、被盗用或者未经授权的支付的，应当及时通知电子支付服务提供者。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未经授权的支付造成的损失，由电子支付服务提供者承担；电子支付服务提供者能够证明未经授权的支付是因用户的过错造成的，不承担责任。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电子支付服务提供者发现支付指令未经授权，或者收到用户支付指令未经授权的通知时，应当立即采取措施防止损失扩大。电子支付服务提供者未及时采取措施导致损失扩大的，对损失扩大部分承担责任。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第四章 电子商务争议解决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第五十八条 国家鼓励电子商务平台经营者建立有利于电子商务发展和消费者权益保护的商品、服务质量担保机制。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电子商务平台经营者与平台内经营者协议设立消费者权益保证金的，双方应当就消费者权益保证金的提取数额、管理、使用和退还办法等作出明确约定。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消费者要求电子商务平台经营者承担先行赔偿责任以及电子商务平台经营者赔偿后向平台内经营者的追偿，适用《中华人民共和国消费者权益保护法》的有关规定。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第五十九条 电子商务经营者应当建立便捷、有效的投诉、举报机制，公开投诉、举报方式等信息，及时受理并处理投诉、举报。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第六十条 电子商务争议可以通过协商和解，请求消费者组织、行业协会或者其他依法成立的调解组织调解，向有关部门投诉，提请仲裁，或者提起诉讼等方式解决。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第六十一条 消费者在电子商务平台购买商品或者接受服务，与平台内经营者发生争议时，电子商务平台经营者应当积极协助消费者维护合法权益。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第六十二条 在电子商务争议处理中，电子商务经营者应当提供原始合同和交易记录。因电子商务经营者丢失、伪造、篡改、销毁、隐匿或者拒绝提供前述资料，致使人民法院、仲裁机构或者有关机关无法查明事实的，电子商务经营者应当承担相应的法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第六十三条 电子商务平台经营者可以建立争议在线解决机制，制定并公示争议解决规则，根据自愿原则，公平、公正地解决当事人的争议。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第五章 电子商务促进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第六十四条 国务院和省、自治区、直辖市人民政府应当将电子商务发展纳入国民经济和社会发展规划，制定科学合理的产业政策，促进电子商务创新发展。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第六十五条 国务院和县级以上地方人民政府及其有关部门应当采取措施，支持、推动绿色包装、仓储、运输，促进电子商务绿色发展。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第六十六条 国家推动电子商务基础设施和物流网络建设，完善电子商务统计制度，加强电子商务标准体系建设。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第六十七条 国家推动电子商务在国民经济各个领域的应用，支持电子商务与各产业融合发展。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第六十八条 国家促进农业生产、加工、流通等环节的互联网技术应用，鼓励各类社会资源加强合作，促进农村电子商务发展，发挥电子商务在精准扶贫中的作用。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第六十九条 国家维护电子商务交易安全，保护电子商务用户信息，鼓励电子商务数据开发应用，保障电子商务数据依法有序自由流动。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国家采取措施推动建立公共数据共享机制，促进电子商务经营者依法利用公共数据。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第七十条 国家支持依法设立的信用评价机构开展电子商务信用评价，向社会提供电子商务信用评价服务。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第七十一条 国家促进跨境电子商务发展，建立健全适应跨境电子商务特点的海关、税收、进出境检验检疫、支付结算等管理制度，提高跨境电子商务各环节便利化水平，支持跨境电子商务平台经营者等为跨境电子商务提供仓储物流、报关、报检等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国家支持小型微型企业从事跨境电子商务。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第七十二条 国家进出口管理部门应当推进跨境电子商务海关申报、纳税、检验检疫等环节的综合服务和监管体系建设，优化监管流程，推动实现信息共享、监管互认、执法互助，提高跨境电子商务服务和监管效率。跨境电子商务经营者可以凭电子单证向国家进出口管理部门办理有关手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第七十三条 国家推动建立与不同国家、地区之间跨境电子商务的交流合作，参与电子商务国际规则的制定，促进电子签名、电子身份等国际互认。</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国家推动建立与不同国家、地区之间的跨境电子商务争议解决机制。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第六章 法律责任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第七十四条 电子商务经营者销售商品或者提供服务，不履行合同义务或者履行合同义务不符合约定，或者造成他人损害的，依法承担民事责任。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第七十五条 电子商务经营者违反本法第十二条、第十三条规定，未取得相关行政许可从事经营活动，或者销售、提供法律、行政法规禁止交易的商品、服务，或者不履行本法第二十五条规定的信息提供义务，电子商务平台经营者违反本法第四十六条规定，采取集中交易方式进行交易，或者进行标准化合约交易的，依照有关法律、行政法规的规定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第七十六条 电子商务经营者违反本法规定，有下列行为之一的，由市场监督管理部门责令限期改正，可以处一万元以下的罚款，对其中的电子商务平台经营者，依照本法第八十一条第一款的规定处罚：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（一）未在首页显著位置公示营业执照信息、行政许可信息、属于不需要办理市场主体登记情形等信息,或者上述信息的链接标识的；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（二）未在首页显著位置持续公示终止电子商务的有关信息的；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（三）未明示用户信息查询、更正、删除以及用户注销的方式、程序，或者对用户信息查询、更正、删除以及用户注销设置不合理条件的。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电子商务平台经营者对违反前款规定的平台内经营者未采取必要措施的，由市场监督管理部门责令限期改正，可以处二万元以上十万元以下的罚款。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第七十七条 电子商务经营者违反本法第十八条第一款规定提供搜索结果，或者违反本法第十九条规定搭售商品、服务的，由市场监督管理部门责令限期改正，没收违法所得，可以并处五万元以上二十万元以下的罚款；情节严重的，并处二十万元以上五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第七十八条 电子商务经营者违反本法第二十一条规定，未向消费者明示押金退还的方式、程序，对押金退还设置不合理条件，或者不及时退还押金的，由有关主管部门责令限期改正，可以处五万元以上二十万元以下的罚款；情节严重的，处二十万元以上五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第七十九条 电子商务经营者违反法律、行政法规有关个人信息保护的规定，或者不履行本法第三十条和有关法律、行政法规规定的网络安全保障义务的，依照《中华人民共和国网络安全法》等法律、行政法规的规定处罚。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第八十条 电子商务平台经营者有下列行为之一的，由有关主管部门责令限期改正；逾期不改正的，处二万元以上十万元以下的罚款；情节严重的，责令停业整顿，并处十万元以上五十万元以下的罚款：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（一）不履行本法第二十七条规定的核验、登记义务的；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（二）不按照本法第二十八条规定向市场监督管理部门、税务部门报送有关信息的；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（三）不按照本法第二十九条规定对违法情形采取必要的处置措施，或者未向有关主管部门报告的；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（四）不履行本法第三十一条规定的商品和服务信息、交易信息保存义务的。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法律、行政法规对前款规定的违法行为的处罚另有规定的，依照其规定。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第八十一条 电子商务平台经营者违反本法规定，有下列行为之一的，由市场监督管理部门责令限期改正，可以处二万元以上十万元以下的罚款；情节严重的，处十万元以上五十万元以下的罚款：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（一）未在首页显著位置持续公示平台服务协议、交易规则信息或者上述信息的链接标识的；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（二）修改交易规则未在首页显著位置公开征求意见，未按照规定的时间提前公示修改内容，或者阻止平台内经营者退出的；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（三）未以显著方式区分标记自营业务和平台内经营者开展的业务的；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（四）未为消费者提供对平台内销售的商品或者提供的服务进行评价的途径，或者擅自删除消费者的评价的。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电子商务平台经营者违反本法第四十条规定，对竞价排名的商品或者服务未显著标明“广告”的，依照《中华人民共和国广告法》的规定处罚。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第八十二条 电子商务平台经营者违反本法第三十五条规定，对平台内经营者在平台内的交易、交易价格或者与其他经营者的交易等进行不合理限制或者附加不合理条件，或者向平台内经营者收取不合理费用的，由市场监督管理部门责令限期改正，可以处五万元以上五十万元以下的罚款；情节严重的，处五十万元以上二百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第八十三条 电子商务平台经营者违反本法第三十八条规定，对平台内经营者侵害消费者合法权益行为未采取必要措施，或者对平台内经营者未尽到资质资格审核义务，或者对消费者未尽到安全保障义务的，由市场监督管理部门责令限期改正，可以处五万元以上五十万元以下的罚款；情节严重的，责令停业整顿，并处五十万元以上二百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第八十四条 电子商务平台经营者违反本法第四十二条、第四十五条规定，对平台内经营者实施侵犯知识产权行为未依法采取必要措施的，由有关知识产权行政部门责令限期改正；逾期不改正的，处五万元以上五十万元以下的罚款；情节严重的，处五十万元以上二百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第八十五条 电子商务经营者违反本法规定，销售的商品或者提供的服务不符合保障人身、财产安全的要求，实施虚假或者引人误解的商业宣传等不正当竞争行为，滥用市场支配地位，或者实施侵犯知识产权、侵害消费者权益等行为的，依照有关法律的规定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第八十六条 电子商务经营者有本法规定的违法行为的，依照有关法律、行政法规的规定记入信用档案，并予以公示。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第八十七条 依法负有电子商务监督管理职责的部门的工作人员，玩忽职守、滥用职权、徇私舞弊，或者泄露、出售或者非法向他人提供在履行职责中所知悉的个人信息、隐私和商业秘密的，依法追究法律责任。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第八十八条 违反本法规定，构成违反治安管理行为的，依法给予治安管理处罚；构成犯罪的，依法追究刑事责任。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bidi="ar"/>
        </w:rPr>
        <w:t>第七章 附 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lang w:bidi="ar"/>
        </w:rPr>
      </w:pPr>
      <w:r>
        <w:rPr>
          <w:rFonts w:hint="eastAsia" w:ascii="华文仿宋" w:hAnsi="华文仿宋" w:eastAsia="华文仿宋" w:cs="华文仿宋"/>
          <w:color w:val="auto"/>
          <w:sz w:val="32"/>
          <w:szCs w:val="32"/>
          <w:u w:val="none"/>
          <w:lang w:bidi="ar"/>
        </w:rPr>
        <w:t>第八十九条 本法自2019年1月1日起施行。</w:t>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34" w:name="_Toc1394639326"/>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市场监管总局关于坚决维护防疫用品市场价格秩序的公告（国家市场监督管理总局公告2020第3号）</w:t>
      </w:r>
      <w:bookmarkEnd w:id="334"/>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bCs/>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"http://gkml.samr.gov.cn/nsjg/jjjzj/202001/t20200125_310740.html"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http://gkml</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samr</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cn/nsjg/jjjzj/202001/t20200125_310740</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b/>
          <w:bCs/>
          <w:color w:val="auto"/>
          <w:kern w:val="0"/>
          <w:sz w:val="32"/>
          <w:szCs w:val="32"/>
          <w:u w:val="none"/>
        </w:rPr>
        <w:t>市场监管总局关于坚决维护防疫用品市场价格秩序的公告</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2020年第3号</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新型冠状病毒肺炎疫情发生以来，市场监管部门加强价格监督检查和指导，广大经营者恪守商业道德、依法诚信经营，积极组织防疫用品生产、保障销售，与全社会一道众志成城、抗击疫情，保持防疫用品市场价格秩序总体平稳。但也有少数经营者借防疫用品需求激增之机，哄抬口罩等相关商品价格，严重违背商业道德，严重违反价格法律法规。为打赢抗击疫情攻坚战、保护广大群众和合法经营者正当权益，依据《价格法》《价格违法行为行政处罚规定》等法律法规，现就加强口罩、消毒杀菌用品、抗病毒药品及相关医疗器械等防疫用品市场价格监管，维护防疫用品市场价格秩序有关事项公告如下：</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一、凡捏造、散布涨价信息，大量囤积市场供应紧张的防疫用品，大幅度提高销售价格，串通涨价，以及其他违反价格法律法规的行为，各级市场监管部门要依法从严从重从快查处，典型案例及时予以公开曝光。</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二、广大经营者要切实履行社会责任，严格依法经营，合法合理行使自主定价权，严格执行政府依法制定的价格干预措施和紧急措施，做到明码标价、诚信经营。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三、广大群众积极监督，发现串通涨价、哄抬价格或者其他价格违法行为的，及时拨打12315举报。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四、各地市场监管部门要加强价格监管工作力度，维护好市场秩序。</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市场监管总局 </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2020年1月25日 </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35" w:name="_Toc2066628724"/>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市场监管总局 农业农村部 国家林草局关于禁止野生动物交易的公告（2020）</w:t>
      </w:r>
      <w:bookmarkEnd w:id="335"/>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市场监管总局公告2020年第4号</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为严防新型冠状病毒感染的肺炎疫情，阻断可能的传染源和传播途径，市场监管总局、农业农村部、国家林草局决定，自本公告发布之日起至全国疫情解除期间，禁止野生动物交易活动。</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一、各地饲养繁育野生动物场所实施隔离，严禁野生动物对外扩散和转运贩卖。</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二、各地农（集）贸市场、超市、餐饮单位、电商平台等经营场所，严禁任何形式的野生动物交易活动。</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三、社会各界发现违法违规交易野生动物的，可通过 12315 热线或平台举报。</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四、各地各相关部门要加强检查，发现有违反本公告规定的，要依法依规严肃查处，对经营者、经营场所分别予以停业整顿、查封，涉嫌犯罪的，移送公安机关。</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五、消费者要充分认识食用野生动物的健康风险，远离“野味”，健康饮食。</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市场监管总局 农业农村部 国家林草局</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2020年1月26日</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36" w:name="_Toc428457690"/>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市场监管总局关于依法从重从快严厉打击新型冠状病毒疫情防控期间违法行为的意见（2020年2月6日）</w:t>
      </w:r>
      <w:bookmarkEnd w:id="336"/>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文号：国市监法〔2020〕27号         发布日期：2020年02月06日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网址：http://gkml</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samr</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gov</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cn/nsjg/fgs/202002/t20200206_311166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html</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各省、自治区、直辖市及新疆建设兵团市场监督管理局（厅、委）：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落实习近平总书记关于疫情防控工作的重要指示精神和党中央、国务院的重大决策部署，始终将人民群众的生命安全和身体健康放在第一位，依法严厉打击违法行为，切实维护市场秩序，现就依法从重从快严厉打击新型冠状病毒疫情防控期间违法行为提出如下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助力防控。在疫情防控期间，要集中力量，用好用足法律规定，严厉打击野生动物及其制品非法交易、口罩等防护用品制假售假、哄抬防护用品及制作原材料和粮油肉蛋菜奶等基本民生商品价格等影响疫情防控的违法行为，助力打赢疫情防控阻击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从重处罚。对涉及疫情防控的违法行为，考虑其特殊危害性，从重处罚。对野生动物及其制品非法交易、口罩等防护用品制假售假等违法行为，在依法可以选择的处罚种类和处罚幅度内顶格处罚。对哄抬防护用品及制作原材料和基本民生商品价格等违法行为，在依法可以选择的处罚种类和处罚幅度内，适用较重、较多的处罚种类或者较高的处罚幅度进行处罚，其中罚款的数额应当在从最低限到最高限这一幅度中较高的30%部分。涉嫌犯罪的，必须坚决移送司法机关依法追究刑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从快办理。在行政执法工作中，对与疫情防控相关的违法案件要优先加快办理。要增强政治责任感，加快工作节奏，尽力缩短案件办理时间，切实提高办案效率。各省级市场监管部门在不违反法律、行政法规的情况下，可以根据当地疫情防控需要，简化执法和听证程序，压缩办案时限，提高应当进行听证案件的罚款数额下限，积极运用电子送达、在线听取当事人陈述和申辩等简便迅捷的方式，具体举措由各地自行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注重协作。市场监管部门内部负责办案、审核、听证的机构应当各司其职、各尽其责，加强协作、密切配合，形成办理案件的合力。市场监管部门应当积极加强与司法机关的沟通与合作，充分运用刑事手段严厉打击与疫情防控有关的违法行为，更好地依法办理与疫情防控有关的违法案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加强指导。上级市场监管部门应当加强对下级市场监管部门的指导，及时研究解决查处涉及疫情防控案件中遇到的困难和问题。各级市场监管部门应当加强对办案工作的组织领导，积极开展法治宣传，及时公布典型案例，形成对违法分子的有力震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市场监管总局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2020年2月6日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color w:val="auto"/>
          <w:spacing w:val="30"/>
          <w:sz w:val="32"/>
          <w:szCs w:val="32"/>
          <w:u w:val="none"/>
        </w:rPr>
      </w:pPr>
      <w:bookmarkStart w:id="337" w:name="_Toc575727439"/>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陕西省市场监督管理局关于延长2019年度个体工商户年报时间的通告（2020年3月9日）</w:t>
      </w:r>
      <w:bookmarkEnd w:id="337"/>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关于延长2019年度个体工商户年报时间的通告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陕西省市场监督管理局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关于延长2019年度个体工商户年报时间的通告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为贯彻落实市场监管总局、发展改革委、财政部、人力资源和社会保障部、商务部、人民银行联合印发的《关于应对疫情影响 加大对个体工商户扶持力度的指导意见》（国市监注﹝2020﹞38号）文件精神，我局研究决定，凡于2019年12月31日前领取营业执照的个体工商户，2019年度的年报截止时间延长至2020年12月31日。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特此通告。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陕西省市场监督管理局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2020年3月9日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38" w:name="_Toc1837237538"/>
      <w:r>
        <w:rPr>
          <w:rFonts w:hint="eastAsia" w:ascii="华文仿宋" w:hAnsi="华文仿宋" w:eastAsia="华文仿宋" w:cs="华文仿宋"/>
          <w:color w:val="auto"/>
          <w:sz w:val="32"/>
          <w:szCs w:val="32"/>
          <w:u w:val="none"/>
        </w:rPr>
        <w:t>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市场监管总局 发展改革委 财政部人力资源社会保障部 商务部 人民银行关于应对疫情影响 加大对个体工商户扶持力度的指导意见（国市监注〔2020〕38号）</w:t>
      </w:r>
      <w:bookmarkEnd w:id="338"/>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各省、自治区、直辖市人民政府，新疆生产建设兵团：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个体工商户在繁荣市场经济、扩大社会就业、方便群众生活、维护社会和谐稳定等方面发挥着重要作用。为认真贯彻落实习近平总书记关于统筹推进新冠肺炎疫情防控和经济社会发展工作的重要指示精神，按照党中央、国务院决策部署，帮助个体工商户应对疫情影响、尽快有序复工复产、稳定扩大就业，经国务院同意，现提出如下指导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一、帮助个体工商户尽快有序复工复产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分类有序推动复工复产。各地要严格落实分区分级精准复工复产要求，分业态分形式有序推动个体工商户复工复产。对于实体批发零售类、餐饮类、居民服务类、交通运输类等涉及群众基本生活保障行业的个体工商户，要结合本地疫情防控实际，有序解除复工复产禁止性规定。涉及人员聚集的文化娱乐、教育培训等行业，应结合实际，适时明确复工复产时间。符合各地复工复产规定的个体工商户，无需批准即可依法依规开展经营活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保障用工和物流需求。各地要认真落实国务院应对新型冠状病毒感染肺炎疫情联防联控机制印发的《企事业单位复工复产疫情防控措施指南》，保证符合复工复产防疫安全标准规定的人员及时上岗。要采取措施，尽快完善灵活就业政策，促进快递等行业尽快复工复产，稳定快递末端网点，保障物流畅通。要发挥电子商务类平台企业作用，为线上线下个体工商户特别是生鲜类经营者提供供需对接信息资源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二、降低个体工商户经营成本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加大资金支持力度。各地要加强与金融机构的对接，对受疫情影响严重、到期还款困难以及暂时失去收入来源的个体工商户，灵活调整还款安排，合理延长贷款期限，不得盲目抽贷、断贷、压贷。引导金融机构增加3000亿元低息贷款，定向支持个体工商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（四）减免社保费用。有雇工的个体工商户以单位方式参加企业职工养老保险、失业保险、工伤保险的，参照《人力资源社会保障部 财政部 税务总局关于阶段性减免企业社会保险费的通知》（人社部发〔2020〕11号）中的企业办法享受单位缴费减免和缓缴政策。个体工商户以个人身份自愿参加企业职工基本养老保险或居民养老保险的，可在年内按规定自主选择缴费基数（档次）和缴费时间。对受疫情影响无法按时办理参保登记的个体工商户，允许其在疫情结束后补办登记，不影响参保人员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实行税费减免。在继续执行公共交通运输服务、生活服务以及为居民提供必需生活物资快递收派服务收入免征增值税政策的同时，自2020年3月1日至5月31日，免征湖北省境内增值税小规模纳税人（含个体工商户和小微企业，下同）增值税，其他地区小规模纳税人征收率由3%降为1%。对疫情期间为个体工商户减免租金的大型商务楼宇、商场、市场和产业园区等出租方，当年缴纳房产税、城镇土地使用税确有困难的，可申请困难减免。政府机关所属事业单位、国有企业法人性质的产品质量检验检测机构、认证认可机构，减免个体工商户疫情期间的相关检验检测和认证认可费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减免个体工商户房租。对承租行政事业单位房屋资产、政府创办创业园、孵化园、商品交易市场、创业基地和国有企业出租的经营用房的个体工商户，鼓励各地结合实际情况进行租金减免。承租其他经营用房或摊位的，各地可以结合实际出台相关优惠、奖励和补贴政策，鼓励业主为租户减免租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三、方便个体工商户进入市场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为个体工商户提供便捷高效的服务。全面推广个体工商户全程网上办理登记服务，简化登记流程。对于从事餐饮、零售等行业的个体工商户，要做好营业执照登记与许可审批的衔接，帮助经营者尽快开展经营活动。个体工商户可将年报时间延长至2020年年底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进一步释放经营场所资源。各地要统筹考虑城乡综合管理需要和个体工商户创业就业的现实需求，尽快建立完善个体工商户经营场所负面清单管理制度，及时向社会公布本地区禁止登记经营的场所区域和限制性条件清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依法对个体经营者豁免登记。对销售农副产品、日常生活用品或者个人利用自己的技能从事依法无须取得许可的便民劳务活动的个体经营者，特别是在疫情期间从事群众基本生活保障的零售业个体经营者，各地要进一步拓宽其活动的场所和时间，依法予以豁免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四、加大对个体工商户的服务力度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保障个体工商户电气供应。2020年上半年，对受疫情影响无力足额缴纳电、气费用的个体工商户，实行“欠费不停供”措施。商贸流通、餐饮食品、旅游住宿、交通运输等行业个体工商户用电、用气价格按照相关部门出台的阶段性降低用电、用气成本的政策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发挥工商联以及个体劳动者协会等社团组织作用。充分发挥工商联以及个体劳动者协会等各类社团组织的桥梁纽带作用，通过开展维权保障、宣传教育、培训学习、经贸交流、困难帮扶、公益活动等举措为个体工商户提供服务、排忧解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鼓励互联网平台发挥作用。鼓励互联网平台对个体工商户放宽入驻条件、降低平台服务费、支持线上经营。帮助个体工商户运用移动支付、应用软件等服务，拓展运营新模式。发挥平台机构信用信息优势作用，联合互联网银行、中小银行，帮助个体工商户拓展融资渠道，提供定期免息或低息贷款。地方政府可对帮扶效果好的电子商务类平台企业予以财政资金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339" w:name="_Toc1931424600"/>
      <w:r>
        <w:rPr>
          <w:rFonts w:hint="default" w:ascii="华文仿宋" w:hAnsi="华文仿宋" w:eastAsia="华文仿宋" w:cs="华文仿宋"/>
          <w:color w:val="auto"/>
          <w:sz w:val="32"/>
          <w:szCs w:val="32"/>
          <w:u w:val="none"/>
        </w:rPr>
        <w:t>（五）</w:t>
      </w:r>
      <w:r>
        <w:rPr>
          <w:rFonts w:hint="eastAsia" w:ascii="华文仿宋" w:hAnsi="华文仿宋" w:eastAsia="华文仿宋" w:cs="华文仿宋"/>
          <w:color w:val="auto"/>
          <w:sz w:val="32"/>
          <w:szCs w:val="32"/>
          <w:u w:val="none"/>
        </w:rPr>
        <w:t>采购/财政保障类</w:t>
      </w:r>
      <w:bookmarkEnd w:id="339"/>
    </w:p>
    <w:p>
      <w:pPr>
        <w:pStyle w:val="4"/>
        <w:pageBreakBefore w:val="0"/>
        <w:numPr>
          <w:ilvl w:val="0"/>
          <w:numId w:val="17"/>
        </w:numPr>
        <w:kinsoku/>
        <w:wordWrap/>
        <w:overflowPunct/>
        <w:topLinePunct w:val="0"/>
        <w:autoSpaceDE/>
        <w:autoSpaceDN/>
        <w:bidi w:val="0"/>
        <w:adjustRightInd/>
        <w:spacing w:before="0" w:beforeAutospacing="0" w:after="0" w:afterAutospacing="0" w:line="440" w:lineRule="exact"/>
        <w:ind w:firstLine="643"/>
        <w:jc w:val="left"/>
        <w:textAlignment w:val="auto"/>
        <w:rPr>
          <w:rFonts w:hint="eastAsia" w:ascii="华文仿宋" w:hAnsi="华文仿宋" w:eastAsia="华文仿宋" w:cs="华文仿宋"/>
          <w:color w:val="auto"/>
          <w:sz w:val="32"/>
          <w:szCs w:val="32"/>
          <w:u w:val="none"/>
        </w:rPr>
      </w:pPr>
      <w:bookmarkStart w:id="340" w:name="_Toc90444148"/>
      <w:r>
        <w:rPr>
          <w:rFonts w:hint="eastAsia" w:ascii="华文仿宋" w:hAnsi="华文仿宋" w:eastAsia="华文仿宋" w:cs="华文仿宋"/>
          <w:color w:val="auto"/>
          <w:sz w:val="32"/>
          <w:szCs w:val="32"/>
          <w:u w:val="none"/>
        </w:rPr>
        <w:t>财政部 国家卫生健康委关于新型冠状病毒感染肺炎疫情防控有关经费保障政策的通知（财社〔2020〕2号）</w:t>
      </w:r>
      <w:bookmarkEnd w:id="340"/>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发布时间： 2020-01-30 </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来源: 财务司</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"http://www.nhc.gov.cn/caiwusi/s7788c/202001/a373193c2a2e4683b45a04868d5181ba.shtml"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http://www</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nhc</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cn/caiwusi/s7788c/202001/a373193c2a2e4683b45a04868d5181ba</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shtml</w:t>
      </w:r>
      <w:r>
        <w:rPr>
          <w:rStyle w:val="22"/>
          <w:rFonts w:hint="eastAsia" w:ascii="华文仿宋" w:hAnsi="华文仿宋" w:eastAsia="华文仿宋" w:cs="华文仿宋"/>
          <w:color w:val="auto"/>
          <w:sz w:val="32"/>
          <w:szCs w:val="32"/>
          <w:u w:val="none"/>
        </w:rPr>
        <w:fldChar w:fldCharType="end"/>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财政部 国家卫生健康委关于新型冠状病毒感染肺炎疫情防控有关经费保障政策的通知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财社〔2020〕2号</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各省、自治区、直辖市、计划单列市财政厅（局）、卫生健康委，新疆生产建设兵团财政局、卫生健康委：</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为贯彻落实习近平总书记对新型冠状病毒感染肺炎疫情防控工作作出的重要批示精神，按照党中央、国务院决策部署，支持各地更好地做好防控经费保障工作，坚决遏制疫情蔓延势头，现将有关经费保障问题通知如下：</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一、落实患者救治费用补助政策。对于确诊患者发生的医疗费用，在基本医保、大病保险、医疗救助等按规定支付后，个人负担部分由财政给予补助。所需资金由地方财政先行支付，中央财政对地方财政按实际发生费用的60%予以补助。</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二、对参加防治工作的医务人员和防疫工作者给予临时性工作补助。参照《人力资源社会保障部财政部关于建立传染病疫情防治人员临时性工作补助的通知》（人社部规〔2016〕4号）有关规定，按照一类补助标准，对于直接接触待排查病例或确诊病例，诊断、治疗、护理、医院感染控制、病例标本采集和病原检测等工作相关人员，中央财政按照每人每天300元予以补助；对于参加疫情防控的其他医务人员和防疫工作者，中央财政按照每人每天200元予以补助。补助资金由地方先行垫付，中央财政与地方据实结算。中央级医疗卫生机构按照属地化管理，中央财政补助资金拨付地方后由地方财政统一分配。</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三、医疗卫生机构开展疫情防控工作所需的防护、诊断和治疗专用设备以及快速诊断试剂采购所需经费，由地方财政予以安排，中央财政视情给予补助。中央级医疗卫生机构按照属地化管理，中央财政补助资金拨付地方后由地方财政统一分配。</w:t>
      </w:r>
      <w:r>
        <w:rPr>
          <w:rFonts w:hint="eastAsia" w:ascii="华文仿宋" w:hAnsi="华文仿宋" w:eastAsia="华文仿宋" w:cs="华文仿宋"/>
          <w:color w:val="auto"/>
          <w:kern w:val="0"/>
          <w:sz w:val="32"/>
          <w:szCs w:val="32"/>
          <w:u w:val="none"/>
        </w:rPr>
        <w:br w:type="textWrapping"/>
      </w:r>
      <w:r>
        <w:rPr>
          <w:rFonts w:hint="eastAsia" w:ascii="华文仿宋" w:hAnsi="华文仿宋" w:eastAsia="华文仿宋" w:cs="华文仿宋"/>
          <w:color w:val="auto"/>
          <w:kern w:val="0"/>
          <w:sz w:val="32"/>
          <w:szCs w:val="32"/>
          <w:u w:val="none"/>
        </w:rPr>
        <w:t>　　各级财政部门要会同卫生健康部门尽快按规定落实上述补助政策，务必做好防控经费保障工作，决不能因为费用问题延误救治和疫情防控。同时，要及时对相关支出进行严格审核，报国家卫生健康委和财政部，作为中央财政与地方财政资金结算的依据。</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 </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财政部 国家卫生健康委</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2020年1月25日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（信息公开选项：主动公开）</w:t>
      </w:r>
    </w:p>
    <w:p>
      <w:pPr>
        <w:pStyle w:val="4"/>
        <w:pageBreakBefore w:val="0"/>
        <w:kinsoku/>
        <w:wordWrap/>
        <w:overflowPunct/>
        <w:topLinePunct w:val="0"/>
        <w:autoSpaceDE/>
        <w:autoSpaceDN/>
        <w:bidi w:val="0"/>
        <w:adjustRightInd/>
        <w:spacing w:before="0" w:beforeAutospacing="0" w:after="0" w:afterAutospacing="0" w:line="440" w:lineRule="exact"/>
        <w:ind w:firstLine="643"/>
        <w:jc w:val="left"/>
        <w:textAlignment w:val="auto"/>
        <w:rPr>
          <w:rFonts w:hint="eastAsia" w:ascii="华文仿宋" w:hAnsi="华文仿宋" w:eastAsia="华文仿宋" w:cs="华文仿宋"/>
          <w:color w:val="auto"/>
          <w:sz w:val="32"/>
          <w:szCs w:val="32"/>
          <w:u w:val="none"/>
        </w:rPr>
      </w:pPr>
      <w:bookmarkStart w:id="341" w:name="_Toc1823857007"/>
      <w:r>
        <w:rPr>
          <w:rFonts w:hint="eastAsia" w:ascii="华文仿宋" w:hAnsi="华文仿宋" w:eastAsia="华文仿宋" w:cs="华文仿宋"/>
          <w:color w:val="auto"/>
          <w:sz w:val="32"/>
          <w:szCs w:val="32"/>
          <w:u w:val="none"/>
        </w:rPr>
        <w:t>关于疫情防控采购便利化的通知（财办库〔2020〕23号）</w:t>
      </w:r>
      <w:bookmarkEnd w:id="341"/>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来源：财政部官网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网址：</w:t>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"http://gks.mof.gov.cn/guizhangzhidu/202001/t20200126_3464030.htm" </w:instrText>
      </w:r>
      <w:r>
        <w:rPr>
          <w:rFonts w:hint="eastAsia" w:ascii="华文仿宋" w:hAnsi="华文仿宋" w:eastAsia="华文仿宋" w:cs="华文仿宋"/>
          <w:color w:val="auto"/>
          <w:sz w:val="32"/>
          <w:szCs w:val="32"/>
          <w:u w:val="none"/>
        </w:rPr>
        <w:fldChar w:fldCharType="separate"/>
      </w:r>
      <w:r>
        <w:rPr>
          <w:rStyle w:val="22"/>
          <w:rFonts w:hint="eastAsia" w:ascii="华文仿宋" w:hAnsi="华文仿宋" w:eastAsia="华文仿宋" w:cs="华文仿宋"/>
          <w:color w:val="auto"/>
          <w:sz w:val="32"/>
          <w:szCs w:val="32"/>
          <w:u w:val="none"/>
        </w:rPr>
        <w:t>http://gks</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mof</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gov</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cn/guizhangzhidu/202001/t20200126_3464030</w:t>
      </w:r>
      <w:r>
        <w:rPr>
          <w:rStyle w:val="22"/>
          <w:rFonts w:hint="default" w:ascii="华文仿宋" w:hAnsi="华文仿宋" w:eastAsia="华文仿宋" w:cs="华文仿宋"/>
          <w:color w:val="auto"/>
          <w:sz w:val="32"/>
          <w:szCs w:val="32"/>
          <w:u w:val="none"/>
        </w:rPr>
        <w:t>.</w:t>
      </w:r>
      <w:r>
        <w:rPr>
          <w:rStyle w:val="22"/>
          <w:rFonts w:hint="eastAsia" w:ascii="华文仿宋" w:hAnsi="华文仿宋" w:eastAsia="华文仿宋" w:cs="华文仿宋"/>
          <w:color w:val="auto"/>
          <w:sz w:val="32"/>
          <w:szCs w:val="32"/>
          <w:u w:val="none"/>
        </w:rPr>
        <w:t>htm</w:t>
      </w:r>
      <w:r>
        <w:rPr>
          <w:rStyle w:val="22"/>
          <w:rFonts w:hint="eastAsia" w:ascii="华文仿宋" w:hAnsi="华文仿宋" w:eastAsia="华文仿宋" w:cs="华文仿宋"/>
          <w:color w:val="auto"/>
          <w:sz w:val="32"/>
          <w:szCs w:val="32"/>
          <w:u w:val="none"/>
        </w:rPr>
        <w:fldChar w:fldCharType="end"/>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关于疫情防控采购便利化的通知</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财办库〔2020〕23号  </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各中央预算单位办公厅（室），各省、自治区、直辖市、计划单列市财政厅（局），新疆生产建设兵团财政局：</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为贯彻落实习近平总书记对新型冠状病毒感染肺炎疫情防控工作作出的重要指示批示精神，按照党中央、国务院决策部署，支持打赢疫情防控攻坚战，现就新型冠状病毒感染肺炎疫情防控采购相关事项通知如下：</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一、各级国家机关、事业单位和团体组织（以下简称采购单位）使用财政性资金采购疫情防控相关货物、工程和服务的，应以满足疫情防控工作需要为首要目标，建立采购“绿色通道”，可不执行政府采购法规定的方式和程序，采购进口物资无需审批。</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二、各采购单位应当建立健全紧急采购内控机制，在确保采购时效的同时，提高采购资金的使用效益，保证采购质量。</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三、各采购单位应当加强疫情防控采购项目采购文件和凭据的管理，留存备查。</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四、任何单位和个人发现采购单位及采购人员存在徇私舞弊等违法违纪行为的，应当及时向同级财政部门或有关部门举报。</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特此通知。</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kern w:val="0"/>
          <w:sz w:val="32"/>
          <w:szCs w:val="32"/>
          <w:u w:val="none"/>
        </w:rPr>
        <w:t>财政部办公厅</w:t>
      </w:r>
    </w:p>
    <w:p>
      <w:pPr>
        <w:pageBreakBefore w:val="0"/>
        <w:widowControl/>
        <w:shd w:val="clear" w:color="auto" w:fill="FFFFFF"/>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sectPr>
          <w:pgSz w:w="11906" w:h="16838"/>
          <w:pgMar w:top="1100" w:right="1026" w:bottom="1383" w:left="1026" w:header="851" w:footer="992" w:gutter="0"/>
          <w:pgNumType w:fmt="decimal"/>
          <w:cols w:space="425" w:num="1"/>
          <w:rtlGutter w:val="0"/>
          <w:docGrid w:type="lines" w:linePitch="312" w:charSpace="0"/>
        </w:sectPr>
      </w:pPr>
      <w:r>
        <w:rPr>
          <w:rFonts w:hint="eastAsia" w:ascii="华文仿宋" w:hAnsi="华文仿宋" w:eastAsia="华文仿宋" w:cs="华文仿宋"/>
          <w:color w:val="auto"/>
          <w:sz w:val="32"/>
          <w:szCs w:val="32"/>
          <w:u w:val="none"/>
        </w:rPr>
        <mc:AlternateContent>
          <mc:Choice Requires="wps">
            <w:drawing>
              <wp:anchor distT="0" distB="0" distL="114300" distR="114300" simplePos="0" relativeHeight="251664384" behindDoc="0" locked="0" layoutInCell="1" allowOverlap="1">
                <wp:simplePos x="0" y="0"/>
                <wp:positionH relativeFrom="column">
                  <wp:posOffset>614680</wp:posOffset>
                </wp:positionH>
                <wp:positionV relativeFrom="paragraph">
                  <wp:posOffset>5050155</wp:posOffset>
                </wp:positionV>
                <wp:extent cx="3655695" cy="1228090"/>
                <wp:effectExtent l="0" t="0" r="0" b="0"/>
                <wp:wrapNone/>
                <wp:docPr id="2" name="矩形 1"/>
                <wp:cNvGraphicFramePr/>
                <a:graphic xmlns:a="http://schemas.openxmlformats.org/drawingml/2006/main">
                  <a:graphicData uri="http://schemas.microsoft.com/office/word/2010/wordprocessingShape">
                    <wps:wsp>
                      <wps:cNvSpPr/>
                      <wps:spPr>
                        <a:xfrm>
                          <a:off x="0" y="0"/>
                          <a:ext cx="3655647" cy="1227992"/>
                        </a:xfrm>
                        <a:prstGeom prst="rect">
                          <a:avLst/>
                        </a:prstGeom>
                      </wps:spPr>
                      <wps:txbx>
                        <w:txbxContent>
                          <w:p>
                            <w:pPr>
                              <w:ind w:firstLine="480"/>
                              <w:jc w:val="center"/>
                              <w:rPr>
                                <w:rFonts w:eastAsiaTheme="minorEastAsia"/>
                              </w:rPr>
                            </w:pPr>
                          </w:p>
                        </w:txbxContent>
                      </wps:txbx>
                      <wps:bodyPr wrap="square">
                        <a:noAutofit/>
                      </wps:bodyPr>
                    </wps:wsp>
                  </a:graphicData>
                </a:graphic>
              </wp:anchor>
            </w:drawing>
          </mc:Choice>
          <mc:Fallback>
            <w:pict>
              <v:rect id="矩形 1" o:spid="_x0000_s1026" o:spt="1" style="position:absolute;left:0pt;margin-left:48.4pt;margin-top:397.65pt;height:96.7pt;width:287.85pt;z-index:251664384;mso-width-relative:page;mso-height-relative:page;" filled="f" stroked="f" coordsize="21600,21600" o:gfxdata="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FgAAAGRycy9QSwECFAAUAAAACACHTuJA1F8F+dsAAAAKAQAADwAAAAAA&#10;AAABACAAAAA4AAAAZHJzL2Rvd25yZXYueG1sUEsBAhQAFAAAAAgAh07iQAeLEA2IAQAA7QIAAA4A&#10;AAAAAAAAAQAgAAAAQAEAAGRycy9lMm9Eb2MueG1sUEsFBgAAAAAGAAYAWQEAADoFAAAAAA==&#10;">
                <v:fill on="f" focussize="0,0"/>
                <v:stroke on="f"/>
                <v:imagedata o:title=""/>
                <o:lock v:ext="edit" aspectratio="f"/>
                <v:textbox>
                  <w:txbxContent>
                    <w:p>
                      <w:pPr>
                        <w:ind w:firstLine="480"/>
                        <w:jc w:val="center"/>
                        <w:rPr>
                          <w:rFonts w:eastAsiaTheme="minorEastAsia"/>
                        </w:rPr>
                      </w:pPr>
                    </w:p>
                  </w:txbxContent>
                </v:textbox>
              </v:rect>
            </w:pict>
          </mc:Fallback>
        </mc:AlternateContent>
      </w:r>
      <w:r>
        <w:rPr>
          <w:rFonts w:hint="eastAsia" w:ascii="华文仿宋" w:hAnsi="华文仿宋" w:eastAsia="华文仿宋" w:cs="华文仿宋"/>
          <w:color w:val="auto"/>
          <w:kern w:val="0"/>
          <w:sz w:val="32"/>
          <w:szCs w:val="32"/>
          <w:u w:val="none"/>
        </w:rPr>
        <w:t>　　2020年1月26</w:t>
      </w: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342" w:name="_Toc383139371"/>
      <w:r>
        <w:rPr>
          <w:rFonts w:hint="default" w:ascii="华文仿宋" w:hAnsi="华文仿宋" w:eastAsia="华文仿宋" w:cs="华文仿宋"/>
          <w:color w:val="auto"/>
          <w:sz w:val="32"/>
          <w:szCs w:val="32"/>
          <w:u w:val="none"/>
        </w:rPr>
        <w:t>（六）</w:t>
      </w:r>
      <w:r>
        <w:rPr>
          <w:rFonts w:hint="eastAsia" w:ascii="华文仿宋" w:hAnsi="华文仿宋" w:eastAsia="华文仿宋" w:cs="华文仿宋"/>
          <w:color w:val="auto"/>
          <w:sz w:val="32"/>
          <w:szCs w:val="32"/>
          <w:u w:val="none"/>
        </w:rPr>
        <w:t>公司类</w:t>
      </w:r>
      <w:bookmarkEnd w:id="342"/>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ind w:firstLine="641" w:firstLineChars="200"/>
        <w:jc w:val="left"/>
        <w:textAlignment w:val="auto"/>
        <w:rPr>
          <w:rFonts w:hint="eastAsia" w:ascii="华文仿宋" w:hAnsi="华文仿宋" w:eastAsia="华文仿宋" w:cs="华文仿宋"/>
          <w:color w:val="auto"/>
          <w:sz w:val="32"/>
          <w:szCs w:val="32"/>
          <w:u w:val="none"/>
        </w:rPr>
      </w:pPr>
      <w:bookmarkStart w:id="343" w:name="_Toc1267434691"/>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中华人民共和国公司法（2018修订）</w:t>
      </w:r>
      <w:bookmarkEnd w:id="343"/>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（1993年12月29日第八届全国人民代表大会常务委员会第五次会议通过　根据1999年12月25日第九届全国人民代表大会常务委员会第十三次会议《关于修改〈中华人民共和国公司法〉的决定》第一次修正　根据2004年8月28日第十届全国人民代表大会常务委员会第十一次会议《关于修改〈中华人民共和国公司法〉的决定》第二次修正　2005年10月27日第十届全国人民代表大会常务委员会第十八次会议修订　根据2013年12月28日第十二届全国人民代表大会常务委员会第六次会议《关于修改〈中华人民共和国海洋环境保护法〉等七部法律的决定》第三次修正　根据2018年10月26日第十三届全国人民代表大会常务委员会第六次会议《关于修改〈中华人民共和国公司法〉的决定》第四次修正）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第一条 【立法宗旨】为了规范公司的组织和行为，保护公司、股东和债权人的合法权益，维护社会经济秩序，促进社会主义市场经济的发展，制定本法。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第二条 【调整对象】本法所称公司是指依照本法在中国境内设立的有限责任公司和股份有限公司。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第三条 【公司界定及股东责任】公司是企业法人，有独立的法人财产，享有法人财产权。公司以其全部财产对公司的债务承担责任。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有限责任公司的股东以其认缴的出资额为限对公司承担责任；股份有限公司的股东以其认购的股份为限对公司承担责任。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第四条 【股东权利】公司股东依法享有资产收益、参与重大决策和选择管理者等权利。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第五条 【公司义务及权益保护】公司从事经营活动，必须遵守法律、行政法规，遵守社会公德、商业道德，诚实守信，接受政府和社会公众的监督，承担社会责任。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公司的合法权益受法律保护，不受侵犯。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第六条 【公司登记】设立公司，应当依法向公司登记机关申请设立登记。符合本法规定的设立条件的，由公司登记机关分别登记为有限责任公司或者股份有限公司；不符合本法规定的设立条件的，不得登记为有限责任公司或者股份有限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法律、行政法规规定设立公司必须报经批准的，应当在公司登记前依法办理批准手续。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公众可以向公司登记机关申请查询公司登记事项，公司登记机关应当提供查询服务。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第七条 【营业执照】依法设立的公司，由公司登记机关发给公司营业执照。公司营业执照签发日期为公司成立日期。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公司营业执照应当载明公司的名称、住所、注册资本、经营范围、法定代表人姓名等事项。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公司营业执照记载的事项发生变更的，公司应当依法办理变更登记，由公司登记机关换发营业执照。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第八条 【公司名称】依照本法设立的有限责任公司，必须在公司名称中标明有限责任公司或者有限公司字样。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依照本法设立的股份有限公司，必须在公司名称中标明股份有限公司或者股份公司字样。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第九条 【公司形式变更】有限责任公司变更为股份有限公司，应当符合本法规定的股份有限公司的条件。股份有限公司变更为有限责任公司，应当符合本法规定的有限责任公司的条件。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有限责任公司变更为股份有限公司的，或者股份有限公司变更为有限责任公司的，公司变更前的债权、债务由变更后的公司承继。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第十条 【公司住所】公司以其主要办事机构所在地为住所。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第十一条 【公司章程】设立公司必须依法制定公司章程。公司章程对公司、股东、董事、监事、高级管理人员具有约束力。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第十二条 【经营范围】公司的经营范围由公司章程规定，并依法登记。公司可以修改公司章程，改变经营范围，但是应当办理变更登记。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公司的经营范围中属于法律、行政法规规定须经批准的项目，应当依法经过批准。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第十三条 【法定代表人】公司法定代表人依照公司章程的规定，由董事长、执行董事或者经理担任，并依法登记。公司法定代表人变更，应当办理变更登记。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第十四条 【分公司与子公司】公司可以设立分公司。设立分公司，应当向公司登记机关申请登记，领取营业执照。分公司不具有法人资格，其民事责任由公司承担。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公司可以设立子公司，子公司具有法人资格，依法独立承担民事责任。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第十五条 【转投资】公司可以向其他企业投资；但是，除法律另有规定外，不得成为对所投资企业的债务承担连带责任的出资人。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第十六条 【公司担保】公司向其他企业投资或者为他人提供担保，依照公司章程的规定，由董事会或者股东会、股东大会决议；公司章程对投资或者担保的总额及单项投资或者担保的数额有限额规定的，不得超过规定的限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公司为公司股东或者实际控制人提供担保的，必须经股东会或者股东大会决议。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前款规定的股东或者受前款规定的实际控制人支配的股东，不得参加前款规定事项的表决。该项表决由出席会议的其他股东所持表决权的过半数通过。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第十七条 【职工权益保护与职业教育】公司必须保护职工的合法权益，依法与职工签订劳动合同，参加社会保险，加强劳动保护，实现安全生产。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公司应当采用多种形式，加强公司职工的职业教育和岗位培训，提高职工素质。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第十八条 【工会】公司职工依照《中华人民共和国工会法》组织工会，开展工会活动，维护职工合法权益。公司应当为本公司工会提供必要的活动条件。公司工会代表职工就职工的劳动报酬、工作时间、福利、保险和劳动安全卫生等事项依法与公司签订集体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公司依照宪法和有关法律的规定，通过职工代表大会或者其他形式，实行民主管理。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公司研究决定改制以及经营方面的重大问题、制定重要的规章制度时，应当听取公司工会的意见，并通过职工代表大会或者其他形式听取职工的意见和建议。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第十九条 【党组织】在公司中，根据中国共产党章程的规定，设立中国共产党的组织，开展党的活动。公司应当为党组织的活动提供必要条件。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第二十条 【股东禁止行为】公司股东应当遵守法律、行政法规和公司章程，依法行使股东权利，不得滥用股东权利损害公司或者其他股东的利益；不得滥用公司法人独立地位和股东有限责任损害公司债权人的利益。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公司股东滥用股东权利给公司或者其他股东造成损失的，应当依法承担赔偿责任。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公司股东滥用公司法人独立地位和股东有限责任，逃避债务，严重损害公司债权人利益的，应当对公司债务承担连带责任。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第二十一条 【禁止关联交易】公司的控股股东、实际控制人、董事、监事、高级管理人员不得利用其关联关系损害公司利益。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违反前款规定，给公司造成损失的，应当承担赔偿责任。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第二十二条 【公司决议的无效或被撤销】公司股东会或者股东大会、董事会的决议内容违反法律、行政法规的无效。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股东会或者股东大会、董事会的会议召集程序、表决方式违反法律、行政法规或者公司章程，或者决议内容违反公司章程的，股东可以自决议作出之日起六十日内，请求人民法院撤销。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股东依照前款规定提起诉讼的，人民法院可以应公司的请求，要求股东提供相应担保。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公司根据股东会或者股东大会、董事会决议已办理变更登记的，人民法院宣告该决议无效或者撤销该决议后，公司应当向公司登记机关申请撤销变更登记。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有限责任公司的设立和组织机构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第一节　设立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第二十三条 【有限责任公司的设立条件】设立有限责任公司，应当具备下列条件：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（一）股东符合法定人数；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（二）有符合公司章程规定的全体股东认缴的出资额；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（三）股东共同制定公司章程；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（四）有公司名称，建立符合有限责任公司要求的组织机构；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（五）有公司住所。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第二十四条 【股东人数】有限责任公司由五十个以下股东出资设立。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第二十五条 【公司章程内容】有限责任公司章程应当载明下列事项：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（一）公司名称和住所；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（二）公司经营范围；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（三）公司注册资本；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（四）股东的姓名或者名称；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（五）股东的出资方式、出资额和出资时间；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（六）公司的机构及其产生办法、职权、议事规则；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（七）公司法定代表人；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（八）股东会会议认为需要规定的其他事项。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股东应当在公司章程上签名、盖章。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第二十六条 【注册资本】有限责任公司的注册资本为在公司登记机关登记的全体股东认缴的出资额。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法律、行政法规以及国务院决定对有限责任公司注册资本实缴、注册资本最低限额另有规定的，从其规定。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第二十七条 【出资方式】股东可以用货币出资，也可以用实物、知识产权、土地使用权等可以用货币估价并可以依法转让的非货币财产作价出资；但是，法律、行政法规规定不得作为出资的财产除外。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对作为出资的非货币财产应当评估作价，核实财产，不得高估或者低估作价。法律、行政法规对评估作价有规定的，从其规定。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第二十八条  【出资义务】股东应当按期足额缴纳公司章程中规定的各自所认缴的出资额。股东以货币出资的，应当将货币出资足额存入有限责任公司在银行开设的账户；以非货币财产出资的，应当依法办理其财产权的转移手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股东不按照前款规定缴纳出资的，除应当向公司足额缴纳外，还应当向已按期足额缴纳出资的股东承担违约责任。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第二十九条  【设立登记】股东认足公司章程规定的出资后，由全体股东指定的代表或者共同委托的代理人向公司登记机关报送公司登记申请书、公司章程等文件，申请设立登记。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第三十条 【出资不足的补充】有限责任公司成立后，发现作为设立公司出资的非货币财产的实际价额显著低于公司章程所定价额的，应当由交付该出资的股东补足其差额；公司设立时的其他股东承担连带责任。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第三十一条 【出资证明书】有限责任公司成立后，应当向股东签发出资证明书。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出资证明书应当载明下列事项：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（一）公司名称；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（二）公司成立日期；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（三）公司注册资本；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（四）股东的姓名或者名称、缴纳的出资额和出资日期；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（五）出资证明书的编号和核发日期。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出资证明书由公司盖章。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第三十二条 【股东名册】有限责任公司应当置备股东名册，记载下列事项：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（一）股东的姓名或者名称及住所；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（二）股东的出资额；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（三）出资证明书编号。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记载于股东名册的股东，可以依股东名册主张行使股东权利。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公司应当将股东的姓名或者名称向公司登记机关登记；登记事项发生变更的，应当办理变更登记。未经登记或者变更登记的，不得对抗第三人。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第三十三条 【股东查阅、复制权】股东有权查阅、复制公司章程、股东会会议记录、董事会会议决议、监事会会议决议和财务会计报告。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可以要求查阅公司会计账簿。股东要求查阅公司会计账簿的，应当向公司提出书面请求，说明目的。公司有合理根据认为股东查阅会计账簿有不正当目的，可能损害公司合法利益的，可以拒绝提供查阅，并应当自股东提出书面请求之日起十五日内书面答复股东并说明理由。公司拒绝提供查阅的，股东可以请求人民法院要求公司提供查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第三十四条 【分红权与优先认购权】股东按照实缴的出资比例分取红利；公司新增资本时，股东有权优先按照实缴的出资比例认缴出资。但是，全体股东约定不按照出资比例分取红利或者不按照出资比例优先认缴出资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第三十五条 【不得抽逃出资】公司成立后，股东不得抽逃出资。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第二节　组织机构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第三十六条 【股东会的组成及地位】有限责任公司股东会由全体股东组成。股东会是公司的权力机构，依照本法行使职权。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第三十七条 【股东会职权】股东会行使下列职权：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（一）决定公司的经营方针和投资计划；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（二）选举和更换非由职工代表担任的董事、监事，决定有关董事、监事的报酬事项；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（三）审议批准董事会的报告；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（四）审议批准监事会或者监事的报告；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（五）审议批准公司的年度财务预算方案、决算方案；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（六）审议批准公司的利润分配方案和弥补亏损方案；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（七）对公司增加或者减少注册资本作出决议；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（八）对发行公司债券作出决议；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（九）对公司合并、分立、解散、清算或者变更公司形式作出决议；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（十）修改公司章程；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（十一）公司章程规定的其他职权。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对前款所列事项股东以书面形式一致表示同意的，可以不召开股东会会议，直接作出决定，并由全体股东在决定文件上签名、盖章。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第三十八条 【首次股东会会议】首次股东会会议由出资最多的股东召集和主持，依照本法规定行使职权。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第三十九条 【定期会议和临时会议】股东会会议分为定期会议和临时会议。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定期会议应当依照公司章程的规定按时召开。代表十分之一以上表决权的股东，三分之一以上的董事，监事会或者不设监事会的公司的监事提议召开临时会议的，应当召开临时会议。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第四十条 【股东会会议的召集与主持】有限责任公司设立董事会的，股东会会议由董事会召集，董事长主持；董事长不能履行职务或者不履行职务的，由副董事长主持；副董事长不能履行职务或者不履行职务的，由半数以上董事共同推举一名董事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有限责任公司不设董事会的，股东会会议由执行董事召集和主持。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董事会或者执行董事不能履行或者不履行召集股东会会议职责的，由监事会或者不设监事会的公司的监事召集和主持；监事会或者监事不召集和主持的，代表十分之一以上表决权的股东可以自行召集和主持。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第四十一条 【股东会会议的通知与记录】召开股东会会议，应当于会议召开十五日前通知全体股东；但是，公司章程另有规定或者全体股东另有约定的除外。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股东会应当对所议事项的决定作成会议记录，出席会议的股东应当在会议记录上签名。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第四十二条 【股东的表决权】股东会会议由股东按照出资比例行使表决权；但是，公司章程另有规定的除外。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第四十三条 【股东会的议事方式和表决程序】股东会的议事方式和表决程序，除本法有规定的外，由公司章程规定。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股东会会议作出修改公司章程、增加或者减少注册资本的决议，以及公司合并、分立、解散或者变更公司形式的决议，必须经代表三分之二以上表决权的股东通过。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第四十四条 【董事会的组成】有限责任公司设董事会，其成员为三人至十三人；但是，本法第五十条另有规定的除外。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两个以上的国有企业或者两个以上的其他国有投资主体投资设立的有限责任公司，其董事会成员中应当有公司职工代表；其他有限责任公司董事会成员中可以有公司职工代表。董事会中的职工代表由公司职工通过职工代表大会、职工大会或者其他形式民主选举产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董事会设董事长一人，可以设副董事长。董事长、副董事长的产生办法由公司章程规定。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第四十五条 【董事任期】董事任期由公司章程规定，但每届任期不得超过三年。董事任期届满，连选可以连任。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董事任期届满未及时改选，或者董事在任期内辞职导致董事会成员低于法定人数的，在改选出的董事就任前，原董事仍应当依照法律、行政法规和公司章程的规定，履行董事职务。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第四十六条 【董事会职权】董事会对股东会负责，行使下列职权：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（一）召集股东会会议，并向股东会报告工作；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（二）执行股东会的决议；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（三）决定公司的经营计划和投资方案；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（四）制订公司的年度财务预算方案、决算方案；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（五）制订公司的利润分配方案和弥补亏损方案；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（六）制订公司增加或者减少注册资本以及发行公司债券的方案；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（七）制订公司合并、分立、解散或者变更公司形式的方案；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（八）决定公司内部管理机构的设置；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（九）决定聘任或者解聘公司经理及其报酬事项，并根据经理的提名决定聘任或者解聘公司副经理、财务负责人及其报酬事项；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（十）制定公司的基本管理制度；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（十一）公司章程规定的其他职权。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第四十七条 【董事会会议的召集与主持】董事会会议由董事长召集和主持；董事长不能履行职务或者不履行职务的，由副董事长召集和主持；副董事长不能履行职务或者不履行职务的，由半数以上董事共同推举一名董事召集和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第四十八条 【董事会的议事方式和表决程序】董事会的议事方式和表决程序，除本法有规定的外，由公司章程规定。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董事会应当对所议事项的决定作成会议记录，出席会议的董事应当在会议记录上签名。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董事会决议的表决，实行一人一票。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第四十九条 【经理的设立与职权】有限责任公司可以设经理，由董事会决定聘任或者解聘。经理对董事会负责，行使下列职权：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（一）主持公司的生产经营管理工作，组织实施董事会决议；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（二）组织实施公司年度经营计划和投资方案；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（三）拟订公司内部管理机构设置方案；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（四）拟订公司的基本管理制度；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（五）制定公司的具体规章；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（六）提请聘任或者解聘公司副经理、财务负责人；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（七）决定聘任或者解聘除应由董事会决定聘任或者解聘以外的负责管理人员；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（八）董事会授予的其他职权。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公司章程对经理职权另有规定的，从其规定。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经理列席董事会会议。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第五十条 【执行董事】股东人数较少或者规模较小的有限责任公司，可以设一名执行董事，不设董事会。执行董事可以兼任公司经理。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执行董事的职权由公司章程规定。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第五十一条 【监事会的设立与组成】有限责任公司设监事会，其成员不得少于三人。股东人数较少或者规模较小的有限责任公司，可以设一至二名监事，不设监事会。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应当包括股东代表和适当比例的公司职工代表，其中职工代表的比例不得低于三分之一，具体比例由公司章程规定。监事会中的职工代表由公司职工通过职工代表大会、职工大会或者其他形式民主选举产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监事会设主席一人，由全体监事过半数选举产生。监事会主席召集和主持监事会会议；监事会主席不能履行职务或者不履行职务的，由半数以上监事共同推举一名监事召集和主持监事会会议。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董事、高级管理人员不得兼任监事。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第五十二条 【监事的任期】监事的任期每届为三年。监事任期届满，连选可以连任。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监事任期届满未及时改选，或者监事在任期内辞职导致监事会成员低于法定人数的，在改选出的监事就任前，原监事仍应当依照法律、行政法规和公司章程的规定，履行监事职务。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第五十三条 【监事会或监事的职权（一）】监事会、不设监事会的公司的监事行使下列职权：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（一）检查公司财务；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（二）对董事、高级管理人员执行公司职务的行为进行监督，对违反法律、行政法规、公司章程或者股东会决议的董事、高级管理人员提出罢免的建议；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（三）当董事、高级管理人员的行为损害公司的利益时，要求董事、高级管理人员予以纠正；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（四）提议召开临时股东会会议，在董事会不履行本法规定的召集和主持股东会会议职责时召集和主持股东会会议；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（五）向股东会会议提出提案；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（六）依照本法第一百五十一条的规定，对董事、高级管理人员提起诉讼；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（七）公司章程规定的其他职权。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第五十四条 【监事会或监事的职权（二）】监事可以列席董事会会议，并对董事会决议事项提出质询或者建议。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监事会、不设监事会的公司的监事发现公司经营情况异常，可以进行调查；必要时，可以聘请会计师事务所等协助其工作，费用由公司承担。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第五十五条 【监事会的会议制度】监事会每年度至少召开一次会议，监事可以提议召开临时监事会会议。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监事会的议事方式和表决程序，除本法有规定的外，由公司章程规定。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监事会决议应当经半数以上监事通过。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监事会应当对所议事项的决定作成会议记录，出席会议的监事应当在会议记录上签名。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第五十六条 【监事职责所需费用的承担】监事会、不设监事会的公司的监事行使职权所必需的费用，由公司承担。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第三节　一人有限责任公司的特别规定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第五十七条 【一人公司的概念】一人有限责任公司的设立和组织机构，适用本节规定；本节没有规定的，适用本章第一节、第二节的规定。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本法所称一人有限责任公司，是指只有一个自然人股东或者一个法人股东的有限责任公司。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第五十八条 【一人公司的注册资本】一个自然人只能投资设立一个一人有限责任公司。该一人有限责任公司不能投资设立新的一人有限责任公司。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第五十九条 【一人公司的登记注意事项】一人有限责任公司应当在公司登记中注明自然人独资或者法人独资，并在公司营业执照中载明。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第六十条 【一人公司的章程】一人有限责任公司章程由股东制定。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第六十一条 【一人公司的股东决议】一人有限责任公司不设股东会。股东作出本法第三十七条第一款所列决定时，应当采用书面形式，并由股东签名后置备于公司。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第六十二条 【一人公司的财会报告】一人有限责任公司应当在每一会计年度终了时编制财务会计报告，并经会计师事务所审计。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第六十三条 【一人公司的债务承担】一人有限责任公司的股东不能证明公司财产独立于股东自己的财产的，应当对公司债务承担连带责任。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第四节　国有独资公司的特别规定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第六十四条 【国有独资公司的概念】国有独资公司的设立和组织机构，适用本节规定；本节没有规定的，适用本章第一节、第二节的规定。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本法所称国有独资公司，是指国家单独出资、由国务院或者地方人民政府授权本级人民政府国有资产监督管理机构履行出资人职责的有限责任公司。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第六十五条 【国有独资公司的章程】国有独资公司章程由国有资产监督管理机构制定，或者由董事会制订报国有资产监督管理机构批准。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第六十六条 【国有独资公司股东权的行使】国有独资公司不设股东会，由国有资产监督管理机构行使股东会职权。国有资产监督管理机构可以授权公司董事会行使股东会的部分职权，决定公司的重大事项，但公司的合并、分立、解散、增加或者减少注册资本和发行公司债券，必须由国有资产监督管理机构决定；其中，重要的国有独资公司合并、分立、解散、申请破产的，应当由国有资产监督管理机构审核后，报本级人民政府批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前款所称重要的国有独资公司，按照国务院的规定确定。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第六十七条 【国有独资公司的董事会】国有独资公司设董事会，依照本法第四十六条、第六十六条的规定行使职权。董事每届任期不得超过三年。董事会成员中应当有公司职工代表。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董事会成员由国有资产监督管理机构委派；但是，董事会成员中的职工代表由公司职工代表大会选举产生。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董事会设董事长一人，可以设副董事长。董事长、副董事长由国有资产监督管理机构从董事会成员中指定。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第六十八条 【国有独资公司的经理】国有独资公司设经理，由董事会聘任或者解聘。经理依照本法第四十九条规定行使职权。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经国有资产监督管理机构同意，董事会成员可以兼任经理。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第六十九条 【国有独资公司高层人员的兼职禁止】国有独资公司的董事长、副董事长、董事、高级管理人员，未经国有资产监督管理机构同意，不得在其他有限责任公司、股份有限公司或者其他经济组织兼职。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第七十条 【国有独资公司的监事会】国有独资公司监事会成员不得少于五人，其中职工代表的比例不得低于三分之一，具体比例由公司章程规定。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监事会成员由国有资产监督管理机构委派；但是，监事会成员中的职工代表由公司职工代表大会选举产生。监事会主席由国有资产监督管理机构从监事会成员中指定。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监事会行使本法第五十三条第（一）项至第（三）项规定的职权和国务院规定的其他职权。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有限责任公司的股权转让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第七十一条 【股权转让】有限责任公司的股东之间可以相互转让其全部或者部分股权。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向股东以外的人转让股权，应当经其他股东过半数同意。股东应就其股权转让事项书面通知其他股东征求同意，其他股东自接到书面通知之日起满三十日未答复的，视为同意转让。其他股东半数以上不同意转让的，不同意的股东应当购买该转让的股权；不购买的，视为同意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经股东同意转让的股权，在同等条件下，其他股东有优先购买权。两个以上股东主张行使优先购买权的，协商确定各自的购买比例；协商不成的，按照转让时各自的出资比例行使优先购买权。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公司章程对股权转让另有规定的，从其规定。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第七十二条 【优先购买权】人民法院依照法律规定的强制执行程序转让股东的股权时，应当通知公司及全体股东，其他股东在同等条件下有优先购买权。其他股东自人民法院通知之日起满二十日不行使优先购买权的，视为放弃优先购买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第七十三条 【股权转让的变更记载】依照本法第七十一条、第七十二条转让股权后，公司应当注销原股东的出资证明书，向新股东签发出资证明书，并相应修改公司章程和股东名册中有关股东及其出资额的记载。对公司章程的该项修改不需再由股东会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第七十四条 【异议股东股权收购请求权】有下列情形之一的，对股东会该项决议投反对票的股东可以请求公司按照合理的价格收购其股权：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（一）公司连续五年不向股东分配利润，而公司该五年连续盈利，并且符合本法规定的分配利润条件的；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（二）公司合并、分立、转让主要财产的；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（三）公司章程规定的营业期限届满或者章程规定的其他解散事由出现，股东会会议通过决议修改章程使公司存续的。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自股东会会议决议通过之日起六十日内，股东与公司不能达成股权收购协议的，股东可以自股东会会议决议通过之日起九十日内向人民法院提起诉讼。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第七十五条 【股东资格的继承】自然人股东死亡后，其合法继承人可以继承股东资格；但是，公司章程另有规定的除外。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股份有限公司的设立和组织机构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第一节　设立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第七十六条 【股份有限公司的设立条件】设立股份有限公司，应当具备下列条件：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（一）发起人符合法定人数；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（二）有符合公司章程规定的全体发起人认购的股本总额或者募集的实收股本总额；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（三）股份发行、筹办事项符合法律规定；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（四）发起人制订公司章程，采用募集方式设立的经创立大会通过；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（五）有公司名称，建立符合股份有限公司要求的组织机构；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（六）有公司住所。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第七十七条 【设立方式】股份有限公司的设立，可以采取发起设立或者募集设立的方式。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发起设立，是指由发起人认购公司应发行的全部股份而设立公司。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募集设立，是指由发起人认购公司应发行股份的一部分，其余股份向社会公开募集或者向特定对象募集而设立公司。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第七十八条 【发起人的限制】设立股份有限公司，应当有二人以上二百人以下为发起人，其中须有半数以上的发起人在中国境内有住所。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第七十九条 【发起人的义务】股份有限公司发起人承担公司筹办事务。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发起人应当签订发起人协议，明确各自在公司设立过程中的权利和义务。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第八十条 【注册资本】股份有限公司采取发起设立方式设立的，注册资本为在公司登记机关登记的全体发起人认购的股本总额。在发起人认购的股份缴足前，不得向他人募集股份。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股份有限公司采取募集方式设立的，注册资本为在公司登记机关登记的实收股本总额。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法律、行政法规以及国务院决定对股份有限公司注册资本实缴、注册资本最低限额另有规定的，从其规定。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第八十一条 【公司章程】股份有限公司章程应当载明下列事项：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（一）公司名称和住所；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（二）公司经营范围；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（三）公司设立方式；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（四）公司股份总数、每股金额和注册资本；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（五）发起人的姓名或者名称、认购的股份数、出资方式和出资时间；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（六）董事会的组成、职权和议事规则；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（七）公司法定代表人；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（八）监事会的组成、职权和议事规则；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（九）公司利润分配办法；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（十）公司的解散事由与清算办法；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（十一）公司的通知和公告办法；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（十二）股东大会会议认为需要规定的其他事项。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第八十二条 【出资方式】发起人的出资方式，适用本法第二十七条的规定。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第八十三条 【发起设立的程序】以发起设立方式设立股份有限公司的，发起人应当书面认足公司章程规定其认购的股份，并按照公司章程规定缴纳出资。以非货币财产出资的，应当依法办理其财产权的转移手续。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发起人不依照前款规定缴纳出资的，应当按照发起人协议承担违约责任。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发起人认足公司章程规定的出资后，应当选举董事会和监事会，由董事会向公司登记机关报送公司章程以及法律、行政法规规定的其他文件，申请设立登记。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第八十四条 【募集设立的发起人认购股份】以募集设立方式设立股份有限公司的，发起人认购的股份不得少于公司股份总数的百分之三十五；但是，法律、行政法规另有规定的，从其规定。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第八十五条 【募集股份的公告和认股书】发起人向社会公开募集股份，必须公告招股说明书，并制作认股书。认股书应当载明本法第八十六条所列事项，由认股人填写认购股数、金额、住所，并签名、盖章。认股人按照所认购股数缴纳股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第八十六条 【招股说明书】招股说明书应当附有发起人制订的公司章程，并载明下列事项：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（一）发起人认购的股份数；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（二）每股的票面金额和发行价格；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（三）无记名股票的发行总数；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（四）募集资金的用途；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（五）认股人的权利、义务；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（六）本次募股的起止期限及逾期未募足时认股人可以撤回所认股份的说明。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第八十七条 【股票承销】发起人向社会公开募集股份，应当由依法设立的证券公司承销，签订承销协议。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第八十八条 【代收股款】发起人向社会公开募集股份，应当同银行签订代收股款协议。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代收股款的银行应当按照协议代收和保存股款，向缴纳股款的认股人出具收款单据，并负有向有关部门出具收款证明的义务。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第八十九条 【验资及创立大会的召开】发行股份的股款缴足后，必须经依法设立的验资机构验资并出具证明。发起人应当自股款缴足之日起三十日内主持召开公司创立大会。创立大会由发起人、认股人组成。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发行的股份超过招股说明书规定的截止期限尚未募足的，或者发行股份的股款缴足后，发起人在三十日内未召开创立大会的，认股人可以按照所缴股款并加算银行同期存款利息，要求发起人返还。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第九十条 【创立大会的职权】发起人应当在创立大会召开十五日前将会议日期通知各认股人或者予以公告。创立大会应有代表股份总数过半数的发起人、认股人出席，方可举行。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创立大会行使下列职权：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（一）审议发起人关于公司筹办情况的报告；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（二）通过公司章程；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（三）选举董事会成员；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（四）选举监事会成员；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（五）对公司的设立费用进行审核；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（六）对发起人用于抵作股款的财产的作价进行审核；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（七）发生不可抗力或者经营条件发生重大变化直接影响公司设立的，可以作出不设立公司的决议。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创立大会对前款所列事项作出决议，必须经出席会议的认股人所持表决权过半数通过。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第九十一条 【不得任意抽回股本】发起人、认股人缴纳股款或者交付抵作股款的出资后，除未按期募足股份、发起人未按期召开创立大会或者创立大会决议不设立公司的情形外，不得抽回其股本。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第九十二条 【申请设立登记】董事会应于创立大会结束后三十日内，向公司登记机关报送下列文件，申请设立登记：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（一）公司登记申请书；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（二）创立大会的会议记录；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（三）公司章程；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（四）验资证明；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（五）法定代表人、董事、监事的任职文件及其身份证明；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（六）发起人的法人资格证明或者自然人身份证明；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（七）公司住所证明。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以募集方式设立股份有限公司公开发行股票的，还应当向公司登记机关报送国务院证券监督管理机构的核准文件。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第九十三条 【出资不足的补充】股份有限公司成立后，发起人未按照公司章程的规定缴足出资的，应当补缴；其他发起人承担连带责任。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股份有限公司成立后，发现作为设立公司出资的非货币财产的实际价额显著低于公司章程所定价额的，应当由交付该出资的发起人补足其差额；其他发起人承担连带责任。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第九十四条 【发起人的责任】股份有限公司的发起人应当承担下列责任：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（一）公司不能成立时，对设立行为所产生的债务和费用负连带责任；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（二）公司不能成立时，对认股人已缴纳的股款，负返还股款并加算银行同期存款利息的连带责任；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（三）在公司设立过程中，由于发起人的过失致使公司利益受到损害的，应当对公司承担赔偿责任。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第九十五条 【公司性质的变更】有限责任公司变更为股份有限公司时，折合的实收股本总额不得高于公司净资产额。有限责任公司变更为股份有限公司，为增加资本公开发行股份时，应当依法办理。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第九十六条 【重要资料的置备】股份有限公司应当将公司章程、股东名册、公司债券存根、股东大会会议记录、董事会会议记录、监事会会议记录、财务会计报告置备于本公司。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第九十七条 【股东的查阅、建议和质询权】股东有权查阅公司章程、股东名册、公司债券存根、股东大会会议记录、董事会会议决议、监事会会议决议、财务会计报告，对公司的经营提出建议或者质询。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第二节　股东大会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第九十八条 【股东大会的组成与地位】股份有限公司股东大会由全体股东组成。股东大会是公司的权力机构，依照本法行使职权。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第九十九条 【股东会的职权】本法第三十七条第一款关于有限责任公司股东会职权的规定，适用于股份有限公司股东大会。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第一百条 【年会和临时会】股东大会应当每年召开一次年会。有下列情形之一的，应当在两个月内召开临时股东大会：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（一）董事人数不足本法规定人数或者公司章程所定人数的三分之二时；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（二）公司未弥补的亏损达实收股本总额三分之一时；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（三）单独或者合计持有公司百分之十以上股份的股东请求时；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（四）董事会认为必要时；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（五）监事会提议召开时；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（六）公司章程规定的其他情形。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第一百零一条 【股东大会会议的召集与主持】股东大会会议由董事会召集，董事长主持；董事长不能履行职务或者不履行职务的，由副董事长主持；副董事长不能履行职务或者不履行职务的，由半数以上董事共同推举一名董事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董事会不能履行或者不履行召集股东大会会议职责的，监事会应当及时召集和主持；监事会不召集和主持的，连续九十日以上单独或者合计持有公司百分之十以上股份的股东可以自行召集和主持。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第一百零二条 【股东大会会议】召开股东大会会议，应当将会议召开的时间、地点和审议的事项于会议召开二十日前通知各股东；临时股东大会应当于会议召开十五日前通知各股东；发行无记名股票的，应当于会议召开三十日前公告会议召开的时间、地点和审议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单独或者合计持有公司百分之三以上股份的股东，可以在股东大会召开十日前提出临时提案并书面提交董事会；董事会应当在收到提案后二日内通知其他股东，并将该临时提案提交股东大会审议。临时提案的内容应当属于股东大会职权范围，并有明确议题和具体决议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股东大会不得对前两款通知中未列明的事项作出决议。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无记名股票持有人出席股东大会会议的，应当于会议召开五日前至股东大会闭会时将股票交存于公司。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第一百零三条 【股东表决权】股东出席股东大会会议，所持每一股份有一表决权。但是，公司持有的本公司股份没有表决权。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大会作出决议，必须经出席会议的股东所持表决权过半数通过。但是，股东大会作出修改公司章程、增加或者减少注册资本的决议，以及公司合并、分立、解散或者变更公司形式的决议，必须经出席会议的股东所持表决权的三分之二以上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第一百零四条 【重要事项的股东大会决议权】本法和公司章程规定公司转让、受让重大资产或者对外提供担保等事项必须经股东大会作出决议的，董事会应当及时召集股东大会会议，由股东大会就上述事项进行表决。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第一百零五条 【董事、监事选举的累积投票制】股东大会选举董事、监事，可以依照公司章程的规定或者股东大会的决议，实行累积投票制。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本法所称累积投票制，是指股东大会选举董事或者监事时，每一股份拥有与应选董事或者监事人数相同的表决权，股东拥有的表决权可以集中使用。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第一百零六条 【出席股东大会的代理】股东可以委托代理人出席股东大会会议，代理人应当向公司提交股东授权委托书，并在授权范围内行使表决权。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第一百零七条 【股东大会会议记录】股东大会应当对所议事项的决定作成会议记录，主持人、出席会议的董事应当在会议记录上签名。会议记录应当与出席股东的签名册及代理出席的委托书一并保存。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第三节　董事会、经理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第一百零八条 【董事会组成、任期及职权】股份有限公司设董事会，其成员为五人至十九人。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董事会成员中可以有公司职工代表。董事会中的职工代表由公司职工通过职工代表大会、职工大会或者其他形式民主选举产生。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本法第四十五条关于有限责任公司董事任期的规定，适用于股份有限公司董事。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本法第四十六条关于有限责任公司董事会职权的规定，适用于股份有限公司董事会。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第一百零九条 【董事长的产生及职权】董事会设董事长一人，可以设副董事长。董事长和副董事长由董事会以全体董事的过半数选举产生。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长召集和主持董事会会议，检查董事会决议的实施情况。副董事长协助董事长工作，董事长不能履行职务或者不履行职务的，由副董事长履行职务；副董事长不能履行职务或者不履行职务的，由半数以上董事共同推举一名董事履行职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第一百一十条 【董事会会议的召集】董事会每年度至少召开两次会议，每次会议应当于会议召开十日前通知全体董事和监事。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代表十分之一以上表决权的股东、三分之一以上董事或者监事会，可以提议召开董事会临时会议。董事长应当自接到提议后十日内，召集和主持董事会会议。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董事会召开临时会议，可以另定召集董事会的通知方式和通知时限。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第一百一十一条 【董事会会议的议事规则】董事会会议应有过半数的董事出席方可举行。董事会作出决议，必须经全体董事的过半数通过。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董事会决议的表决，实行一人一票。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第一百一十二条 【董事会会议的出席及责任承担】董事会会议，应由董事本人出席；董事因故不能出席，可以书面委托其他董事代为出席，委托书中应载明授权范围。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董事会应当对会议所议事项的决定作成会议记录，出席会议的董事应当在会议记录上签名。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应当对董事会的决议承担责任。董事会的决议违反法律、行政法规或者公司章程、股东大会决议，致使公司遭受严重损失的，参与决议的董事对公司负赔偿责任。但经证明在表决时曾表明异议并记载于会议记录的，该董事可以免除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第一百一十三条 【经理的设立与职权】股份有限公司设经理，由董事会决定聘任或者解聘。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本法第四十九条关于有限责任公司经理职权的规定，适用于股份有限公司经理。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第一百一十四条 【董事兼任经理】公司董事会可以决定由董事会成员兼任经理。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第一百一十五条 【公司向高管人员借款禁止】公司不得直接或者通过子公司向董事、监事、高级管理人员提供借款。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第一百一十六条 【高管人员的报酬披露】公司应当定期向股东披露董事、监事、高级管理人员从公司获得报酬的情况。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第四节　监事会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第一百一十七条 【监事会的组成及任期】股份有限公司设监事会，其成员不得少于三人。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应当包括股东代表和适当比例的公司职工代表，其中职工代表的比例不得低于三分之一，具体比例由公司章程规定。监事会中的职工代表由公司职工通过职工代表大会、职工大会或者其他形式民主选举产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设主席一人，可以设副主席。监事会主席和副主席由全体监事过半数选举产生。监事会主席召集和主持监事会会议；监事会主席不能履行职务或者不履行职务的，由监事会副主席召集和主持监事会会议；监事会副主席不能履行职务或者不履行职务的，由半数以上监事共同推举一名监事召集和主持监事会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董事、高级管理人员不得兼任监事。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本法第五十二条关于有限责任公司监事任期的规定，适用于股份有限公司监事。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第一百一十八条 【监事会的职权及费用】本法第五十三条、第五十四条关于有限责任公司监事会职权的规定，适用于股份有限公司监事会。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监事会行使职权所必需的费用，由公司承担。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第一百一十九条 【监事会的会议制度】监事会每六个月至少召开一次会议。监事可以提议召开临时监事会会议。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监事会的议事方式和表决程序，除本法有规定的外，由公司章程规定。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监事会决议应当经半数以上监事通过。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监事会应当对所议事项的决定作成会议记录，出席会议的监事应当在会议记录上签名。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第五节　上市公司组织机构的特别规定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第一百二十条 【上市公司的定义】本法所称上市公司，是指其股票在证券交易所上市交易的股份有限公司。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第一百二十一条 【特别事项的通过】上市公司在一年内购买、出售重大资产或者担保金额超过公司资产总额百分之三十的，应当由股东大会作出决议，并经出席会议的股东所持表决权的三分之二以上通过。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第一百二十二条 【独立董事】上市公司设独立董事，具体办法由国务院规定。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第一百二十三条 【董事会秘书】上市公司设董事会秘书，负责公司股东大会和董事会会议的筹备、文件保管以及公司股东资料的管理，办理信息披露事务等事宜。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第一百二十四条 【会议决议的关联关系董事不得表决】上市公司董事与董事会会议决议事项所涉及的企业有关联关系的，不得对该项决议行使表决权，也不得代理其他董事行使表决权。该董事会会议由过半数的无关联关系董事出席即可举行，董事会会议所作决议须经无关联关系董事过半数通过。出席董事会的无关联关系董事人数不足三人的，应将该事项提交上市公司股东大会审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股份有限公司的股份发行和转让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第一节　股份发行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第一百二十五条 【股份及其形式】股份有限公司的资本划分为股份，每一股的金额相等。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公司的股份采取股票的形式。股票是公司签发的证明股东所持股份的凭证。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第一百二十六条 【股份发行的原则】股份的发行，实行公平、公正的原则，同种类的每一股份应当具有同等权利。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同次发行的同种类股票，每股的发行条件和价格应当相同；任何单位或者个人所认购的股份，每股应当支付相同价额。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第一百二十七条 【股票发行价格】股票发行价格可以按票面金额，也可以超过票面金额，但不得低于票面金额。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第一百二十八条 【股票的形式及载明的事项】股票采用纸面形式或者国务院证券监督管理机构规定的其他形式。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股票应当载明下列主要事项：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（一）公司名称；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（二）公司成立日期；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（三）股票种类、票面金额及代表的股份数；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（四）股票的编号。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股票由法定代表人签名，公司盖章。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发起人的股票，应当标明发起人股票字样。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第一百二十九条 【股票的种类】公司发行的股票，可以为记名股票，也可以为无记名股票。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公司向发起人、法人发行的股票，应当为记名股票，并应当记载该发起人、法人的名称或者姓名，不得另立户名或者以代表人姓名记名。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第一百三十条 【股东信息的记载】公司发行记名股票的，应当置备股东名册，记载下列事项：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（一）股东的姓名或者名称及住所；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（二）各股东所持股份数；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（三）各股东所持股票的编号；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（四）各股东取得股份的日期。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发行无记名股票的，公司应当记载其股票数量、编号及发行日期。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第一百三十一条 【其他种类的股份】国务院可以对公司发行本法规定以外的其他种类的股份，另行作出规定。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第一百三十二条 【向股东交付股票】股份有限公司成立后，即向股东正式交付股票。公司成立前不得向股东交付股票。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第一百三十三条 【发行新股的决议】公司发行新股，股东大会应当对下列事项作出决议：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（一）新股种类及数额；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（二）新股发行价格；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（三）新股发行的起止日期；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（四）向原有股东发行新股的种类及数额。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第一百三十四条 【发行新股的程序】公司经国务院证券监督管理机构核准公开发行新股时，必须公告新股招股说明书和财务会计报告，并制作认股书。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本法第八十七条、第八十八条的规定适用于公司公开发行新股。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第一百三十五条 【发行新股的作价方案】公司发行新股，可以根据公司经营情况和财务状况，确定其作价方案。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第一百三十六条 【发行新股的变更登记】公司发行新股募足股款后，必须向公司登记机关办理变更登记，并公告。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第二节　股份转让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第一百三十七条 【股份转让】股东持有的股份可以依法转让。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第一百三十八条 【股份转让的场所】股东转让其股份，应当在依法设立的证券交易场所进行或者按照国务院规定的其他方式进行。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第一百三十九条 【记名股票的转让】记名股票，由股东以背书方式或者法律、行政法规规定的其他方式转让；转让后由公司将受让人的姓名或者名称及住所记载于股东名册。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股东大会召开前二十日内或者公司决定分配股利的基准日前五日内，不得进行前款规定的股东名册的变更登记。但是，法律对上市公司股东名册变更登记另有规定的，从其规定。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第一百四十条 【无记名股票的转让】无记名股票的转让，由股东将该股票交付给受让人后即发生转让的效力。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第一百四十一条 【特定持有人的股份转让】发起人持有的本公司股份，自公司成立之日起一年内不得转让。公司公开发行股份前已发行的股份，自公司股票在证券交易所上市交易之日起一年内不得转让。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董事、监事、高级管理人员应当向公司申报所持有的本公司的股份及其变动情况，在任职期间每年转让的股份不得超过其所持有本公司股份总数的百分之二十五；所持本公司股份自公司股票上市交易之日起一年内不得转让。上述人员离职后半年内，不得转让其所持有的本公司股份。公司章程可以对公司董事、监事、高级管理人员转让其所持有的本公司股份作出其他限制性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第一百四十二条 【本公司股份的收购及质押】公司不得收购本公司股份。但是，有下列情形之一的除外：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（一）减少公司注册资本；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（二）与持有本公司股份的其他公司合并；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（三）将股份用于员工持股计划或者股权激励；</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（四）股东因对股东大会作出的公司合并、分立决议持异议，要求公司收购其股份；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（五）将股份用于转换上市公司发行的可转换为股票的公司债券；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（六）上市公司为维护公司价值及股东权益所必需。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因前款第（一）项、第（二）项规定的情形收购本公司股份的，应当经股东大会决议；公司因前款第（三）项、第（五）项、第（六）项规定的情形收购本公司股份的，可以依照公司章程的规定或者股东大会的授权，经三分之二以上董事出席的董事会会议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依照本条第一款规定收购本公司股份后，属于第（一）项情形的，应当自收购之日起十日内注销；属于第（二）项、第（四）项情形的，应当在六个月内转让或者注销；属于第（三）项、第（五）项、第（六）项情形的，公司合计持有的本公司股份数不得超过本公司已发行股份总额的百分之十，并应当在三年内转让或者注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市公司收购本公司股份的，应当依照《中华人民共和国证券法》的规定履行信息披露义务。上市公司因本条第一款第（三）项、第（五）项、第（六）项规定的情形收购本公司股份的，应当通过公开的集中交易方式进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公司不得接受本公司的股票作为质押权的标的。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第一百四十三条 【记名股票丢失的救济】记名股票被盗、遗失或者灭失，股东可以依照《中华人民共和国民事诉讼法》规定的公示催告程序，请求人民法院宣告该股票失效。人民法院宣告该股票失效后，股东可以向公司申请补发股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第一百四十四条 【上市公司的股票交易】上市公司的股票，依照有关法律、行政法规及证券交易所交易规则上市交易。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第一百四十五条 【上市公司的信息公开】上市公司必须依照法律、行政法规的规定，公开其财务状况、经营情况及重大诉讼，在每会计年度内半年公布一次财务会计报告。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公司董事、监事、高级管理人员的资格和义务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第一百四十六条 【高管人员的资格禁止】有下列情形之一的，不得担任公司的董事、监事、高级管理人员：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（一）无民事行为能力或者限制民事行为能力；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（二）因贪污、贿赂、侵占财产、挪用财产或者破坏社会主义市场经济秩序，被判处刑罚，执行期满未逾五年，或者因犯罪被剥夺政治权利，执行期满未逾五年；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（三）担任破产清算的公司、企业的董事或者厂长、经理，对该公司、企业的破产负有个人责任的，自该公司、企业破产清算完结之日起未逾三年；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（四）担任因违法被吊销营业执照、责令关闭的公司、企业的法定代表人，并负有个人责任的，自该公司、企业被吊销营业执照之日起未逾三年；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（五）个人所负数额较大的债务到期未清偿。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公司违反前款规定选举、委派董事、监事或者聘任高级管理人员的，该选举、委派或者聘任无效。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董事、监事、高级管理人员在任职期间出现本条第一款所列情形的，公司应当解除其职务。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第一百四十七条 【董事、监事、高管人员的义务和禁止行为】董事、监事、高级管理人员应当遵守法律、行政法规和公司章程，对公司负有忠实义务和勤勉义务。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董事、监事、高级管理人员不得利用职权收受贿赂或者其他非法收入，不得侵占公司的财产。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第一百四十八条 【董事、高管人员的禁止行为】董事、高级管理人员不得有下列行为：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（一）挪用公司资金；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（二）将公司资金以其个人名义或者以其他个人名义开立账户存储；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（三）违反公司章程的规定，未经股东会、股东大会或者董事会同意，将公司资金借贷给他人或者以公司财产为他人提供担保；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（四）违反公司章程的规定或者未经股东会、股东大会同意，与本公司订立合同或者进行交易；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（五）未经股东会或者股东大会同意，利用职务便利为自己或者他人谋取属于公司的商业机会，自营或者为他人经营与所任职公司同类的业务；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（六）接受他人与公司交易的佣金归为己有；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（七）擅自披露公司秘密；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（八）违反对公司忠实义务的其他行为。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董事、高级管理人员违反前款规定所得的收入应当归公司所有。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第一百四十九条 【董事、监事、高管人员的损害赔偿责任】董事、监事、高级管理人员执行公司职务时违反法律、行政法规或者公司章程的规定，给公司造成损失的，应当承担赔偿责任。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第一百五十条 【董事、监事、高管人员对股东会、监事会的义务】股东会或者股东大会要求董事、监事、高级管理人员列席会议的，董事、监事、高级管理人员应当列席并接受股东的质询。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董事、高级管理人员应当如实向监事会或者不设监事会的有限责任公司的监事提供有关情况和资料，不得妨碍监事会或者监事行使职权。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第一百五十一条 【公司权益受损的股东救济】董事、高级管理人员有本法第一百四十九条规定的情形的，有限责任公司的股东、股份有限公司连续一百八十日以上单独或者合计持有公司百分之一以上股份的股东，可以书面请求监事会或者不设监事会的有限责任公司的监事向人民法院提起诉讼；监事有本法第一百四十九条规定的情形的，前述股东可以书面请求董事会或者不设董事会的有限责任公司的执行董事向人民法院提起诉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不设监事会的有限责任公司的监事，或者董事会、执行董事收到前款规定的股东书面请求后拒绝提起诉讼，或者自收到请求之日起三十日内未提起诉讼，或者情况紧急、不立即提起诉讼将会使公司利益受到难以弥补的损害的，前款规定的股东有权为了公司的利益以自己的名义直接向人民法院提起诉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他人侵犯公司合法权益，给公司造成损失的，本条第一款规定的股东可以依照前两款的规定向人民法院提起诉讼。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第一百五十二条 【股东权益受损的诉讼】董事、高级管理人员违反法律、行政法规或者公司章程的规定，损害股东利益的，股东可以向人民法院提起诉讼。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第七章　公司债券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第一百五十三条 【公司债券的概念和发行条件】本法所称公司债券，是指公司依照法定程序发行、约定在一定期限还本付息的有价证券。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公司发行公司债券应当符合《中华人民共和国证券法》规定的发行条件。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第一百五十四条 【公司债券募集办法】发行公司债券的申请经国务院授权的部门核准后，应当公告公司债券募集办法。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公司债券募集办法中应当载明下列主要事项：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（一）公司名称；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（二）债券募集资金的用途；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（三）债券总额和债券的票面金额；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（四）债券利率的确定方式；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（五）还本付息的期限和方式；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（六）债券担保情况；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（七）债券的发行价格、发行的起止日期；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（八）公司净资产额；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（九）已发行的尚未到期的公司债券总额；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（十）公司债券的承销机构。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第一百五十五条 【公司债券票面的记载事项】公司以实物券方式发行公司债券的，必须在债券上载明公司名称、债券票面金额、利率、偿还期限等事项，并由法定代表人签名，公司盖章。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第一百五十六条 【公司债券的分类】公司债券，可以为记名债券，也可以为无记名债券。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第一百五十七条 【公司债券存根薄】公司发行公司债券应当置备公司债券存根簿。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发行记名公司债券的，应当在公司债券存根簿上载明下列事项：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（一）债券持有人的姓名或者名称及住所；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（二）债券持有人取得债券的日期及债券的编号；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（三）债券总额，债券的票面金额、利率、还本付息的期限和方式；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（四）债券的发行日期。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发行无记名公司债券的，应当在公司债券存根簿上载明债券总额、利率、偿还期限和方式、发行日期及债券的编号。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第一百五十八条 【记名公司债券的登记结算】记名公司债券的登记结算机构应当建立债券登记、存管、付息、兑付等相关制度。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第一百五十九条 【公司债券转让】公司债券可以转让，转让价格由转让人与受让人约定。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公司债券在证券交易所上市交易的，按照证券交易所的交易规则转让。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第一百六十条 【公司债券的转让方式】记名公司债券，由债券持有人以背书方式或者法律、行政法规规定的其他方式转让；转让后由公司将受让人的姓名或者名称及住所记载于公司债券存根簿。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无记名公司债券的转让，由债券持有人将该债券交付给受让人后即发生转让的效力。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第一百六十一条 【可转换公司债券的发行】上市公司经股东大会决议可以发行可转换为股票的公司债券，并在公司债券募集办法中规定具体的转换办法。上市公司发行可转换为股票的公司债券，应当报国务院证券监督管理机构核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发行可转换为股票的公司债券，应当在债券上标明可转换公司债券字样，并在公司债券存根簿上载明可转换公司债券的数额。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第一百六十二条 【可转换公司债券的转换】发行可转换为股票的公司债券的，公司应当按照其转换办法向债券持有人换发股票，但债券持有人对转换股票或者不转换股票有选择权。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第八章　公司财务、会计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第一百六十三条 【公司财务与会计制度】公司应当依照法律、行政法规和国务院财政部门的规定建立本公司的财务、会计制度。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第一百六十四条 【财务会计报告】公司应当在每一会计年度终了时编制财务会计报告，并依法经会计师事务所审计。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财务会计报告应当依照法律、行政法规和国务院财政部门的规定制作。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第一百六十五条 【财务会计报告的公示】有限责任公司应当依照公司章程规定的期限将财务会计报告送交各股东。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股份有限公司的财务会计报告应当在召开股东大会年会的二十日前置备于本公司，供股东查阅；公开发行股票的股份有限公司必须公告其财务会计报告。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第一百六十六条 【法定公积金与任意公积金】公司分配当年税后利润时，应当提取利润的百分之十列入公司法定公积金。公司法定公积金累计额为公司注册资本的百分之五十以上的，可以不再提取。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公司的法定公积金不足以弥补以前年度亏损的，在依照前款规定提取法定公积金之前，应当先用当年利润弥补亏损。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公司从税后利润中提取法定公积金后，经股东会或者股东大会决议，还可以从税后利润中提取任意公积金。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公司弥补亏损和提取公积金后所余税后利润，有限责任公司依照本法第三十四条的规定分配；股份有限公司按照股东持有的股份比例分配，但股份有限公司章程规定不按持股比例分配的除外。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股东会、股东大会或者董事会违反前款规定，在公司弥补亏损和提取法定公积金之前向股东分配利润的，股东必须将违反规定分配的利润退还公司。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公司持有的本公司股份不得分配利润。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第一百六十七条 【股份有限公司资本公积金】股份有限公司以超过股票票面金额的发行价格发行股份所得的溢价款以及国务院财政部门规定列入资本公积金的其他收入，应当列为公司资本公积金。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第一百六十八条 【公积金的用途】公司的公积金用于弥补公司的亏损、扩大公司生产经营或者转为增加公司资本。但是，资本公积金不得用于弥补公司的亏损。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法定公积金转为资本时，所留存的该项公积金不得少于转增前公司注册资本的百分之二十五。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第一百六十九条 【聘用、解聘会计师事务所】公司聘用、解聘承办公司审计业务的会计师事务所，依照公司章程的规定，由股东会、股东大会或者董事会决定。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公司股东会、股东大会或者董事会就解聘会计师事务所进行表决时，应当允许会计师事务所陈述意见。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第一百七十条 【真实提供会计资料】公司应当向聘用的会计师事务所提供真实、完整的会计凭证、会计账簿、财务会计报告及其他会计资料，不得拒绝、隐匿、谎报。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第一百七十一条 【会计账薄】公司除法定的会计账簿外，不得另立会计账簿。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对公司资产，不得以任何个人名义开立账户存储。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第九章　公司合并、分立、增资、减资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第一百七十二条 【公司的合并】公司合并可以采取吸收合并或者新设合并。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一个公司吸收其他公司为吸收合并，被吸收的公司解散。两个以上公司合并设立一个新的公司为新设合并，合并各方解散。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第一百七十三条 【公司合并的程序】公司合并，应当由合并各方签订合并协议，并编制资产负债表及财产清单。公司应当自作出合并决议之日起十日内通知债权人，并于三十日内在报纸上公告。债权人自接到通知书之日起三十日内，未接到通知书的自公告之日起四十五日内，可以要求公司清偿债务或者提供相应的担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第一百七十四条 【公司合并债权债务的承继】公司合并时，合并各方的债权、债务，应当由合并后存续的公司或者新设的公司承继。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第一百七十五条 【公司的分立】公司分立，其财产作相应的分割。</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公司分立，应当编制资产负债表及财产清单。公司应当自作出分立决议之日起十日内通知债权人，并于三十日内在报纸上公告。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第一百七十六条 【公司分立前的债务承担】公司分立前的债务由分立后的公司承担连带责任。但是，公司在分立前与债权人就债务清偿达成的书面协议另有约定的除外。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第一百七十七条 【公司减资】公司需要减少注册资本时，必须编制资产负债表及财产清单。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应当自作出减少注册资本决议之日起十日内通知债权人，并于三十日内在报纸上公告。债权人自接到通知书之日起三十日内，未接到通知书的自公告之日起四十五日内，有权要求公司清偿债务或者提供相应的担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第一百七十八条 【公司增资】有限责任公司增加注册资本时，股东认缴新增资本的出资，依照本法设立有限责任公司缴纳出资的有关规定执行。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股份有限公司为增加注册资本发行新股时，股东认购新股，依照本法设立股份有限公司缴纳股款的有关规定执行。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第一百七十九条 【公司变更的登记】公司合并或者分立，登记事项发生变更的，应当依法向公司登记机关办理变更登记；公司解散的，应当依法办理公司注销登记；设立新公司的，应当依法办理公司设立登记。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公司增加或者减少注册资本，应当依法向公司登记机关办理变更登记。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第十章　公司解散和清算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第一百八十条 【公司解散原因】公司因下列原因解散：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（一）公司章程规定的营业期限届满或者公司章程规定的其他解散事由出现；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（二）股东会或者股东大会决议解散；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（三）因公司合并或者分立需要解散；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（四）依法被吊销营业执照、责令关闭或者被撤销；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（五）人民法院依照本法第一百八十二条的规定予以解散。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第一百八十一条 【修改公司章程】公司有本法第一百八十条第（一）项情形的，可以通过修改公司章程而存续。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依照前款规定修改公司章程，有限责任公司须经持有三分之二以上表决权的股东通过，股份有限公司须经出席股东大会会议的股东所持表决权的三分之二以上通过。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第一百八十二条 【请求法院解散公司】公司经营管理发生严重困难，继续存续会使股东利益受到重大损失，通过其他途径不能解决的，持有公司全部股东表决权百分之十以上的股东，可以请求人民法院解散公司。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第一百八十三条 【清算组的成立与组成】公司因本法第一百八十条第（一）项、第（二）项、第（四）项、第（五）项规定而解散的，应当在解散事由出现之日起十五日内成立清算组，开始清算。有限责任公司的清算组由股东组成，股份有限公司的清算组由董事或者股东大会确定的人员组成。逾期不成立清算组进行清算的，债权人可以申请人民法院指定有关人员组成清算组进行清算。人民法院应当受理该申请，并及时组织清算组进行清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第一百八十四条 【清算组的职权】清算组在清算期间行使下列职权：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（一）清理公司财产，分别编制资产负债表和财产清单；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（二）通知、公告债权人；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（三）处理与清算有关的公司未了结的业务；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（四）清缴所欠税款以及清算过程中产生的税款；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（五）清理债权、债务；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（六）处理公司清偿债务后的剩余财产；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（七）代表公司参与民事诉讼活动。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第一百八十五条 【债权人申报债权】清算组应当自成立之日起十日内通知债权人，并于六十日内在报纸上公告。债权人应当自接到通知书之日起三十日内，未接到通知书的自公告之日起四十五日内，向清算组申报其债权。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债权人申报债权，应当说明债权的有关事项，并提供证明材料。清算组应当对债权进行登记。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在申报债权期间，清算组不得对债权人进行清偿。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第一百八十六条 【清算程序】清算组在清理公司财产、编制资产负债表和财产清单后，应当制定清算方案，并报股东会、股东大会或者人民法院确认。</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公司财产在分别支付清算费用、职工的工资、社会保险费用和法定补偿金，缴纳所欠税款，清偿公司债务后的剩余财产，有限责任公司按照股东的出资比例分配，股份有限公司按照股东持有的股份比例分配。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清算期间，公司存续，但不得开展与清算无关的经营活动。公司财产在未依照前款规定清偿前，不得分配给股东。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第一百八十七条 【破产申请】清算组在清理公司财产、编制资产负债表和财产清单后，发现公司财产不足清偿债务的，应当依法向人民法院申请宣告破产。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公司经人民法院裁定宣告破产后，清算组应当将清算事务移交给人民法院。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第一百八十八条 【公司注销】公司清算结束后，清算组应当制作清算报告，报股东会、股东大会或者人民法院确认，并报送公司登记机关，申请注销公司登记，公告公司终止。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第一百八十九条 【清算组成员的义务与责任】清算组成员应当忠于职守，依法履行清算义务。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清算组成员不得利用职权收受贿赂或者其他非法收入，不得侵占公司财产。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清算组成员因故意或者重大过失给公司或者债权人造成损失的，应当承担赔偿责任。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第一百九十条 【公司破产】公司被依法宣告破产的，依照有关企业破产的法律实施破产清算。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第十一章　外国公司的分支机构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第一百九十一条 【外国公司的概念】本法所称外国公司是指依照外国法律在中国境外设立的公司。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第一百九十二条 【外国公司分支机构的设立程序】外国公司在中国境内设立分支机构，必须向中国主管机关提出申请，并提交其公司章程、所属国的公司登记证书等有关文件，经批准后，向公司登记机关依法办理登记，领取营业执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外国公司分支机构的审批办法由国务院另行规定。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第一百九十三条 【外国公司分支机构的设立条件】外国公司在中国境内设立分支机构，必须在中国境内指定负责该分支机构的代表人或者代理人，并向该分支机构拨付与其所从事的经营活动相适应的资金。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对外国公司分支机构的经营资金需要规定最低限额的，由国务院另行规定。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第一百九十四条 【外国公司分支机构的名称】外国公司的分支机构应当在其名称中标明该外国公司的国籍及责任形式。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外国公司的分支机构应当在本机构中置备该外国公司章程。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第一百九十五条 【外国公司分支机构的法律地位】外国公司在中国境内设立的分支机构不具有中国法人资格。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外国公司对其分支机构在中国境内进行经营活动承担民事责任。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第一百九十六条 【外国公司分支机构的活动原则】经批准设立的外国公司分支机构，在中国境内从事业务活动，必须遵守中国的法律，不得损害中国的社会公共利益，其合法权益受中国法律保护。</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第一百九十七条 【外国公司分支机构的撤销与清算】外国公司撤销其在中国境内的分支机构时，必须依法清偿债务，依照本法有关公司清算程序的规定进行清算。未清偿债务之前，不得将其分支机构的财产移至中国境外。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第十二章　法律责任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第一百九十八条 【虚报注册资本的法律责任】违反本法规定，虚报注册资本、提交虚假材料或者采取其他欺诈手段隐瞒重要事实取得公司登记的，由公司登记机关责令改正，对虚报注册资本的公司，处以虚报注册资本金额百分之五以上百分之十五以下的罚款；对提交虚假材料或者采取其他欺诈手段隐瞒重要事实的公司，处以五万元以上五十万元以下的罚款；情节严重的，撤销公司登记或者吊销营业执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第一百九十九条 【虚假出资的法律责任】公司的发起人、股东虚假出资，未交付或者未按期交付作为出资的货币或者非货币财产的，由公司登记机关责令改正，处以虚假出资金额百分之五以上百分之十五以下的罚款。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第二百条 【抽逃出资的法律责任】公司的发起人、股东在公司成立后，抽逃其出资的，由公司登记机关责令改正，处以所抽逃出资金额百分之五以上百分之十五以下的罚款。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第二百零一条 【另立会计账簿的法律责任】公司违反本法规定，在法定的会计账簿以外另立会计账簿的，由县级以上人民政府财政部门责令改正，处以五万元以上五十万元以下的罚款。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第二百零二条 【提供虚假财会报告的法律责任】公司在依法向有关主管部门提供的财务会计报告等材料上作虚假记载或者隐瞒重要事实的，由有关主管部门对直接负责的主管人员和其他直接责任人员处以三万元以上三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第二百零三条 【违法提取法定公积金的法律责任】公司不依照本法规定提取法定公积金的，由县级以上人民政府财政部门责令如数补足应当提取的金额，可以对公司处以二十万元以下的罚款。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第二百零四条 【公司合并、分立、减资、清算中违法行为的法律责任】公司在合并、分立、减少注册资本或者进行清算时，不依照本法规定通知或者公告债权人的，由公司登记机关责令改正，对公司处以一万元以上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在进行清算时，隐匿财产，对资产负债表或者财产清单作虚假记载或者在未清偿债务前分配公司财产的，由公司登记机关责令改正，对公司处以隐匿财产或者未清偿债务前分配公司财产金额百分之五以上百分之十以下的罚款；对直接负责的主管人员和其他直接责任人员处以一万元以上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第二百零五条 【公司在清算期间违法经营活动的法律责任】公司在清算期间开展与清算无关的经营活动的，由公司登记机关予以警告，没收违法所得。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第二百零六条 【清算组违法活动的法律责任】清算组不依照本法规定向公司登记机关报送清算报告，或者报送清算报告隐瞒重要事实或者有重大遗漏的，由公司登记机关责令改正。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清算组成员利用职权徇私舞弊、谋取非法收入或者侵占公司财产的，由公司登记机关责令退还公司财产，没收违法所得，并可以处以违法所得一倍以上五倍以下的罚款。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第二百零七条 【资产评估、验资或者验证机构违法的法律责任】承担资产评估、验资或者验证的机构提供虚假材料的，由公司登记机关没收违法所得，处以违法所得一倍以上五倍以下的罚款，并可以由有关主管部门依法责令该机构停业、吊销直接责任人员的资格证书，吊销营业执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承担资产评估、验资或者验证的机构因过失提供有重大遗漏的报告的，由公司登记机关责令改正，情节较重的，处以所得收入一倍以上五倍以下的罚款，并可以由有关主管部门依法责令该机构停业、吊销直接责任人员的资格证书，吊销营业执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承担资产评估、验资或者验证的机构因其出具的评估结果、验资或者验证证明不实，给公司债权人造成损失的，除能够证明自己没有过错的外，在其评估或者证明不实的金额范围内承担赔偿责任。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第二百零八条 【公司登记机关违法的法律责任】公司登记机关对不符合本法规定条件的登记申请予以登记，或者对符合本法规定条件的登记申请不予登记的，对直接负责的主管人员和其他直接责任人员，依法给予行政处分。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第二百零九条 【公司登记机关的上级部门违法的法律责任】公司登记机关的上级部门强令公司登记机关对不符合本法规定条件的登记申请予以登记，或者对符合本法规定条件的登记申请不予登记的，或者对违法登记进行包庇的，对直接负责的主管人员和其他直接责任人员依法给予行政处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第二百一十条 【假冒公司名义的法律责任】未依法登记为有限责任公司或者股份有限公司，而冒用有限责任公司或者股份有限公司名义的，或者未依法登记为有限责任公司或者股份有限公司的分公司，而冒用有限责任公司或者股份有限公司的分公司名义的，由公司登记机关责令改正或者予以取缔，可以并处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第二百一十一条 【逾期开业、停业、不依法办理变更登记的法律责任】公司成立后无正当理由超过六个月未开业的，或者开业后自行停业连续六个月以上的，可以由公司登记机关吊销营业执照。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公司登记事项发生变更时，未依照本法规定办理有关变更登记的，由公司登记机关责令限期登记；逾期不登记的，处以一万元以上十万元以下的罚款。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第二百一十二条 【外国公司擅自设立分支机构的法律责任】外国公司违反本法规定，擅自在中国境内设立分支机构的，由公司登记机关责令改正或者关闭，可以并处五万元以上二十万元以下的罚款。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第二百一十三条 【吊销营业执照】利用公司名义从事危害国家安全、社会公共利益的严重违法行为的，吊销营业执照。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第二百一十四条 【民事赔偿优先】公司违反本法规定，应当承担民事赔偿责任和缴纳罚款、罚金的，其财产不足以支付时，先承担民事赔偿责任。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第二百一十五条 【刑事责任】违反本法规定，构成犯罪的，依法追究刑事责任。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第十三章　附则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第二百一十六条 【本法相关用语的含义】本法下列用语的含义：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（一）高级管理人员，是指公司的经理、副经理、财务负责人，上市公司董事会秘书和公司章程规定的其他人员。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（三）实际控制人，是指虽不是公司的股东，但通过投资关系、协议或者其他安排，能够实际支配公司行为的人。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关联关系，是指公司控股股东、实际控制人、董事、监事、高级管理人员与其直接或者间接控制的企业之间的关系，以及可能导致公司利益转移的其他关系。但是，国家控股的企业之间不仅因为同受国家控股而具有关联关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第二百一十七条 【外资公司的法律适用】外商投资的有限责任公司和股份有限公司适用本法；有关外商投资的法律另有规定的，适用其规定。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第二百一十八条 【施行日期】本法自2006年1月1日起施行。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44" w:name="_Toc884557044"/>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关于有序做好商贸流通企业复工营业工作的指导意见（陕肺炎办发〔2020〕68号）</w:t>
      </w:r>
      <w:bookmarkEnd w:id="344"/>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各市(区)应对疫情领导小组(指挥部)办公室，省级有关部门和单位: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习近平总书记关于坚决打贏疫情防控人民战争、总体战、阻击战的重要指示精神，全面落实党中央、国务院和省委、省政府各项决策部署，坚持一手抓疫情防控，一手抓复工复产，现就有序做好全省商贸流通企业复工营业工作提出如下指导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一、严格做好商贸流通企业疫情防控工作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商贸流通企业主要包括批发和零售业、住宿餐饮业、仓储业，并涉及物流配送和贸易平台等。各市、县(区)疫情防控指挥机构和商务主管部门要按照属地管理原则，指导督促企业认真落实国务院应对疫情联防联控机制综合组《关于印发新型冠状病毒肺炎流行期间商场和超市卫生防护指南的通知》（肺炎机制综发〔2020〕60号）和商务部办公厅、国家卫生健康委办公厅《关于做好生活服务企业新型冠状病毒感染肺炎疫情防控工作的通知》（商办流通函〔2020〕44号）精神，严格执行《新型冠状病毒肺炎流行期间商场和超市卫生防护指南》和《零售、餐饮企业在新型冠状病毒流行期间经营服务防控指南》(暂行)各项规定，严格做好疫情防控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二、分区分类有序组织商贸流通企业复工营业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于承担小包装粮食、桶装食用油、肉、禽、蛋、菜、奶、食糖、食盐、水果和水产品等11类生活必需品供应的商贸企业，以及保障居民生活必需品的物流配送企业(详见附件1)，在全省范围内组织动员企业全面复工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对经过省应对疫情工作领导小组办公室评估的疫情防控低风险地区，尽快组织动员企业全面复工营业。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对经过省应对疫情工作领导小组办公室评估的疫情防控中风险地区，鼓励所在县区限额以上大中型商场、购物中心、住宿和餐饮企业有序复工营业。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对进出口值在3000万元以上,以及承担医用防护物资进口的非生产型外贸企业(详见附件2)，尽快组织动员企业全面复工营业。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三、全面落实企业复工后的疫情防控责任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所有复工的商贸流通企业，都要自觉承担起疫情防控工作的主体责任，严防经营场所发生聚集性疫情。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县级商务主管部门要在当地疫情防控指挥机构的统一领导下，对商贸流通企业复工营业期间疫情防控工作进行定期督导，监督复工企业严格落实疫情防控主体责任和防控措施，积极帮助企业协调解决复工营业中的实际困难和问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省、市级商务主管部门要切实加强对复工营业企业的疫情防控指导，不定期进行抽查，确保企业复工营业后疫情防控主体责任的落实，确保企业复工营业后的实际困难及时有效得到解决。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省、市、县三级商务主管部门要在当地疫情防控指挥机构的统一领导下，明确专门力量负责企业复工营业工作，向社会公开办公电话、传真、电子邮箱，指定专人值守，及时协调解决企业存在的具体困难，重大问题按属地原则及时报所在地疫情防控指挥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附件: 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承担生活必需品供应的物流配送企业名单2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2019年进出口值3000万元以上非生产型外贸企业名单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省商务厅联系电话(传真) : 029 63913884 63913887</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电子邮箱:shanggaichu@126</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com</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联系人:高 泽13630239538 刘亚宁 18909286168</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陕西省应对新型冠状病毒感染肺炎疫情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工作领导小组办公室</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2020年2月23日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45" w:name="_Toc1868433974"/>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上市公司股东大会规则（2016修订）</w:t>
      </w:r>
      <w:bookmarkEnd w:id="345"/>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中国证券监督管理委员会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2016年09月30日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中国证券监督管理委员会公告〔2016〕22号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2016年09月30日 高频法条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中国证券监督管理委员会公告〔2016〕22号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现公布《上市公司股东大会规则（2016年修订）》，自公布之日起施行。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中国证监会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2016年9月30日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（2016年修订）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　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第一条 为规范上市公司行为，保证股东大会依法行使职权，根据《中华人民共和国公司法》（以下简称 《公司法》）、《中华人民共和国证券法》（以下简称 《证券法》）的规定，制定本规则。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第二条 上市公司应当严格按照法律、行政法规、本规则及公司章程的相关规定召开股东大会，保证股东能够依法行使权利。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公司董事会应当切实履行职责，认真、按时组织股东大会。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公司全体董事应当勤勉尽责，确保股东大会正常召开和依法行使职权。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第三条 股东大会应当在 《公司法》和公司章程规定的范围内行使职权。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第四条 股东大会分为年度股东大会和临时股东大会。年度股东大会每年召开一次，应当于上一会计年度结束后的6个月内举行。临时股东大会不定期召开，出现 《公司法》第一百零一条规定的应当召开临时股东大会的情形时，临时股东大会应当在2个月内召开。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公司在上述期限内不能召开股东大会的，应当报告公司所在地中国证监会派出机构和公司股票挂牌交易的证券交易所（以下简称“证券交易所”），说明原因并公告。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第五条 公司召开股东大会，应当聘请律师对以下问题出具法律意见并公告：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（一）会议的召集、召开程序是否符合法律、行政法规、本规则和公司章程的规定；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（二）出席会议人员的资格、召集人资格是否合法有效；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（三）会议的表决程序、表决结果是否合法有效；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（四）应公司要求对其他有关问题出具的法律意见。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股东大会的召集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第六条 董事会应当在本规则第四条规定的期限内按时召集股东大会。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第七条 独立董事有权向董事会提议召开临时股东大会。对独立董事要求召开临时股东大会的提议，董事会应当根据法律、行政法规和公司章程的规定，在收到提议后10日内提出同意或不同意召开临时股东大会的书面反馈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董事会同意召开临时股东大会的，应当在作出董事会决议后的5日内发出召开股东大会的通知；董事会不同意召开临时股东大会的，应当说明理由并公告。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第八条 监事会有权向董事会提议召开临时股东大会，并应当以书面形式向董事会提出。董事会应当根据法律、行政法规和公司章程的规定，在收到提议后10日内提出同意或不同意召开临时股东大会的书面反馈意见。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董事会同意召开临时股东大会的，应当在作出董事会决议后的5日内发出召开股东大会的通知，通知中对原提议的变更，应当征得监事会的同意。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董事会不同意召开临时股东大会，或者在收到提议后10日内未作出书面反馈的，视为董事会不能履行或者不履行召集股东大会会议职责，监事会可以自行召集和主持。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第九条 单独或者合计持有公司10%以上股份的普通股股东（含表决权恢复的优先股股东）有权向董事会请求召开临时股东大会，并应当以书面形式向董事会提出。董事会应当根据法律、行政法规和公司章程的规定，在收到请求后10日内提出同意或不同意召开临时股东大会的书面反馈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董事会同意召开临时股东大会的，应当在作出董事会决议后的5日内发出召开股东大会的通知，通知中对原请求的变更，应当征得相关股东的同意。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董事会不同意召开临时股东大会，或者在收到请求后10日内未作出反馈的，单独或者合计持有公司10%以上股份的普通股股东（含表决权恢复的优先股股东）有权向监事会提议召开临时股东大会，并应当以书面形式向监事会提出请求。</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监事会同意召开临时股东大会的，应在收到请求5日内发出召开股东大会的通知，通知中对原请求的变更，应当征得相关股东的同意。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监事会未在规定期限内发出股东大会通知的，视为监事会不召集和主持股东大会，连续90日以上单独或者合计持有公司10%以上股份的普通股股东（含表决权恢复的优先股股东）可以自行召集和主持。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第十条 监事会或股东决定自行召集股东大会的，应当书面通知董事会，同时向公司所在地中国证监会派出机构和证券交易所备案。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在股东大会决议公告前，召集普通股股东（含表决权恢复的优先股股东）持股比例不得低于10%。</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监事会和召集股东应在发出股东大会通知及发布股东大会决议公告时，向公司所在地中国证监会派出机构和证券交易所提交有关证明材料。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第十一条 对于监事会或股东自行召集的股东大会，董事会和董事会秘书应予配合。董事会应当提供股权登记日的股东名册。董事会未提供股东名册的，召集人可以持召集股东大会通知的相关公告，向证券登记结算机构申请获取。召集人所获取的股东名册不得用于除召开股东大会以外的其他用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第十二条 监事会或股东自行召集的股东大会，会议所必需的费用由公司承担。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股东大会的提案与通知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第十三条 提案的内容应当属于股东大会职权范围，有明确议题和具体决议事项，并且符合法律、行政法规和公司章程的有关规定。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第十四条 单独或者合计持有公司3%以上股份的普通股股东（含表决权恢复的优先股股东），可以在股东大会召开10日前提出临时提案并书面提交召集人。召集人应当在收到提案后2日内发出股东大会补充通知，公告临时提案的内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除前款规定外，召集人在发出股东大会通知后，不得修改股东大会通知中已列明的提案或增加新的提案。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股东大会通知中未列明或不符合本规则第十三条规定的提案，股东大会不得进行表决并作出决议。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第十五条 召集人应当在年度股东大会召开20日前以公告方式通知各普通股股东（含表决权恢复的优先股股东），临时股东大会应当于会议召开15日前以公告方式通知各普通股股东（含表决权恢复的优先股股东）。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第十六条 股东大会通知和补充通知中应当充分、完整披露所有提案的具体内容，以及为使股东对拟讨论的事项作出合理判断所需的全部资料或解释。拟讨论的事项需要独立董事发表意见的，发出股东大会通知或补充通知时应当同时披露独立董事的意见及理由。</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第十七条 股东大会拟讨论董事、监事选举事项的，股东大会通知中应当充分披露董事、监事候选人的详细资料，至少包括以下内容：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（一）教育背景、工作经历、兼职等个人情况；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（二）与公司或其控股股东及实际控制人是否存在关联关系；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（三）披露持有上市公司股份数量；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（四）是否受过中国证监会及其他有关部门的处罚和证券交易所惩戒。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除采取累积投票制选举董事、监事外，每位董事、监事候选人应当以单项提案提出。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第十八条 股东大会通知中应当列明会议时间、地点，并确定股权登记日。股权登记日与会议日期之间的间隔应当不多于7个工作日。股权登记日一旦确认，不得变更。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第十九条 发出股东大会通知后，无正当理由，股东大会不得延期或取消，股东大会通知中列明的提案不得取消。一旦出现延期或取消的情形，召集人应当在原定召开日前至少2个工作日公告并说明原因。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股东大会的召开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第二十条 公司应当在公司住所地或公司章程规定的地点召开股东大会。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大会应当设置会场，以现场会议形式召开，并应当按照法律、行政法规、中国证监会或公司章程的规定，采用安全、经济、便捷的网络和其他方式为股东参加股东大会提供便利。股东通过上述方式参加股东大会的，视为出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股东可以亲自出席股东大会并行使表决权，也可以委托他人代为出席和在授权范围内行使表决权。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第二十一条 公司股东大会采用网络或其他方式的，应当在股东大会通知中明确载明网络或其他方式的表决时间以及表决程序。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股东大会网络或其他方式投票的开始时间，不得早于现场股东大会召开前一日下午3:00，并不得迟于现场股东大会召开当日上午9:30，其结束时间不得早于现场股东大会结束当日下午3:00。</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第二十二条 董事会和其他召集人应当采取必要措施，保证股东大会的正常秩序。对于干扰股东大会、寻衅滋事和侵犯股东合法权益的行为，应当采取措施加以制止并及时报告有关部门查处。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第二十三条 股权登记日登记在册的所有普通股股东（含表决权恢复的优先股股东）或其代理人，均有权出席股东大会，公司和召集人不得以任何理由拒绝。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优先股股东不出席股东大会会议，所持股份没有表决权，但出现以下情况之一的，公司召开股东大会会议应当通知优先股股东，并遵循 《公司法》及公司章程通知普通股股东的规定程序。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优先股股东出席股东大会会议时，有权与普通股股东分类表决，其所持每一优先股有一表决权，但公司持有的本公司优先股没有表决权：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（一）修改公司章程中与优先股相关的内容；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（二）一次或累计减少公司注册资本超过百分之十；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（三）公司合并、分立、解散或变更公司形式；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（四）发行优先股；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（五）公司章程规定的其他情形。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事项的决议，除须经出席会议的普通股股东（含表决权恢复的优先股股东）所持表决权的三分之二以上通过之外，还须经出席会议的优先股股东（不含表决权恢复的优先股股东）所持表决权的三分之二以上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第二十四条 股东应当持股票账户卡、身份证或其他能够表明其身份的有效证件或证明出席股东大会。代理人还应当提交股东授权委托书和个人有效身份证件。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第二十五条 召集人和律师应当依据证券登记结算机构提供的股东名册共同对股东资格的合法性进行验证，并登记股东姓名或名称及其所持有表决权的股份数。在会议主持人宣布现场出席会议的股东和代理人人数及所持有表决权的股份总数之前，会议登记应当终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第二十六条 公司召开股东大会，全体董事、监事和董事会秘书应当出席会议，经理和其他高级管理人员应当列席会议。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第二十七条 股东大会由董事长主持。董事长不能履行职务或不履行职务时，由副董事长主持；副董事长不能履行职务或者不履行职务时，由半数以上董事共同推举的一名董事主持。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监事会自行召集的股东大会，由监事会主席主持。监事会主席不能履行职务或不履行职务时，由监事会副主席主持；监事会副主席不能履行职务或者不履行职务时，由半数以上监事共同推举的一名监事主持。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股东自行召集的股东大会，由召集人推举代表主持。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公司应当制定股东大会议事规则。召开股东大会时，会议主持人违反议事规则使股东大会无法继续进行的，经现场出席股东大会有表决权过半数的股东同意，股东大会可推举一人担任会议主持人，继续开会。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第二十八条 在年度股东大会上，董事会、监事会应当就其过去一年的工作向股东大会作出报告，每名独立董事也应作出述职报告。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第二十九条 董事、监事、高级管理人员在股东大会上应就股东的质询作出解释和说明。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第三十条 会议主持人应当在表决前宣布现场出席会议的股东和代理人人数及所持有表决权的股份总数，现场出席会议的股东和代理人人数及所持有表决权的股份总数以会议登记为准。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第三十一条 股东与股东大会拟审议事项有关联关系时，应当回避表决，其所持有表决权的股份不计入出席股东大会有表决权的股份总数。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股东大会审议影响中小投资者利益的重大事项时，对中小投资者的表决应当单独计票。单独计票结果应当及时公开披露。</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公司持有自己的股份没有表决权，且该部分股份不计入出席股东大会有表决权的股份总数。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董事会、独立董事和符合相关规定条件的股东可以公开征集股东投票权。征集股东投票权应当向被征集人充分披露具体投票意向等信息。禁止以有偿或者变相有偿的方式征集股东投票权。公司不得对征集投票权提出最低持股比例限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第三十二条 股东大会就选举董事、监事进行表决时，根据公司章程的规定或者股东大会的决议，可以实行累积投票制。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前款所称累积投票制是指股东大会选举董事或者监事时，每一普通股（含表决权恢复的优先股）股份拥有与应选董事或者监事人数相同的表决权，股东拥有的表决权可以集中使用。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第三十三条 除累积投票制外，股东大会对所有提案应当逐项表决。对同一事项有不同提案的，应当按提案提出的时间顺序进行表决。除因不可抗力等特殊原因导致股东大会中止或不能作出决议外，股东大会不得对提案进行搁置或不予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股东大会就发行优先股进行审议，应当就下列事项逐项进行表决：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（一）本次发行优先股的种类和数量；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（二）发行方式、发行对象及向原股东配售的安排；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（三）票面金额、发行价格或定价区间及其确定原则；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（四）优先股股东参与分配利润的方式，包括：股息率及其确定原则、股息发放的条件、股息支付方式、股息是否累积、是否可以参与剩余利润分配等；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（五）回购条款，包括回购的条件、期间、价格及其确定原则、回购选择权的行使主体等（如有）；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（六）募集资金用途；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（七）公司与相应发行对象签订的附条件生效的股份认购合同；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（八）决议的有效期；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（九）公司章程关于优先股股东和普通股股东利润分配政策相关条款的修订方案；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（十）对董事会办理本次发行具体事宜的授权；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（十一）其他事项。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第三十四条 股东大会审议提案时，不得对提案进行修改，否则，有关变更应当被视为一个新的提案，不得在本次股东大会上进行表决。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第三十五条 同一表决权只能选择现场、网络或其他表决方式中的一种。同一表决权出现重复表决的以第一次投票结果为准。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第三十六条 出席股东大会的股东，应当对提交表决的提案发表以下意见之一：同意、反对或弃权。证券登记结算机构作为内地与香港股票市场交易互联互通机制股票的名义持有人，按照实际持有人意思表示进行申报的除外。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未填、错填、字迹无法辨认的表决票或未投的表决票均视为投票人放弃表决权利，其所持股份数的表决结果应计为“弃权”。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第三十七条 股东大会对提案进行表决前，应当推举两名股东代表参加计票和监票。审议事项与股东有关联关系的，相关股东及代理人不得参加计票、监票。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股东大会对提案进行表决时，应当由律师、股东代表与监事代表共同负责计票、监票。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通过网络或其他方式投票的公司股东或其代理人，有权通过相应的投票系统查验自己的投票结果。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第三十八条 股东大会会议现场结束时间不得早于网络或其他方式，会议主持人应当在会议现场宣布每一提案的表决情况和结果，并根据表决结果宣布提案是否通过。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在正式公布表决结果前，股东大会现场、网络及其他表决方式中所涉及的公司、计票人、监票人、主要股东、网络服务方等相关各方对表决情况均负有保密义务。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第三十九条 股东大会决议应当及时公告，公告中应列明出席会议的股东和代理人人数、所持有表决权的股份总数及占公司有表决权股份总数的比例、表决方式、每项提案的表决结果和通过的各项决议的详细内容。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发行优先股的公司就本规则第二十三条第二款所列情形进行表决的，应当对普通股股东（含表决权恢复的优先股股东）和优先股股东（不含表决权恢复的优先股股东）出席会议及表决的情况分别统计并公告。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发行境内上市外资股的公司，应当对内资股股东和外资股股东出席会议及表决情况分别统计并公告。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第四十条 提案未获通过，或者本次股东大会变更前次股东大会决议的，应当在股东大会决议公告中作特别提示。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第四十一条 股东大会会议记录由董事会秘书负责，会议记录应记载以下内容：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（一）会议时间、地点、议程和召集人姓名或名称；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（二）会议主持人以及出席或列席会议的董事、监事、董事会秘书、经理和其他高级管理人员姓名；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（三）出席会议的股东和代理人人数、所持有表决权的股份总数及占公司股份总数的比例；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（四）对每一提案的审议经过、发言要点和表决结果；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（五）股东的质询意见或建议以及相应的答复或说明；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（六）律师及计票人、监票人姓名；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（七）公司章程规定应当载入会议记录的其他内容。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出席会议的董事、董事会秘书、召集人或其代表、会议主持人应当在会议记录上签名，并保证会议记录内容真实、准确和完整。会议记录应当与现场出席股东的签名册及代理出席的委托书、网络及其他方式表决情况的有效资料一并保存，保存期限不少于10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第四十二条 召集人应当保证股东大会连续举行，直至形成最终决议。因不可抗力等特殊原因导致股东大会中止或不能作出决议的，应采取必要措施尽快恢复召开股东大会或直接终止本次股东大会，并及时公告。同时，召集人应向公司所在地中国证监会派出机构及证券交易所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第四十三条 股东大会通过有关董事、监事选举提案的，新任董事、监事按公司章程的规定就任。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第四十四条 股东大会通过有关派现、送股或资本公积转增股本提案的，公司应当在股东大会结束后2个月内实施具体方案。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第四十五条 公司以减少注册资本为目的回购普通股公开发行优先股，以及以非公开发行优先股为支付手段向公司特定股东回购普通股的，股东大会就回购普通股作出决议，应当经出席会议的普通股股东（含表决权恢复的优先股股东）所持表决权的三分之二以上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公司应当在股东大会作出回购普通股决议后的次日公告该决议。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第四十六条 公司股东大会决议内容违反法律、行政法规的无效。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公司控股股东、实际控制人不得限制或者阻挠中小投资者依法行使投票权，不得损害公司和中小投资者的合法权益。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股东大会的会议召集程序、表决方式违反法律、行政法规或者公司章程，或者决议内容违反公司章程的，股东可以自决议作出之日起60日内，请求人民法院撤销。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监管措施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第四十七条 在本规则规定期限内，上市公司无正当理由不召开股东大会的，证券交易所有权对该公司挂牌交易的股票及衍生品种予以停牌，并要求董事会作出解释并公告。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第四十八条 股东大会的召集、召开和相关信息披露不符合法律、行政法规、本规则和公司章程要求的，中国证监会及其派出机构有权责令公司或相关责任人限期改正，并由证券交易所予以公开谴责。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第四十九条 董事、监事或董事会秘书违反法律、行政法规、本规则和公司章程的规定，不切实履行职责的，中国证监会及其派出机构有权责令其改正，并由证券交易所予以公开谴责；对于情节严重或不予改正的，中国证监会可对相关人员实施证券市场禁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附　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第五十条 对发行外资股的公司的股东大会，相关法律、行政法规或文件另有规定的，从其规定。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第五十一条 本规则所称公告或通知，是指在中国证监会指定报刊上刊登有关信息披露内容。公告或通知篇幅较长的，公司可以选择在中国证监会指定报刊上对有关内容作摘要性披露，但全文应当同时在中国证监会指定的网站上公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本规则所称的股东大会补充通知应当在刊登会议通知的同一指定报刊上公告。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第五十二条 本规则所称“以上”、“内”，含本数；“过”、“低于”、“多于”，不含本数。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第五十三条 本规则由中国证监会负责解释。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第五十四条 本规则自公布之日起施行。《上市公司股东大会规则（2014年修订）》（证监会公告〔2014〕46号）同时废止。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46" w:name="_Toc116430937"/>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中华人民共和国公司法若干问题的规定（三）（2014修订）</w:t>
      </w:r>
      <w:bookmarkEnd w:id="346"/>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2014年02月20日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法释〔2014〕2号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2014年03月01日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（2010年12月6日最高人民法院审判委员会第1504次会议通过　根据2014年2月17日最高人民法院审判委员会第1607次会议《关于修改关于适用〈中华人民共和国公司法〉若干问题的规定的决定》修正）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为正确适用《中华人民共和国公司法》，结合审判实践，就人民法院审理公司设立、出资、股权确认等纠纷案件适用法律问题作出如下规定。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第一条 为设立公司而签署公司章程、向公司认购出资或者股份并履行公司设立职责的人，应当认定为公司的发起人，包括有限责任公司设立时的股东。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第二条 发起人为设立公司以自己名义对外签订合同，合同相对人请求该发起人承担合同责任的，人民法院应予支持。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公司成立后对前款规定的合同予以确认，或者已经实际享有合同权利或者履行合同义务，合同相对人请求公司承担合同责任的，人民法院应予支持。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第三条 发起人以设立中公司名义对外签订合同，公司成立后合同相对人请求公司承担合同责任的，人民法院应予支持。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公司成立后有证据证明发起人利用设立中公司的名义为自己的利益与相对人签订合同，公司以此为由主张不承担合同责任的，人民法院应予支持，但相对人为善意的除外。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第四条 公司因故未成立，债权人请求全体或者部分发起人对设立公司行为所产生的费用和债务承担连带清偿责任的，人民法院应予支持。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部分发起人依照前款规定承担责任后，请求其他发起人分担的，人民法院应当判令其他发起人按照约定的责任承担比例分担责任；没有约定责任承担比例的，按照约定的出资比例分担责任；没有约定出资比例的，按照均等份额分担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因部分发起人的过错导致公司未成立，其他发起人主张其承担设立行为所产生的费用和债务的，人民法院应当根据过错情况，确定过错一方的责任范围。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第五条 发起人因履行公司设立职责造成他人损害，公司成立后受害人请求公司承担侵权赔偿责任的，人民法院应予支持；公司未成立，受害人请求全体发起人承担连带赔偿责任的，人民法院应予支持。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公司或者无过错的发起人承担赔偿责任后，可以向有过错的发起人追偿。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第六条 股份有限公司的认股人未按期缴纳所认股份的股款，经公司发起人催缴后在合理期间内仍未缴纳，公司发起人对该股份另行募集的，人民法院应当认定该募集行为有效。认股人延期缴纳股款给公司造成损失，公司请求该认股人承担赔偿责任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第七条 出资人以不享有处分权的财产出资，当事人之间对于出资行为效力产生争议的，人民法院可以参照物权法第一百零六条的规定予以认定。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以贪污、受贿、侵占、挪用等违法犯罪所得的货币出资后取得股权的，对违法犯罪行为予以追究、处罚时，应当采取拍卖或者变卖的方式处置其股权。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第八条 出资人以划拨土地使用权出资，或者以设定权利负担的土地使用权出资，公司、其他股东或者公司债权人主张认定出资人未履行出资义务的，人民法院应当责令当事人在指定的合理期间内办理土地变更手续或者解除权利负担；逾期未办理或者未解除的，人民法院应当认定出资人未依法全面履行出资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第九条 出资人以非货币财产出资，未依法评估作价，公司、其他股东或者公司债权人请求认定出资人未履行出资义务的，人民法院应当委托具有合法资格的评估机构对该财产评估作价。评估确定的价额显著低于公司章程所定价额的，人民法院应当认定出资人未依法全面履行出资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第十条 出资人以房屋、土地使用权或者需要办理权属登记的知识产权等财产出资，已经交付公司使用但未办理权属变更手续，公司、其他股东或者公司债权人主张认定出资人未履行出资义务的，人民法院应当责令当事人在指定的合理期间内办理权属变更手续；在前述期间内办理了权属变更手续的，人民法院应当认定其已经履行了出资义务；出资人主张自其实际交付财产给公司使用时享有相应股东权利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出资人以前款规定的财产出资，已经办理权属变更手续但未交付给公司使用，公司或者其他股东主张其向公司交付、并在实际交付之前不享有相应股东权利的，人民法院应予支持。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第十一条 出资人以其他公司股权出资，符合下列条件的，人民法院应当认定出资人已履行出资义务：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（一）出资的股权由出资人合法持有并依法可以转让；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（二）出资的股权无权利瑕疵或者权利负担；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（三）出资人已履行关于股权转让的法定手续；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（四）出资的股权已依法进行了价值评估。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权出资不符合前款第（一）、（二）、（三）项的规定，公司、其他股东或者公司债权人请求认定出资人未履行出资义务的，人民法院应当责令该出资人在指定的合理期间内采取补正措施，以符合上述条件；逾期未补正的，人民法院应当认定其未依法全面履行出资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股权出资不符合本条第一款第（四）项的规定，公司、其他股东或者公司债权人请求认定出资人未履行出资义务的，人民法院应当按照本规定第九条的规定处理。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第十二条 公司成立后，公司、股东或者公司债权人以相关股东的行为符合下列情形之一且损害公司权益为由，请求认定该股东抽逃出资的，人民法院应予支持：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（一）制作虚假财务会计报表虚增利润进行分配；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（二）通过虚构债权债务关系将其出资转出；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（三）利用关联交易将出资转出；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（四）其他未经法定程序将出资抽回的行为。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第十三条 股东未履行或者未全面履行出资义务，公司或者其他股东请求其向公司依法全面履行出资义务的，人民法院应予支持。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债权人请求未履行或者未全面履行出资义务的股东在未出资本息范围内对公司债务不能清偿的部分承担补充赔偿责任的，人民法院应予支持；未履行或者未全面履行出资义务的股东已经承担上述责任，其他债权人提出相同请求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在公司设立时未履行或者未全面履行出资义务，依照本条第一款或者第二款提起诉讼的原告，请求公司的发起人与被告股东承担连带责任的，人民法院应予支持；公司的发起人承担责任后，可以向被告股东追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股东在公司增资时未履行或者未全面履行出资义务，依照本条第一款或者第二款提起诉讼的原告，请求未尽公司法第一百四十七条第一款规定的义务而使出资未缴足的董事、高级管理人员承担相应责任的，人民法院应予支持；董事、高级管理人员承担责任后，可以向被告股东追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第十四条 股东抽逃出资，公司或者其他股东请求其向公司返还出资本息、协助抽逃出资的其他股东、董事、高级管理人员或者实际控制人对此承担连带责任的，人民法院应予支持。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债权人请求抽逃出资的股东在抽逃出资本息范围内对公司债务不能清偿的部分承担补充赔偿责任、协助抽逃出资的其他股东、董事、高级管理人员或者实际控制人对此承担连带责任的，人民法院应予支持；抽逃出资的股东已经承担上述责任，其他债权人提出相同请求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第十五条 出资人以符合法定条件的非货币财产出资后，因市场变化或者其他客观因素导致出资财产贬值，公司、其他股东或者公司债权人请求该出资人承担补足出资责任的，人民法院不予支持。但是，当事人另有约定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第十六条 股东未履行或者未全面履行出资义务或者抽逃出资，公司根据公司章程或者股东会决议对其利润分配请求权、新股优先认购权、剩余财产分配请求权等股东权利作出相应的合理限制，该股东请求认定该限制无效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第十七条 有限责任公司的股东未履行出资义务或者抽逃全部出资，经公司催告缴纳或者返还，其在合理期间内仍未缴纳或者返还出资，公司以股东会决议解除该股东的股东资格，该股东请求确认该解除行为无效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前款规定的情形下，人民法院在判决时应当释明，公司应当及时办理法定减资程序或者由其他股东或者第三人缴纳相应的出资。在办理法定减资程序或者其他股东或者第三人缴纳相应的出资之前，公司债权人依照本规定第十三条或者第十四条请求相关当事人承担相应责任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第十八条 有限责任公司的股东未履行或者未全面履行出资义务即转让股权，受让人对此知道或者应当知道，公司请求该股东履行出资义务、受让人对此承担连带责任的，人民法院应予支持；公司债权人依照本规定第十三条第二款向该股东提起诉讼，同时请求前述受让人对此承担连带责任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受让人根据前款规定承担责任后，向该未履行或者未全面履行出资义务的股东追偿的，人民法院应予支持。但是，当事人另有约定的除外。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第十九条 公司股东未履行或者未全面履行出资义务或者抽逃出资，公司或者其他股东请求其向公司全面履行出资义务或者返还出资，被告股东以诉讼时效为由进行抗辩的，人民法院不予支持。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公司债权人的债权未过诉讼时效期间，其依照本规定第十三条第二款、第十四条第二款的规定请求未履行或者未全面履行出资义务或者抽逃出资的股东承担赔偿责任，被告股东以出资义务或者返还出资义务超过诉讼时效期间为由进行抗辩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第二十条 当事人之间对是否已履行出资义务发生争议，原告提供对股东履行出资义务产生合理怀疑证据的，被告股东应当就其已履行出资义务承担举证责任。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第二十一条 当事人向人民法院起诉请求确认其股东资格的，应当以公司为被告，与案件争议股权有利害关系的人作为第三人参加诉讼。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第二十二条 当事人之间对股权归属发生争议，一方请求人民法院确认其享有股权的，应当证明以下事实之一：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（一）已经依法向公司出资或者认缴出资，且不违反法律法规强制性规定；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（二）已经受让或者以其他形式继受公司股权，且不违反法律法规强制性规定。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第二十三条 当事人依法履行出资义务或者依法继受取得股权后，公司未根据公司法第三十一条、第三十二条的规定签发出资证明书、记载于股东名册并办理公司登记机关登记，当事人请求公司履行上述义务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第二十四条 有限责任公司的实际出资人与名义出资人订立合同，约定由实际出资人出资并享有投资权益，以名义出资人为名义股东，实际出资人与名义股东对该合同效力发生争议的，如无合同法第五十二条规定的情形，人民法院应当认定该合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规定的实际出资人与名义股东因投资权益的归属发生争议，实际出资人以其实际履行了出资义务为由向名义股东主张权利的，人民法院应予支持。名义股东以公司股东名册记载、公司登记机关登记为由否认实际出资人权利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实际出资人未经公司其他股东半数以上同意，请求公司变更股东、签发出资证明书、记载于股东名册、记载于公司章程并办理公司登记机关登记的，人民法院不予支持。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第二十五条 名义股东将登记于其名下的股权转让、质押或者以其他方式处分，实际出资人以其对于股权享有实际权利为由，请求认定处分股权行为无效的，人民法院可以参照物权法第一百零六条的规定处理。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名义股东处分股权造成实际出资人损失，实际出资人请求名义股东承担赔偿责任的，人民法院应予支持。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第二十六条 公司债权人以登记于公司登记机关的股东未履行出资义务为由，请求其对公司债务不能清偿的部分在未出资本息范围内承担补充赔偿责任，股东以其仅为名义股东而非实际出资人为由进行抗辩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名义股东根据前款规定承担赔偿责任后，向实际出资人追偿的，人民法院应予支持。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第二十七条 股权转让后尚未向公司登记机关办理变更登记，原股东将仍登记于其名下的股权转让、质押或者以其他方式处分，受让股东以其对于股权享有实际权利为由，请求认定处分股权行为无效的，人民法院可以参照物权法第一百零六条的规定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原股东处分股权造成受让股东损失，受让股东请求原股东承担赔偿责任、对于未及时办理变更登记有过错的董事、高级管理人员或者实际控制人承担相应责任的，人民法院应予支持；受让股东对于未及时办理变更登记也有过错的，可以适当减轻上述董事、高级管理人员或者实际控制人的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第二十八条 冒用他人名义出资并将该他人作为股东在公司登记机关登记的，冒名登记行为人应当承担相应责任；公司、其他股东或者公司债权人以未履行出资义务为由，请求被冒名登记为股东的承担补足出资责任或者对公司债务不能清偿部分的赔偿责任的，人民法院不予支持。</w:t>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val="0"/>
          <w:color w:val="auto"/>
          <w:sz w:val="32"/>
          <w:szCs w:val="32"/>
          <w:u w:val="none"/>
        </w:rPr>
      </w:pPr>
      <w:bookmarkStart w:id="347" w:name="_Toc497155742"/>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《关于坚决打赢疫情防控阻击战 促进经济平稳健康发展的意见》若干措施</w:t>
      </w:r>
      <w:bookmarkEnd w:id="347"/>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根据省政府《关于坚决打赢疫情防控阻击战促进经济平稳健康发展的意见》（陕政发〔2020〕3 号），结合全省市场监管工作实际，现就新冠肺炎疫情期间发挥职能作用，助力打赢疫情防控阻击战， 支持企业复工复产，促进经济平稳健康发展，制定如下措施。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一、加强市场和价格监管。开展打击野生动物违规交易专项联合执法行动，落实落细管控措施，坚决取缔和严厉打击非法野生动 物市场和交易。加大对电商平台（网站）和广告的监测监管力度， 督促下架（删除、屏蔽）野生动物交易信息，依法查处违法违规发 布广告和提供交易的行为。加大价格监管力度，以口罩等防控物资 和粮油菜肉蛋奶果等居民生活必需品为重点，严厉打击哄抬物价、囤积居奇等价格违法行为，从严从快查处“乱涨价”和制售假劣产 品等违法行为。进一步优化告知、听证等办案程序，简化执法程序，加快办案进度，提高执法效率。加强价格监测，密切关注防疫用品 和居民生活必需品价格波动情况，防止出现因机器设备、原辅材料 市场价格异动影响生产及增产扩能。加强新闻宣传和舆论引导，解 读市场监管相关政策措施，及时发布权威信息，回应社会关切，稳 定市场预期。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二、推行市场主体登记注册全程网上办。通过网络、媒体、广告屏等多种方式公布网上办事大厅网址及实名验证系统、微信办照、小微企业名录二维码的登陆路径和办事流程，积极引导企业和群众 全程通过网上办理企业登记注册业务。对于需要申请人提供的纸质 材料可通过邮寄方式收取，加大推行营业执照免费寄递、自助查询、 打印等便利化服务。疫情严重地区经当地党委政府批准和在上级市 场监管部门备案后,可暂停市场主体登记注册现场窗口服务，全程通 过网上办理。对于涉及抗击疫情的登记注册开辟绿色通道，并结合实际采取容缺后补等受理审批方式实行特事特办。</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三、优化食品生产经营许可服务。全面实施食品生产（以下含食品小作坊）经营许可电子证书管理。全省食品生产经营企业许可 证在 2020 年 1 月 25 日至本次新冠肺炎疫情一级响应解除后 90 个工作日内有效期届满，申请延续许可的，如企业承诺生产经营条件未发生变化，可免于现场核查。食品生产许可制度改革试点地市，对低风险食品生产采取“公开承诺”“先证后查”的方式，推行承诺许可，监督检查应在本次新冠肺炎疫情一级响应解除后 90 个工作日内实施。食品生产从业人员所持健康证明在 2020 年 1 月 25 日以后有效期届满的，可延期使用到本次新冠肺炎疫情一级响应解除后 90日内。对于临聘人员较多的食品生产经营企业，可采用线上培训、专业指导等专项服务方式，帮助企业尽快复工。指导食品行业协会发挥作用，建立同业互帮机制，帮助食品生产经营企业解决原铺料采购、产品销售、质量安全等问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四、引导科学实施餐饮服务。督促餐饮服务单位落实主体责任， 把好原料购进关、清洁消毒关、人员健康关、加工操作关、就餐环 节关。疫情期间禁止接受一切集体聚餐服务活动。督促订餐平台和 入网餐饮服务单位强化送餐人员健康管理，做好人员、设备防护消 毒工作，全面实施外卖封签，推行“无接触”式配送和“无接触点 取餐”服务。指导餐饮行业协会充分发挥行业优势，加强与订餐平 台的沟通合作，支持餐饮单位快速开通线上餐饮门店，搭建集体用 餐配送服务平台，拓宽网络配送。指导督促各类企事业单位食堂采 取分时错峰取餐或就餐、岗位送餐、盒餐打包等分散式用餐供餐措 施，避免排队打饭、面对面就餐，尽量减少人员聚集。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五、优化特种设备换证检验服务。对特种设备生产单位许可证、检验检测机构核准证有效期届满不足 6 个月的，可以办理许可证延期，延长的有效期不超过 1 年。对因疫情影响未能按时办理换证导致许可证书过期的，在疫情解除后的 3 个月内可以重新提交换证申请。特种设备作业人员证书申请复审（换证）的，可以先行办理网 上复审，待疫情解除后补打印证书。未能按时办理复审导致证书过期的，在疫情解除后的 3 个月内持证人可以重新申请证书复审。因疫情防控特殊情形无法进行定期检验或不能按期进行定期检验的特种设备，由使用单位提出书面申请报告说明情况，经使用单位主要负责人确认，征得相关检验机构同意，向使用登记机关备案后，可延期检验，并在疫情解除后 1 个月内申报定期检验。加强对医疗机构及防疫物品生产企业电梯等特种设备的安全保障和服务指导，鼓励通过物联网、视频等信息化手段进行远程检查维护，做好突发情况应急救援。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强化疫情防控期间计量支持。开辟型式评价绿色通道，缩短计量器具生产企业型式批准获证时间。组织各级计量技术机构强化技术保障和应急值守，对各涉疫医疗单位送检或提出计量服务需求的，特事特办，即到即检。选调专业技术骨干组成“计量检测小分队”，建立快速检测通道，主动服务，确保防疫用重点计量器具量值可靠。提供无偿计量技术咨询，对于小微企业涉及疫情防控计量 检测费用适当减免。对企业复工复产过程中到期需要强制检定的计量器具，经企业申请并已由企业自行核查的，可以适当延长强制检定周期。强化疫情防控期间计量标准考核和法定计量检定机构考核现场评审，缩短考评周期，相关企业复工复产过程如遇困难的，可以适当延长申请周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七、做好标准化工作相关服务。发挥陕西省标准信息公共服务平台数据资源优势， 开通防疫防护相关标准免费在线查阅（ http://www</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sqis</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com/ ）， 开 通 标 准 查 询 服 务 热 线（029-82214527），满足企业对标准信息的需求。围绕企业复工复产涉及的防护用品、防疫安全等，开展相关标准技术解读，支持企业 制定实施复工复产疫情防控方面的操作指南、规范等企业标准。开 启商品条码注册、续展、变更等业务网上办理绿色通道，陕西省条 码系统成员企业可登录“中国物品编码中心网上业务大厅”（http://wsdt</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ancc</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org</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cn/anccoh/），在线办理商品条码相关业务。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八、发挥认证检验检测机构技术保障作用。保持疫情防控检验检测绿色通道畅通，优先保障医用口罩、护目镜、防护服、消毒液 等疫情防控相关产品的检验检测，对涉疫检验检测和技术服务需求 实施特事特办，随叫随到，随送随检，以最快的速度出具检验检测 报告。根据辖区指挥部指令及疫情防控工作实际，在确保人员安全 的前提下开展上门服务、驻厂检验，鼓励检验检测机构通过“两微 一端”、电话预约等方式开展检验检测业务非接触式办理。疫情期间， 相关防控产品检验结论不合格的，实行即时报告制度。做好国家储 备棉出入库监测工作,确保企业原棉供应。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九、回应企业诉求维护企业权益。充分发挥 12315 热线和平台的监督作用，及时受理和处理企业维权诉求。发挥合同监管服务职能，对受疫情影响导致无法如期履行或不能履行合同的，积极帮助企业向有关部门办理与不可抗力相关的证明。对转产口罩等防疫用品的企业进行定向帮扶，抽调检验检测骨干力量开展原料质量、生产过程、产品验收全流程一对一服务，对企业转产后的产品提供免费检测。协调农贸市场举办单位，适当减免场内经营户摊位费。改进省局培训中心学习平台，新录入特种设备使用、食品生产等相关课程，对广大企业和社会公众免费开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val="0"/>
          <w:color w:val="auto"/>
          <w:sz w:val="32"/>
          <w:szCs w:val="32"/>
          <w:u w:val="none"/>
        </w:rPr>
      </w:pPr>
      <w:bookmarkStart w:id="348" w:name="_Toc1985168964"/>
      <w:r>
        <w:rPr>
          <w:rFonts w:hint="eastAsia" w:ascii="华文仿宋" w:hAnsi="华文仿宋" w:eastAsia="华文仿宋" w:cs="华文仿宋"/>
          <w:color w:val="auto"/>
          <w:sz w:val="32"/>
          <w:szCs w:val="32"/>
          <w:u w:val="none"/>
        </w:rPr>
        <w:t>6</w:t>
      </w:r>
      <w:r>
        <w:rPr>
          <w:rFonts w:hint="default" w:ascii="华文仿宋" w:hAnsi="华文仿宋" w:eastAsia="华文仿宋" w:cs="华文仿宋"/>
          <w:b w:val="0"/>
          <w:bCs w:val="0"/>
          <w:color w:val="auto"/>
          <w:sz w:val="32"/>
          <w:szCs w:val="32"/>
          <w:u w:val="none"/>
        </w:rPr>
        <w:t>.</w:t>
      </w:r>
      <w:r>
        <w:rPr>
          <w:rFonts w:hint="eastAsia" w:ascii="华文仿宋" w:hAnsi="华文仿宋" w:eastAsia="华文仿宋" w:cs="华文仿宋"/>
          <w:color w:val="auto"/>
          <w:sz w:val="32"/>
          <w:szCs w:val="32"/>
          <w:u w:val="none"/>
        </w:rPr>
        <w:t>关于有序做好商贸流通企业复工营业工作的指导意见</w:t>
      </w:r>
      <w:bookmarkEnd w:id="348"/>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bCs/>
          <w:color w:val="auto"/>
          <w:sz w:val="32"/>
          <w:szCs w:val="32"/>
          <w:u w:val="none"/>
        </w:rPr>
      </w:pPr>
      <w:r>
        <w:rPr>
          <w:rFonts w:hint="eastAsia" w:ascii="华文仿宋" w:hAnsi="华文仿宋" w:eastAsia="华文仿宋" w:cs="华文仿宋"/>
          <w:b/>
          <w:bCs/>
          <w:color w:val="auto"/>
          <w:sz w:val="32"/>
          <w:szCs w:val="32"/>
          <w:u w:val="none"/>
        </w:rPr>
        <w:t>陕肺炎办发〔2020〕68号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各市(区)应对疫情领导小组(指挥部)办公室，省级有关部门和单位: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习近平总书记关于坚决打贏疫情防控人民战争、总体战、阻击战的重要指示精神，全面落实党中央、国务院和省委、省政府各项决策部署，坚持一手抓疫情防控，一手抓复工复产，现就有序做好全省商贸流通企业复工营业工作提出如下指导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一、严格做好商贸流通企业疫情防控工作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商贸流通企业主要包括批发和零售业、住宿餐饮业、仓储业，并涉及物流配送和贸易平台等。各市、县(区)疫情防控指挥机构和商务主管部门要按照属地管理原则，指导督促企业认真落实国务院应对疫情联防联控机制综合组《关于印发新型冠状病毒肺炎流行期间商场和超市卫生防护指南的通知》（肺炎机制综发〔2020〕60号）和商务部办公厅、国家卫生健康委办公厅《关于做好生活服务企业新型冠状病毒感染肺炎疫情防控工作的通知》（商办流通函〔2020〕44号）精神，严格执行《新型冠状病毒肺炎流行期间商场和超市卫生防护指南》和《零售、餐饮企业在新型冠状病毒流行期间经营服务防控指南》(暂行)各项规定，严格做好疫情防控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二、分区分类有序组织商贸流通企业复工营业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于承担小包装粮食、桶装食用油、肉、禽、蛋、菜、奶、食糖、食盐、水果和水产品等11类生活必需品供应的商贸企业，以及保障居民生活必需品的物流配送企业(详见附件1)，在全省范围内组织动员企业全面复工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对经过省应对疫情工作领导小组办公室评估的疫情防控低风险地区，尽快组织动员企业全面复工营业。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对经过省应对疫情工作领导小组办公室评估的疫情防控中风险地区，鼓励所在县区限额以上大中型商场、购物中心、住宿和餐饮企业有序复工营业。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对进出口值在3000万元以上,以及承担医用防护物资进口的非生产型外贸企业(详见附件2)，尽快组织动员企业全面复工营业。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三、全面落实企业复工后的疫情防控责任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所有复工的商贸流通企业，都要自觉承担起疫情防控工作的主体责任，严防经营场所发生聚集性疫情。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县级商务主管部门要在当地疫情防控指挥机构的统一领导下，对商贸流通企业复工营业期间疫情防控工作进行定期督导，监督复工企业严格落实疫情防控主体责任和防控措施，积极帮助企业协调解决复工营业中的实际困难和问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省、市级商务主管部门要切实加强对复工营业企业的疫情防控指导，不定期进行抽查，确保企业复工营业后疫情防控主体责任的落实，确保企业复工营业后的实际困难及时有效得到解决。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省、市、县三级商务主管部门要在当地疫情防控指挥机构的统一领导下，明确专门力量负责企业复工营业工作，向社会公开办公电话、传真、电子邮箱，指定专人值守，及时协调解决企业存在的具体困难，重大问题按属地原则及时报所在地疫情防控指挥机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b w:val="0"/>
          <w:bCs w:val="0"/>
          <w:color w:val="auto"/>
          <w:sz w:val="32"/>
          <w:szCs w:val="32"/>
          <w:u w:val="none"/>
        </w:rPr>
      </w:pPr>
      <w:bookmarkStart w:id="349" w:name="_Toc1428838156"/>
      <w:r>
        <w:rPr>
          <w:rFonts w:hint="eastAsia" w:ascii="华文仿宋" w:hAnsi="华文仿宋" w:eastAsia="华文仿宋" w:cs="华文仿宋"/>
          <w:color w:val="auto"/>
          <w:sz w:val="32"/>
          <w:szCs w:val="32"/>
          <w:u w:val="none"/>
          <w:lang w:val="en-US" w:eastAsia="zh-CN"/>
        </w:rPr>
        <w:t>7</w:t>
      </w:r>
      <w:r>
        <w:rPr>
          <w:rFonts w:hint="default" w:ascii="华文仿宋" w:hAnsi="华文仿宋" w:eastAsia="华文仿宋" w:cs="华文仿宋"/>
          <w:color w:val="auto"/>
          <w:sz w:val="32"/>
          <w:szCs w:val="32"/>
          <w:u w:val="none"/>
          <w:lang w:eastAsia="zh-CN"/>
        </w:rPr>
        <w:t>.</w:t>
      </w:r>
      <w:r>
        <w:rPr>
          <w:rFonts w:hint="eastAsia" w:ascii="华文仿宋" w:hAnsi="华文仿宋" w:eastAsia="华文仿宋" w:cs="华文仿宋"/>
          <w:color w:val="auto"/>
          <w:sz w:val="32"/>
          <w:szCs w:val="32"/>
          <w:u w:val="none"/>
        </w:rPr>
        <w:t>陕西省人民政府办公厅关于印发应对新冠肺炎疫情支持中小微企业稳定健康发展若干措施的通知</w:t>
      </w:r>
      <w:bookmarkEnd w:id="349"/>
    </w:p>
    <w:p>
      <w:pPr>
        <w:pageBreakBefore w:val="0"/>
        <w:kinsoku/>
        <w:wordWrap/>
        <w:overflowPunct/>
        <w:topLinePunct w:val="0"/>
        <w:autoSpaceDE/>
        <w:autoSpaceDN/>
        <w:bidi w:val="0"/>
        <w:adjustRightInd/>
        <w:spacing w:beforeAutospacing="0" w:afterAutospacing="0" w:line="440" w:lineRule="exact"/>
        <w:ind w:left="0" w:leftChars="0" w:firstLine="640" w:firstLineChars="200"/>
        <w:jc w:val="left"/>
        <w:textAlignment w:val="auto"/>
        <w:rPr>
          <w:rFonts w:hint="eastAsia" w:ascii="华文仿宋" w:hAnsi="华文仿宋" w:eastAsia="华文仿宋" w:cs="华文仿宋"/>
          <w:b w:val="0"/>
          <w:bCs w:val="0"/>
          <w:color w:val="auto"/>
          <w:sz w:val="32"/>
          <w:szCs w:val="32"/>
          <w:u w:val="none"/>
        </w:rPr>
      </w:pPr>
      <w:r>
        <w:rPr>
          <w:rStyle w:val="20"/>
          <w:rFonts w:hint="eastAsia" w:ascii="华文仿宋" w:hAnsi="华文仿宋" w:eastAsia="华文仿宋" w:cs="华文仿宋"/>
          <w:b w:val="0"/>
          <w:bCs w:val="0"/>
          <w:color w:val="auto"/>
          <w:sz w:val="32"/>
          <w:szCs w:val="32"/>
          <w:u w:val="none"/>
          <w:shd w:val="clear" w:color="auto" w:fill="FFFFFF"/>
        </w:rPr>
        <w:t>陕西省应对新冠肺炎疫情支持中小微企业稳定健康发展的若干措施</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为深入贯彻习近平总书记关于坚决打赢疫情防控阻击战的重要指示精神和党中央、国务院决策部署，缓解疫情对中小微企业影响，提振发展信心，保持稳定发展，根据《工业和信息化部关于应对新型冠状病毒肺炎疫情帮助中小企业复工复产共渡难关有关工作的通知》（工信明电〔2020〕14号）和《陕西省人民政府关于坚决打赢疫情防控阻击战促进经济平稳健康发展的意见》（陕政发〔2020〕3号）精神，制定如下政策措施。</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有序推动复工复产。</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指导企业制定复工复产方案，落实疫情防控主体责任和各项措施，确保生产生活平稳有序。对涉及保障城市运行、疫情防控和群众生活必需的企业要确保正常开工。其他企业以县（区）为单位，在有序可控原则下分类施策。各级政府要按照属地化管理原则，解决中小企业在复工复产中遇到的困难，对重大事项“特事特办”“急事急办”，简化流程、快审速批。对企业多生产的重点医疗防控物资，全部由政府兜底采购收储。（责任单位：省工业和信息化厅、省发展改革委、省市场监管局，各设区市政府）</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减轻税费负担。</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列入国家确定的疫情防控重点保障物资生产企业名单的中小企业,为扩大产能新购置相关设备可向主管税务部门申请一次性税前扣除，按月向主管税务部门申请全额退还增值税增量留抵税额；运输经国家发展改革委或者工业和信息化部确定的防控重点物资和提供公共交通运输、生活服务、邮政快递的企业,可向主管税务部门申请免征对应收入的增值税；医疗卫生机构和物流企业参与疫情防控和运输防控重点物资的车辆，可凭各级应对疫情工作领导小组及应急指挥部有关证明资料，向主管税务部门申请免征2020年度车船税,已经缴纳的可申请退税或抵缴下年度税款。严格落实交通运输部关于疫情防控期间免收车辆通行费政策。旅游、住宿、餐饮、会展、商贸流通、交通运输、教育培训、文艺演出、影视剧院等受疫情影响较大的行业企业,可向主管税务部门申请免征水利建设基金和残疾人就业保障金;对因疫情导致企业发生重大损失，正常生产经营受到重大影响，缴纳房产税、城镇土地使用税确有困难的企业，可向主管税务部门申请困难减免。对确有特殊困难而不能按期缴纳税款的企业，由企业向主管税务部门申请依法办理延期缴纳税款，最长不超过3个月。（责任单位：省财政厅、省税务局、省发展改革委，各设区市政府）</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减免企业房租。</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对承租国有资产类经营用房的中小微企业，2020年2月免收房租，3—4月房租减半。对在疫情期间给予中小企业房租、标准化厂房租金、物业费用减免的县域工业集中区、小微企业创业创新基地、中小企业特色载体，省级中小企业发展专项资金给予不超过10万元的一次性奖补。支持省级以上科技企业孵化器、众创空间、大学科技园等孵化载体减免在孵企业的办公、实验、科研和生产用房的租金，从科技发展专项资金中，按照减免租金的10%给予补助。属地政府可采取适当方式给予补贴。（责任单位：省财政厅、省工业和信息化厅、省科技厅、省国资委、省税务局，各设区市政府）</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实施援企稳岗政策。</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疫情防控期间，坚持不裁员或裁员率不高于上年度全国城镇调查失业率的参保企业（不含淘汰落后产能企业、僵尸企业），失业保险稳岗返还比例由上年度实际缴费的50%提高到60%；符合困难企业稳岗返还条件的，返还标准按６个月的当地月人均失业保险金和上年末失业保险参保人数确定；30人（含）以下小微企业，依法足额缴纳失业保险费且裁员率不超过企业职工总数20%的，参照困难企业稳岗返还政策，给予3个月的失业保险金稳岗返还。（责任单位：省人力资源社会保障厅、省财政厅、省税务局，各设区市政府）</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加大信贷支持。</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扩大中小微企业贷款覆盖面，提高企业“首贷率”和信用贷款占比。确保全年中小企业信贷余额高于上年同期余额，普惠小微贷款同比增速不低于各项贷款同比增速，国有大行普惠小微贷款增速不低于20%。对因疫情出现暂时性经营困难的中小微企业不抽贷、不断贷、不压贷，对受疫情影响严重的中小微企业到期还款困难的，可予以展期或续贷，适当提高小微企业不良贷款容忍度。（责任单位：人民银行西安分行、陕西银保监局、省地方金融监管局）</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降低融资成本。</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落实通过LPR（贷款市场报价利率）降低中小企业融资成本，确保实现全省普惠小微企业贷款综合融资成本较2019年下降50个基点的政策。对受疫情影响、还款确有困难的中小企业，鼓励各大型银行在原贷款利率水平上下浮10%。建立省级疫情防控重点中小微企业“白名单”制度，名单内企业贷款利率在中小企业贷款平均利率水平上再降50个基点。对列入全国疫情防控重点保障名单的中小微企业，落实中央财政按企业实际获得贷款利率的50%进行贴息，省级财政按照人民银行再贷款利率的50%进行贴息的政策，贴息期限不超过1年。（责任单位：人民银行西安分行、陕西银保监局、省地方金融监管局、省财政厅）</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强化担保支持。</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政府性担保机构对受疫情影响严重的中小微企业减免担保费用，其中对单户担保金额500万元及以下的小微企业收取的担保费率降至1%以内，对单户担保金额500万元以上的小微企业收取的担保费率降至1</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5%以内。省再担保公司对受疫情影响较大行业的担保项目，取消反担保要求，降低担保和再担保费用。（责任单位：省财政厅，各设区市政府）</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支持企业技术改造。</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按照轻重缓急，对疫情防控物资生产企业分为优先支持、重点支持和适当支持三类，分步实施。优先支持已取得生产经营许可证和产品注册证的项目，2月底前能够完成技改、达产达效，所生产医疗物资统一由省应对疫情防控领导小组统筹分配的企业，对其净化系统改造及设备投资给予50%的补助；重点支持3月底前有望完成扩能改造、形成产能，取得相关许可证和产品注册证的企业，对其净化系统改造及设备投资给予30%的补助，最高不超过500万元；适当支持3月底以后完成扩能改造、形成产能，取得相关许可证和产品注册证的企业，对其净化系统改造及设备投资给予10%的补助，最高不超过500万元。（责任单位：省工业和信息化厅）</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加强清欠中小微企业账款。</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疫情期间，政府部门及所属单位、国有企业不得以任何理由拖欠中小微企业账款，必须主动、按时、足额支付各项应付款，严禁以商业承兑汇票的方式延长还款期限，鼓励提前偿还合同账款，确保不形成新的拖欠。加大对中小微企业存量欠款清偿力度，确保年底前无分歧欠款应还尽还。（责任单位：省工业和信息化厅、省财政厅、省国资委，各设区市政府）</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完善企业服务。</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省促进中小企业发展工作领导小组办公室建立应对疫情联席会议制度，指导措施落地。省中小企业发展促进中心对全省中小微企业运行进行监测和研判，并做好相关政策解答。全省各级中小企业服务平台尽快组织本平台各类服务机构复工，平台及各类机构联系人在网上公示。对因疫情造成中小微企业信用评级负面影响的，暂不予以信用降级。对已成为失信主体的疫情防控领域企业，开辟信用修复绿色通道。（责任单位：省工业和信息化厅、人民银行西安分行、省发展改革委，各设区市政府）</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加强企业维权和法律援助。</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各级中小企业公共服务平台建立投诉窗口，收集汇总企业反映问题，及时报送主管部门。充分发挥各级政府部门网站信箱和12315服务热线作用，及时回应中小微企业诉求。全省各级工业和信息化、财政、税务、市场监管等部门出台涉疫情防控公证事项办事指引，司法部门开辟法律援助绿色通道。（责任单位：省工业和信息化厅、省财政厅、省司法厅、省税务局、省市场监管局，各设区市政府）</w:t>
      </w:r>
    </w:p>
    <w:p>
      <w:pPr>
        <w:pStyle w:val="18"/>
        <w:pageBreakBefore w:val="0"/>
        <w:numPr>
          <w:ilvl w:val="0"/>
          <w:numId w:val="18"/>
        </w:numPr>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加强宣传引导。</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利用政府网站、广播电视媒体、平面媒体、短信和手机APP等多种形式，广泛宣传政府应对疫情为中小微企业纾困政策举措，引导中小微企业坚定信心，共克时艰。及时总结各地好的经验做法，并向全省推广。（责任单位：省工业和信息化厅，各设区市政府）</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以上政策自印发之日起实施，文中具体措施有明确期限规定的从其规定，其余有效期至新冠肺炎疫情解除止。国家出台相关政策，我省遵照执行。</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p>
    <w:p>
      <w:pPr>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bookmarkStart w:id="350" w:name="_Toc1320747138"/>
      <w:r>
        <w:rPr>
          <w:rFonts w:hint="eastAsia" w:ascii="华文仿宋" w:hAnsi="华文仿宋" w:eastAsia="华文仿宋" w:cs="华文仿宋"/>
          <w:b/>
          <w:bCs/>
          <w:color w:val="auto"/>
          <w:sz w:val="32"/>
          <w:szCs w:val="32"/>
          <w:u w:val="none"/>
          <w:lang w:val="en-US" w:eastAsia="zh-CN"/>
        </w:rPr>
        <w:t>8</w:t>
      </w:r>
      <w:r>
        <w:rPr>
          <w:rFonts w:hint="default" w:ascii="华文仿宋" w:hAnsi="华文仿宋" w:eastAsia="华文仿宋" w:cs="华文仿宋"/>
          <w:b/>
          <w:bCs/>
          <w:color w:val="auto"/>
          <w:sz w:val="32"/>
          <w:szCs w:val="32"/>
          <w:u w:val="none"/>
          <w:lang w:eastAsia="zh-CN"/>
        </w:rPr>
        <w:t>.</w:t>
      </w:r>
      <w:r>
        <w:rPr>
          <w:rFonts w:hint="eastAsia" w:ascii="华文仿宋" w:hAnsi="华文仿宋" w:eastAsia="华文仿宋" w:cs="华文仿宋"/>
          <w:b/>
          <w:bCs/>
          <w:color w:val="auto"/>
          <w:sz w:val="32"/>
          <w:szCs w:val="32"/>
          <w:u w:val="none"/>
        </w:rPr>
        <w:t>工业和信息化部关于应对新型冠状病毒肺炎疫情帮助中小企业复工复产共渡难关有关工作的通知</w:t>
      </w:r>
      <w:bookmarkEnd w:id="350"/>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工信明电〔2020〕14号</w:t>
      </w:r>
    </w:p>
    <w:p>
      <w:pPr>
        <w:pStyle w:val="18"/>
        <w:pageBreakBefore w:val="0"/>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各省、自治区、直辖市及计划单列市、新疆生产建设兵团中小企业主管部门：</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为深入贯彻落实习近</w:t>
      </w:r>
      <w:r>
        <w:rPr>
          <w:rFonts w:hint="eastAsia" w:ascii="华文仿宋" w:hAnsi="华文仿宋" w:eastAsia="华文仿宋" w:cs="华文仿宋"/>
          <w:b w:val="0"/>
          <w:bCs w:val="0"/>
          <w:color w:val="auto"/>
          <w:sz w:val="32"/>
          <w:szCs w:val="32"/>
          <w:u w:val="none"/>
          <w:shd w:val="clear" w:color="auto" w:fill="FFFFFF"/>
        </w:rPr>
        <w:t>平总书记关于坚决打赢疫情防控阻击战的重要指示精神和党中央、国务院关于在做好疫情防控工作同时统筹抓好“六稳”工作的有关决策部署，帮助广大中小企业坚定信心，强化措施，实现有序复工复产，渡过难关，现就有关事项通知如下：</w:t>
      </w:r>
    </w:p>
    <w:p>
      <w:pPr>
        <w:pStyle w:val="18"/>
        <w:pageBreakBefore w:val="0"/>
        <w:numPr>
          <w:ilvl w:val="0"/>
          <w:numId w:val="19"/>
        </w:numPr>
        <w:kinsoku/>
        <w:wordWrap/>
        <w:overflowPunct/>
        <w:topLinePunct w:val="0"/>
        <w:autoSpaceDE/>
        <w:autoSpaceDN/>
        <w:bidi w:val="0"/>
        <w:adjustRightInd/>
        <w:spacing w:before="0" w:beforeAutospacing="0" w:after="0" w:afterAutospacing="0" w:line="440" w:lineRule="exact"/>
        <w:ind w:left="0"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全力保障企业有序复工复产</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加强分类指导。各级中小企业主管部门要按照当地疫情防控总体要求，结合实际情况分类施策，在全力保障疫情防控必需、公共事业运行必需、群众生活必需等重点企业尽快复工复产的同时，积极稳妥地推动其他生产性企业完成复工复产准备工作，在疫情防控达标后有序复工复产。</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2</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推动落实复工复产措施。指导企业制订复工复产方案和应急预案，落实疫情防控主体责任和各项措施，做到防控机制到位、检疫查验到位、设施物资到位、内部管理到位和宣传教育到位，确保生产生活平稳有序。</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3</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强化复工复产要素保障。会同有关部门帮助企业协调解决职工返岗、原材料供应、物资运输以及口罩、消杀用品、测温仪等防控物资保障等难题，指导企业开展生产自救。推动有关单位对疫情期间中小企业生产经营所需的用电、用水、用气，实施阶段性缓缴费用，缓缴期间实行“欠费不停供”措施。加大企业复产用工保障力度，精准摸查发布企业用工需求信息，推进线上供求匹配对接和远程招聘，加强本地供需对接，挖掘本地供给潜力，满足企业阶段性用工需求。</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4</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发挥中小企业服务疫情防控的作用。对纳入疫情防控重点保障企业名单的中小企业，要配合做好相关保障工作。对有条件、有意愿转产防疫物资的中小企业，要“一企一策”，全力帮助协调解决转产过程中的问题。</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二、进一步加强对中小企业的财政扶持</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5</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推动落实国家对防疫重点企业财税支持政策。协助纳入中央疫情防控重点保障企业名单的本地中小企业按政策规定申请贴息支持和税收优惠。湖北、浙江、广东、河南、湖南、安徽、重庆、江西、北京、上海等省（市）中小企业主管部门对纳入本地区疫情防控重点保障企业名单中的中小企业加强政策落实和服务。鼓励在中央贷款贴息的基础上，地方财政再予以进一步支持。</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6</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鼓励地方政府出台相关财政扶持政策。充分发挥本级中小企业发展专项资金的作用，有条件的地方可以设立专项纾困资金，加大对受疫情影响严重中小企业的支持。鼓励各地结合本地中小企业受疫情影响实际情况，依法依规减免税款和行政事业性收费，推动出台减免物业租金、阶段性缓缴或适当返还社会保险费、延期缴纳税款、降低生产要素成本、加大企业职工技能培训补贴和稳岗奖励等财政支持政策，切实减轻中小企业成本负担。已出台相关政策的地区，要加强部门协调，推动尽快落地见效。</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7</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推动加大政府采购和清欠工作的力度。引导各级预算单位加大对中小企业的倾斜力度，提高面向中小企业采购的金额和比例。加大行政机关、事业单位和国有企业拖欠中小企业账款清理力度，加快完成清欠目标任务，不得形成新增逾期拖欠。</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三、进一步加强对中小企业的金融扶持</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8</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加大信贷支持力度。各地要主动加强与金融机构的对接，推动金融机构对有发展前景但受疫情影响暂遇困难的中小微企业，适当下调贷款利率，增加信用贷款和中长期贷款，不得盲目抽贷、断贷、压贷，对到期还款困难的，可予以展期或续贷。推广基于多维度大数据分析的新型征信模式，解决银企信息不对称问题，提高优质中小企业的信用评分和贷款可得性。发挥应急转贷资金作用，降低应急转贷费率，为受疫情影响较大的企业提供应急转贷资金支持。鼓励有条件的地方建立贷款风险补偿资金，对疫情期间金融机构向小微企业发放的贷款不良部分给予适当补偿。</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9</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强化融资担保服务。引导各级政府性融资担保、再担保机构提高业务办理效率，取消反担保要求，降低担保和再担保费率。对于确无还款能力的小微企业，为其提供融资担保服务的各级政府性融资担保机构应及时履行代偿义务，视疫情影响情况适当延长追偿时限，符合核销条件的，按规定核销代偿损失。</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10</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创新融资产品和服务。积极推动运用供应链金融、商业保理、应收账款抵质押、知识产权质押等融资方式扩大对中小企业的融资供给。充分发挥互联网金融便利快捷的优势，尽快开发疫情期间适合中小微企业的融资产品，满足中小企业需要。发挥各地中小企业融资服务平台作用，积极开展线上政银企对接。协调银行、保险机构开放信贷、保险理赔绿色通道，加快放贷速度和理赔进度。</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11</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加快推进股权投资及服务。积极发挥国家和地方中小企业发展基金协同联动效应，带动社会资本扩大对中小企业的股权融资规模，鼓励加大对受疫情影响暂时出现困难的创新型、成长型中小企业投资力度，加快投资进度。引导各类基金发挥自身平台和资源优势，加大对受疫情影响较大的被投企业投后服务力度，协调融资、人才、管理、技术等各类资源，帮助企业渡过难关。</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四、进一步加强对中小企业的创新支持</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12</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组织开展疫情防控相关技术与产品创新。鼓励“专精特新”小巨人企业和“专精特新”中小企业针对新冠肺炎防治，在检测技术、药物疫苗、医疗器械、防护装备等方面开展技术攻关和生产创新，对取得重大突破的“专精特新”中小企业，在申报“专精特新”小巨人企业时予以优先考虑。即时启动2020年“创客中国”中小企业创新创业大赛“疫情防控”类参赛项目征集。率先征集诊断试剂、医疗器械、装备生产、药物疫苗、防护装备等创新项目，并做好技术完善、认证检测、资质申请和推广应用等服务工作。</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13</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支持企业数字化转型。大力推广面向中小企业的互联网平台服务，积极推行网上办公、视频会议、远程协作和数字化管理，以此为基础全面提升中小企业管理信息化水平。帮助提供线下服务的企业创新商业模式，拓展线上服务。加快5G、工业互联网应用部署，推广一批适合中小企业的工业软件应用，支持中小企业提升敏捷制造和精益生产能力。支持产业集群内中小企业以网络化协作弥补单个企业资源和能力不足，通过协同制造平台整合分散的制造能力，实现技术、产能与订单共享。</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14</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支持企业提升智能制造水平。引导大企业及专业服务机构面向中小企业推出云制造平台和云服务平台，发展适合中小企业智能制造需求的产品、解决方案和工具包。推动中小企业业务系统云化部署，对接工业互联网平台，引导有基础、有条件的中小企业加快生产线智能化改造，推动低成本、模块化的智能制造设备和系统在中小企业部署应用。</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15</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促进大中小企业融通创新发展。加快落实促进大中小企业融通发展三年行动计划。充分发挥国有企业和行业龙头企业的作用，带动产业链中小企业协同开展疫情防控、生产恢复与技术创新。帮助中小企业与供应链上下游企业沟通合作、抱团取暖，营造共荣发展、共克时艰的融通生态。</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五、进一步加强对中小企业的公共服务</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16</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发挥中小企业公共服务平台作用。充分发挥国家和省级中小企业公共服务示范平台以及各地中小企业公共服务平台网络作用，为中小企业提供优质高效的线上服务。引导各地中小企业公共服务平台网络通过开设专栏等形式及时梳理各项惠企支持政策，开展中小企业疫情防控支持政策咨询解读等专项服务。鼓励国家和省级小型微型企业创业创新示范基地、享受过财政支持政策的创新创业特色载体等在疫情期间适当减免或延期收取中小企业的租金、物业管理和其他费用，支持企业创新发展。</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17</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加强培训服务。通过开展线上培训等形式，给中小企业送政策、送技术、送管理，为企业恢复正常生产经营做好各项准备工作。指导受疫情影响的企业在确保防疫安全情况下，在停工期、恢复期组织职工参加职业培训的，按规定纳入补贴类培训范围。</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18</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加强涉疫情相关法律服务。积极为中小企业提供法律援助和法律咨询公益服务，帮助中小企业解决受疫情影响造成的合同履行、劳资关系等法律问题。协助因疫情导致外贸订单无法如期履行或不能履行的中小企业申领不可抗力事实性证明，减少企业损失。对确因疫情影响无法正常履行相关义务的企业，协调不记入信用记录。</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六、进一步加强统筹协调</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19</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发挥各级促进中小企业发展工作协调机制作用，提请召开领导小组会议专题研究部署，结合实际采取精准有效措施，减轻企业负担、降低生产成本、稳定人员就业、保障要素供给，帮助广大中小企业树立信心、减少损失、渡过难关，有序复工复产，切实保障经济平稳运行。</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20</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 xml:space="preserve">各级中小企业主管部门要切实履行职责，加强中小企业生产经营监测分析，及时发现并推动解决企业复工复产过程中遇到的突出问题。加强舆论宣传工作，引导中小企业坚定信心，共克时艰。加强部门协调，形成工作合力，共同推动国家及本地政府各项惠企政策落地，指导中小企业用好用足相关政策，扩大惠企政策受益面，提升企业实实在在地获得感。 </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各地要将落实有关工作进展情况及时上报工业和信息化部中小企业局。</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工业和信息化部</w:t>
      </w: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2020年2月9日</w:t>
      </w: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ageBreakBefore w:val="0"/>
        <w:numPr>
          <w:ilvl w:val="0"/>
          <w:numId w:val="0"/>
        </w:numPr>
        <w:kinsoku/>
        <w:wordWrap/>
        <w:overflowPunct/>
        <w:topLinePunct w:val="0"/>
        <w:autoSpaceDE/>
        <w:autoSpaceDN/>
        <w:bidi w:val="0"/>
        <w:adjustRightInd/>
        <w:spacing w:beforeAutospacing="0" w:afterAutospacing="0" w:line="440" w:lineRule="exact"/>
        <w:ind w:firstLine="640" w:firstLineChars="200"/>
        <w:jc w:val="right"/>
        <w:textAlignment w:val="auto"/>
        <w:outlineLvl w:val="9"/>
        <w:rPr>
          <w:rFonts w:hint="eastAsia" w:ascii="华文仿宋" w:hAnsi="华文仿宋" w:eastAsia="华文仿宋" w:cs="华文仿宋"/>
          <w:color w:val="auto"/>
          <w:sz w:val="32"/>
          <w:szCs w:val="32"/>
          <w:u w:val="none"/>
          <w:shd w:val="clear" w:color="auto" w:fill="FFFFFF"/>
        </w:rPr>
      </w:pPr>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51" w:name="_Toc1406172974"/>
      <w:r>
        <w:rPr>
          <w:rFonts w:hint="eastAsia" w:ascii="华文仿宋" w:hAnsi="华文仿宋" w:eastAsia="华文仿宋" w:cs="华文仿宋"/>
          <w:color w:val="auto"/>
          <w:sz w:val="32"/>
          <w:szCs w:val="32"/>
          <w:u w:val="none"/>
          <w:shd w:val="clear" w:color="auto" w:fill="FFFFFF"/>
          <w:lang w:val="en-US" w:eastAsia="zh-CN"/>
        </w:rPr>
        <w:t>9</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中华人民共和国企业破产法（ 主席令〔2006〕第54号）</w:t>
      </w:r>
      <w:bookmarkEnd w:id="351"/>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《中</w:t>
      </w:r>
      <w:r>
        <w:rPr>
          <w:rFonts w:hint="eastAsia" w:ascii="华文仿宋" w:hAnsi="华文仿宋" w:eastAsia="华文仿宋" w:cs="华文仿宋"/>
          <w:color w:val="auto"/>
          <w:sz w:val="32"/>
          <w:szCs w:val="32"/>
          <w:u w:val="none"/>
        </w:rPr>
        <w:t>华人民共和国企业破产法》已由中华人民共和国第十届全国人民代表大会常务委员会第二十三次会议于2006年8月27日通过，现予公布，自2007年6月1日起施行。中华人民共和国主席 胡锦涛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第一章　总　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第一条 为规范企业破产程序，公平清理债权债务，保护债权人和债务人的合法权益，维护社会主义市场经济秩序，制定本法。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第二条 企业法人不能清偿到期债务，并且资产不足以清偿全部债务或者明显缺乏清偿能力的，依照本法规定清理债务。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企业法人有前款规定情形，或者有明显丧失清偿能力可能的，可以依照本法规定进行重整。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第三条 破产案件由债务人住所地人民法院管辖。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第四条 破产案件审理程序，本法没有规定的，适用民事诉讼法的有关规定。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第五条 依照本法开始的破产程序，对债务人在中华人民共和国领域外的财产发生效力。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外国法院作出的发生法律效力的破产案件的判决、裁定，涉及债务人在中华人民共和国领域内的财产，申请或者请求人民法院承认和执行的，人民法院依照中华人民共和国缔结或者参加的国际条约，或者按照互惠原则进行审查，认为不违反中华人民共和国法律的基本原则，不损害国家主权、安全和社会公共利益，不损害中华人民共和国领域内债权人的合法权益的，裁定承认和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第六条 人民法院审理破产案件，应当依法保障企业职工的合法权益，依法追究破产企业经营管理人员的法律责任。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第二章　申请和受理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第一节　申　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第七条 债务人有本法第二条规定的情形，可以向人民法院提出重整、和解或者破产清算申请。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债务人不能清偿到期债务，债权人可以向人民法院提出对债务人进行重整或者破产清算的申请。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企业法人已解散但未清算或者未清算完毕，资产不足以清偿债务的，依法负有清算责任的人应当向人民法院申请破产清算。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第八条 向人民法院提出破产申请，应当提交破产申请书和有关证据。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破产申请书应当载明下列事项：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（一）申请人、被申请人的基本情况；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（二）申请目的；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（三）申请的事实和理由；</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（四）人民法院认为应当载明的其他事项。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债务人提出申请的，还应当向人民法院提交财产状况说明、债务清册、债权清册、有关财务会计报告、职工安置预案以及职工工资的支付和社会保险费用的缴纳情况。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第九条 人民法院受理破产申请前，申请人可以请求撤回申请。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第二节　受　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第十条 债权人提出破产申请的，人民法院应当自收到申请之日起五日内通知债务人。债务人对申请有异议的，应当自收到人民法院的通知之日起七日内向人民法院提出。人民法院应当自异议期满之日起十日内裁定是否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除前款规定的情形外，人民法院应当自收到破产申请之日起十五日内裁定是否受理。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有特殊情况需要延长前两款规定的裁定受理期限的，经上一级人民法院批准，可以延长十五日。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第十一条 人民法院受理破产申请的，应当自裁定作出之日起五日内送达申请人。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提出申请的，人民法院应当自裁定作出之日起五日内送达债务人。债务人应当自裁定送达之日起十五日内，向人民法院提交财产状况说明、债务清册、债权清册、有关财务会计报告以及职工工资的支付和社会保险费用的缴纳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第十二条 人民法院裁定不受理破产申请的，应当自裁定作出之日起五日内送达申请人并说明理由。申请人对裁定不服的，可以自裁定送达之日起十日内向上一级人民法院提起上诉。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人民法院受理破产申请后至破产宣告前，经审查发现债务人不符合本法第二条规定情形的，可以裁定驳回申请。申请人对裁定不服的，可以自裁定送达之日起十日内向上一级人民法院提起上诉。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第十三条 人民法院裁定受理破产申请的，应当同时指定管理人。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第十四条 人民法院应当自裁定受理破产申请之日起二十五日内通知已知债权人，并予以公告。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通知和公告应当载明下列事项：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（一）申请人、被申请人的名称或者姓名；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（二）人民法院受理破产申请的时间；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（三）申报债权的期限、地点和注意事项；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（四）管理人的名称或者姓名及其处理事务的地址；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（五）债务人的债务人或者财产持有人应当向管理人清偿债务或者交付财产的要求；</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（六）第一次债权人会议召开的时间和地点；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（七）人民法院认为应当通知和公告的其他事项。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第十五条 自人民法院受理破产申请的裁定送达债务人之日起至破产程序终结之日，债务人的有关人员承担下列义务：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（一）妥善保管其占有和管理的财产、印章和账簿、文书等资料；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（二）根据人民法院、管理人的要求进行工作，并如实回答询问；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（三）列席债权人会议并如实回答债权人的询问；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（四）未经人民法院许可，不得离开住所地；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（五）不得新任其他企业的董事、监事、高级管理人员。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前款所称有关人员，是指企业的法定代表人；经人民法院决定，可以包括企业的财务管理人员和其他经营管理人员。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第十六条 人民法院受理破产申请后，债务人对个别债权人的债务清偿无效。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第十七条 人民法院受理破产申请后，债务人的债务人或者财产持有人应当向管理人清偿债务或者交付财产。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债务人的债务人或者财产持有人故意违反前款规定向债务人清偿债务或者交付财产，使债权人受到损失的，不免除其清偿债务或者交付财产的义务。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第十八条 人民法院受理破产申请后，管理人对破产申请受理前成立而债务人和对方当事人均未履行完毕的合同有权决定解除或者继续履行，并通知对方当事人。管理人自破产申请受理之日起二个月内未通知对方当事人，或者自收到对方当事人催告之日起三十日内未答复的，视为解除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管理人决定继续履行合同的，对方当事人应当履行；但是，对方当事人有权要求管理人提供担保。管理人不提供担保的，视为解除合同。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第十九条 人民法院受理破产申请后，有关债务人财产的保全措施应当解除，执行程序应当中止。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第二十条 人民法院受理破产申请后，已经开始而尚未终结的有关债务人的民事诉讼或者仲裁应当中止；在管理人接管债务人的财产后，该诉讼或者仲裁继续进行。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第二十一条 人民法院受理破产申请后，有关债务人的民事诉讼，只能向受理破产申请的人民法院提起。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第三章　管理人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第二十二条 管理人由人民法院指定。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债权人会议认为管理人不能依法、公正执行职务或者有其他不能胜任职务情形的，可以申请人民法院予以更换。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指定管理人和确定管理人报酬的办法，由最高人民法院规定。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第二十三条 管理人依照本法规定执行职务，向人民法院报告工作，并接受债权人会议和债权人委员会的监督。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管理人应当列席债权人会议，向债权人会议报告职务执行情况，并回答询问。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第二十四条 管理人可以由有关部门、机构的人员组成的清算组或者依法设立的律师事务所、会计师事务所、破产清算事务所等社会中介机构担任。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人民法院根据债务人的实际情况，可以在征询有关社会中介机构的意见后，指定该机构具备相关专业知识并取得执业资格的人员担任管理人。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有下列情形之一的，不得担任管理人：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（一）因故意犯罪受过刑事处罚；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（二）曾被吊销相关专业执业证书；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（三）与本案有利害关系；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（四）人民法院认为不宜担任管理人的其他情形。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个人担任管理人的，应当参加执业责任保险。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第二十五条 管理人履行下列职责：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（一）接管债务人的财产、印章和账簿、文书等资料；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（二）调查债务人财产状况，制作财产状况报告；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（三）决定债务人的内部管理事务；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（四）决定债务人的日常开支和其他必要开支；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（五）在第一次债权人会议召开之前，决定继续或者停止债务人的营业；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（六）管理和处分债务人的财产；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（七）代表债务人参加诉讼、仲裁或者其他法律程序；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（八）提议召开债权人会议；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（九）人民法院认为管理人应当履行的其他职责。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本法对管理人的职责另有规定的，适用其规定。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第二十六条 在第一次债权人会议召开之前，管理人决定继续或者停止债务人的营业或者有本法第六十九条规定行为之一的，应当经人民法院许可。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第二十七条 管理人应当勤勉尽责，忠实执行职务。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第二十八条 管理人经人民法院许可，可以聘用必要的工作人员。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管理人的报酬由人民法院确定。债权人会议对管理人的报酬有异议的，有权向人民法院提出。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第二十九条 管理人没有正当理由不得辞去职务。管理人辞去职务应当经人民法院许可。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第四章　债务人财产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第三十条 破产申请受理时属于债务人的全部财产，以及破产申请受理后至破产程序终结前债务人取得的财产，为债务人财产。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第三十一条 人民法院受理破产申请前一年内，涉及债务人财产的下列行为，管理人有权请求人民法院予以撤销：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（一）无偿转让财产的；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（二）以明显不合理的价格进行交易的；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（三）对没有财产担保的债务提供财产担保的；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（四）对未到期的债务提前清偿的；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（五）放弃债权的。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第三十二条 人民法院受理破产申请前六个月内，债务人有本法第二条第一款规定的情形，仍对个别债权人进行清偿的，管理人有权请求人民法院予以撤销。但是，个别清偿使债务人财产受益的除外。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第三十三条 涉及债务人财产的下列行为无效：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（一）为逃避债务而隐匿、转移财产的；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（二）虚构债务或者承认不真实的债务的。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第三十四条 因本法第三十一条、第三十二条或者第三十三条规定的行为而取得的债务人的财产，管理人有权追回。</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第三十五条 人民法院受理破产申请后，债务人的出资人尚未完全履行出资义务的，管理人应当要求该出资人缴纳所认缴的出资，而不受出资期限的限制。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第三十六条 债务人的董事、监事和高级管理人员利用职权从企业获取的非正常收入和侵占的企业财产，管理人应当追回。</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第三十七条 人民法院受理破产申请后，管理人可以通过清偿债务或者提供为债权人接受的担保，取回质物、留置物。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前款规定的债务清偿或者替代担保，在质物或者留置物的价值低于被担保的债权额时，以该质物或者留置物当时的市场价值为限。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第三十八条 人民法院受理破产申请后，债务人占有的不属于债务人的财产，该财产的权利人可以通过管理人取回。但是，本法另有规定的除外。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第三十九条 人民法院受理破产申请时，出卖人已将买卖标的物向作为买受人的债务人发运，债务人尚未收到且未付清全部价款的，出卖人可以取回在运途中的标的物。但是，管理人可以支付全部价款，请求出卖人交付标的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第四十条 债权人在破产申请受理前对债务人负有债务的，可以向管理人主张抵销。但是，有下列情形之一的，不得抵销：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（一）债务人的债务人在破产申请受理后取得他人对债务人的债权的；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（二）债权人已知债务人有不能清偿到期债务或者破产申请的事实，对债务人负担债务的；但是，债权人因为法律规定或者有破产申请一年前所发生的原因而负担债务的除外；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（三）债务人的债务人已知债务人有不能清偿到期债务或者破产申请的事实，对债务人取得债权的；但是，债务人的债务人因为法律规定或者有破产申请一年前所发生的原因而取得债权的除外。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第五章　破产费用和共益债务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第四十一条 人民法院受理破产申请后发生的下列费用，为破产费用：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（一）破产案件的诉讼费用；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（二）管理、变价和分配债务人财产的费用；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（三）管理人执行职务的费用、报酬和聘用工作人员的费用。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第四十二条 人民法院受理破产申请后发生的下列债务，为共益债务：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（一）因管理人或者债务人请求对方当事人履行双方均未履行完毕的合同所产生的债务；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（二）债务人财产受无因管理所产生的债务；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（三）因债务人不当得利所产生的债务；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（四）为债务人继续营业而应支付的劳动报酬和社会保险费用以及由此产生的其他债务；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（五）管理人或者相关人员执行职务致人损害所产生的债务；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（六）债务人财产致人损害所产生的债务。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第四十三条 破产费用和共益债务由债务人财产随时清偿。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债务人财产不足以清偿所有破产费用和共益债务的，先行清偿破产费用。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债务人财产不足以清偿所有破产费用或者共益债务的，按照比例清偿。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债务人财产不足以清偿破产费用的，管理人应当提请人民法院终结破产程序。人民法院应当自收到请求之日起十五日内裁定终结破产程序，并予以公告。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第六章　债权申报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第四十四条 人民法院受理破产申请时对债务人享有债权的债权人，依照本法规定的程序行使权利。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第四十五条 人民法院受理破产申请后，应当确定债权人申报债权的期限。债权申报期限自人民法院发布受理破产申请公告之日起计算，最短不得少于三十日，最长不得超过三个月。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第四十六条 未到期的债权，在破产申请受理时视为到期。</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附利息的债权自破产申请受理时起停止计息。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第四十七条 附条件、附期限的债权和诉讼、仲裁未决的债权，债权人可以申报。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第四十八条 债权人应当在人民法院确定的债权申报期限内向管理人申报债权。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所欠职工的工资和医疗、伤残补助、抚恤费用，所欠的应当划入职工个人账户的基本养老保险、基本医疗保险费用，以及法律、行政法规规定应当支付给职工的补偿金，不必申报，由管理人调查后列出清单并予以公示。职工对清单记载有异议的，可以要求管理人更正；管理人不予更正的，职工可以向人民法院提起诉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第四十九条 债权人申报债权时，应当书面说明债权的数额和有无财产担保，并提交有关证据。申报的债权是连带债权的，应当说明。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第五十条 连带债权人可以由其中一人代表全体连带债权人申报债权，也可以共同申报债权。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第五十一条 债务人的保证人或者其他连带债务人已经代替债务人清偿债务的，以其对债务人的求偿权申报债权。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债务人的保证人或者其他连带债务人尚未代替债务人清偿债务的，以其对债务人的将来求偿权申报债权。但是，债权人已经向管理人申报全部债权的除外。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第五十二条 连带债务人数人被裁定适用本法规定的程序的，其债权人有权就全部债权分别在各破产案件中申报债权。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第五十三条 管理人或者债务人依照本法规定解除合同的，对方当事人以因合同解除所产生的损害赔偿请求权申报债权。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第五十四条 债务人是委托合同的委托人，被裁定适用本法规定的程序，受托人不知该事实，继续处理委托事务的，受托人以由此产生的请求权申报债权。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第五十五条 债务人是票据的出票人，被裁定适用本法规定的程序，该票据的付款人继续付款或者承兑的，付款人以由此产生的请求权申报债权。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第五十六条 在人民法院确定的债权申报期限内，债权人未申报债权的，可以在破产财产最后分配前补充申报；但是，此前已进行的分配，不再对其补充分配。为审查和确认补充申报债权的费用，由补充申报人承担。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债权人未依照本法规定申报债权的，不得依照本法规定的程序行使权利。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第五十七条 管理人收到债权申报材料后，应当登记造册，对申报的债权进行审查，并编制债权表。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债权表和债权申报材料由管理人保存，供利害关系人查阅。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第五十八条 依照本法第五十七条规定编制的债权表，应当提交第一次债权人会议核查。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债务人、债权人对债权表记载的债权无异议的，由人民法院裁定确认。</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债务人、债权人对债权表记载的债权有异议的，可以向受理破产申请的人民法院提起诉讼。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第七章　债权人会议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第一节　一般规定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第五十九条 依法申报债权的债权人为债权人会议的成员，有权参加债权人会议，享有表决权。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债权尚未确定的债权人，除人民法院能够为其行使表决权而临时确定债权额的外，不得行使表决权。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对债务人的特定财产享有担保权的债权人，未放弃优先受偿权利的，对于本法第六十一条第一款第七项、第十项规定的事项不享有表决权。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债权人可以委托代理人出席债权人会议，行使表决权。代理人出席债权人会议，应当向人民法院或者债权人会议主席提交债权人的授权委托书。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债权人会议应当有债务人的职工和工会的代表参加，对有关事项发表意见。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第六十条 债权人会议设主席一人，由人民法院从有表决权的债权人中指定。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债权人会议主席主持债权人会议。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第六十一条 债权人会议行使下列职权：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（一）核查债权；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（二）申请人民法院更换管理人，审查管理人的费用和报酬；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（三）监督管理人；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（四）选任和更换债权人委员会成员；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（五）决定继续或者停止债务人的营业；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（六）通过重整计划；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（七）通过和解协议；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（八）通过债务人财产的管理方案；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（九）通过破产财产的变价方案；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（十）通过破产财产的分配方案；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（十一）人民法院认为应当由债权人会议行使的其他职权。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债权人会议应当对所议事项的决议作成会议记录。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第六十二条 第一次债权人会议由人民法院召集，自债权申报期限届满之日起十五日内召开。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以后的债权人会议，在人民法院认为必要时，或者管理人、债权人委员会、占债权总额四分之一以上的债权人向债权人会议主席提议时召开。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第六十三条 召开债权人会议，管理人应当提前十五日通知已知的债权人。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第六十四条 债权人会议的决议，由出席会议的有表决权的债权人过半数通过，并且其所代表的债权额占无财产担保债权总额的二分之一以上。但是，本法另有规定的除外。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债权人认为债权人会议的决议违反法律规定，损害其利益的，可以自债权人会议作出决议之日起十五日内，请求人民法院裁定撤销该决议，责令债权人会议依法重新作出决议。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债权人会议的决议，对于全体债权人均有约束力。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第六十五条 本法第六十一条第一款第八项、第九项所列事项，经债权人会议表决未通过的，由人民法院裁定。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本法第六十一条第一款第十项所列事项，经债权人会议二次表决仍未通过的，由人民法院裁定。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对前两款规定的裁定，人民法院可以在债权人会议上宣布或者另行通知债权人。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第六十六条 债权人对人民法院依照本法第六十五条第一款作出的裁定不服的，债权额占无财产担保债权总额二分之一以上的债权人对人民法院依照本法第六十五条第二款作出的裁定不服的，可以自裁定宣布之日或者收到通知之日起十五日内向该人民法院申请复议。复议期间不停止裁定的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第二节　债权人委员会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第六十七条 债权人会议可以决定设立债权人委员会。债权人委员会由债权人会议选任的债权人代表和一名债务人的职工代表或者工会代表组成。债权人委员会成员不得超过九人。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债权人委员会成员应当经人民法院书面决定认可。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第六十八条 债权人委员会行使下列职权：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（一）监督债务人财产的管理和处分；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（二）监督破产财产分配；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（三）提议召开债权人会议；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（四）债权人会议委托的其他职权。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债权人委员会执行职务时，有权要求管理人、债务人的有关人员对其职权范围内的事务作出说明或者提供有关文件。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管理人、债务人的有关人员违反本法规定拒绝接受监督的，债权人委员会有权就监督事项请求人民法院作出决定；人民法院应当在五日内作出决定。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第六十九条 管理人实施下列行为，应当及时报告债权人委员会：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（一）涉及土地、房屋等不动产权益的转让；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（二）探矿权、采矿权、知识产权等财产权的转让；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（三）全部库存或者营业的转让；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（四）借款；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（五）设定财产担保；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（六）债权和有价证券的转让；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（七）履行债务人和对方当事人均未履行完毕的合同；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（八）放弃权利；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（九）担保物的取回；</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（十）对债权人利益有重大影响的其他财产处分行为。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未设立债权人委员会的，管理人实施前款规定的行为应当及时报告人民法院。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第八章　重　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第一节　重整申请和重整期间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第七十条 债务人或者债权人可以依照本法规定，直接向人民法院申请对债务人进行重整。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债权人申请对债务人进行破产清算的，在人民法院受理破产申请后、宣告债务人破产前，债务人或者出资额占债务人注册资本十分之一以上的出资人，可以向人民法院申请重整。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第七十一条 人民法院经审查认为重整申请符合本法规定的，应当裁定债务人重整，并予以公告。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第七十二条 自人民法院裁定债务人重整之日起至重整程序终止，为重整期间。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第七十三条 在重整期间，经债务人申请，人民法院批准，债务人可以在管理人的监督下自行管理财产和营业事务。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有前款规定情形的，依照本法规定已接管债务人财产和营业事务的管理人应当向债务人移交财产和营业事务，本法规定的管理人的职权由债务人行使。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第七十四条 管理人负责管理财产和营业事务的，可以聘任债务人的经营管理人员负责营业事务。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第七十五条 在重整期间，对债务人的特定财产享有的担保权暂停行使。但是，担保物有损坏或者价值明显减少的可能，足以危害担保权人权利的，担保权人可以向人民法院请求恢复行使担保权。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在重整期间，债务人或者管理人为继续营业而借款的，可以为该借款设定担保。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第七十六条 债务人合法占有的他人财产，该财产的权利人在重整期间要求取回的，应当符合事先约定的条件。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第七十七条 在重整期间，债务人的出资人不得请求投资收益分配。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在重整期间，债务人的董事、监事、高级管理人员不得向第三人转让其持有的债务人的股权。但是，经人民法院同意的除外。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第七十八条 在重整期间，有下列情形之一的，经管理人或者利害关系人请求，人民法院应当裁定终止重整程序，并宣告债务人破产：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（一）债务人的经营状况和财产状况继续恶化，缺乏挽救的可能性；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（二）债务人有欺诈、恶意减少债务人财产或者其他显著不利于债权人的行为；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（三）由于债务人的行为致使管理人无法执行职务。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第二节　重整计划的制定和批准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第七十九条 债务人或者管理人应当自人民法院裁定债务人重整之日起六个月内，同时向人民法院和债权人会议提交重整计划草案。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前款规定的期限届满，经债务人或者管理人请求，有正当理由的，人民法院可以裁定延期三个月。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债务人或者管理人未按期提出重整计划草案的，人民法院应当裁定终止重整程序，并宣告债务人破产。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第八十条 债务人自行管理财产和营业事务的，由债务人制作重整计划草案。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管理人负责管理财产和营业事务的，由管理人制作重整计划草案。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第八十一条 重整计划草案应当包括下列内容：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（一）债务人的经营方案；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（二）债权分类；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（三）债权调整方案；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（四）债权受偿方案；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（五）重整计划的执行期限；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（六）重整计划执行的监督期限；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（七）有利于债务人重整的其他方案。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第八十二条 下列各类债权的债权人参加讨论重整计划草案的债权人会议，依照下列债权分类，分组对重整计划草案进行表决：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（一）对债务人的特定财产享有担保权的债权；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（二）债务人所欠职工的工资和医疗、伤残补助、抚恤费用，所欠的应当划入职工个人账户的基本养老保险、基本医疗保险费用，以及法律、行政法规规定应当支付给职工的补偿金；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（三）债务人所欠税款；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（四）普通债权。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人民法院在必要时可以决定在普通债权组中设小额债权组对重整计划草案进行表决。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第八十三条 重整计划不得规定减免债务人欠缴的本法第八十二条第一款第二项规定以外的社会保险费用；该项费用的债权人不参加重整计划草案的表决。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第八十四条 人民法院应当自收到重整计划草案之日起三十日内召开债权人会议，对重整计划草案进行表决。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出席会议的同一表决组的债权人过半数同意重整计划草案，并且其所代表的债权额占该组债权总额的三分之二以上的，即为该组通过重整计划草案。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债务人或者管理人应当向债权人会议就重整计划草案作出说明，并回答询问。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第八十五条 债务人的出资人代表可以列席讨论重整计划草案的债权人会议。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重整计划草案涉及出资人权益调整事项的，应当设出资人组，对该事项进行表决。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第八十六条 各表决组均通过重整计划草案时，重整计划即为通过。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自重整计划通过之日起十日内，债务人或者管理人应当向人民法院提出批准重整计划的申请。人民法院经审查认为符合本法规定的，应当自收到申请之日起三十日内裁定批准，终止重整程序，并予以公告。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第八十七条 部分表决组未通过重整计划草案的，债务人或者管理人可以同未通过重整计划草案的表决组协商。该表决组可以在协商后再表决一次。双方协商的结果不得损害其他表决组的利益。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未通过重整计划草案的表决组拒绝再次表决或者再次表决仍未通过重整计划草案，但重整计划草案符合下列条件的，债务人或者管理人可以申请人民法院批准重整计划草案：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按照重整计划草案，本法第八十二条第一款第一项所列债权就该特定财产将获得全额清偿，其因延期清偿所受的损失将得到公平补偿，并且其担保权未受到实质性损害，或者该表决组已经通过重整计划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（二）按照重整计划草案，本法第八十二条第一款第二项、第三项所列债权将获得全额清偿，或者相应表决组已经通过重整计划草案；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（三）按照重整计划草案，普通债权所获得的清偿比例，不低于其在重整计划草案被提请批准时依照破产清算程序所能获得的清偿比例，或者该表决组已经通过重整计划草案；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（四）重整计划草案对出资人权益的调整公平、公正，或者出资人组已经通过重整计划草案；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（五）重整计划草案公平对待同一表决组的成员，并且所规定的债权清偿顺序不违反本法第一百一十三条的规定；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（六）债务人的经营方案具有可行性。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人民法院经审查认为重整计划草案符合前款规定的，应当自收到申请之日起三十日内裁定批准，终止重整程序，并予以公告。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第八十八条 重整计划草案未获得通过且未依照本法第八十七条的规定获得批准，或者已通过的重整计划未获得批准的，人民法院应当裁定终止重整程序，并宣告债务人破产。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第三节　重整计划的执行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第八十九条 重整计划由债务人负责执行。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人民法院裁定批准重整计划后，已接管财产和营业事务的管理人应当向债务人移交财产和营业事务。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第九十条 自人民法院裁定批准重整计划之日起，在重整计划规定的监督期内，由管理人监督重整计划的执行。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在监督期内，债务人应当向管理人报告重整计划执行情况和债务人财务状况。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第九十一条 监督期届满时，管理人应当向人民法院提交监督报告。自监督报告提交之日起，管理人的监督职责终止。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管理人向人民法院提交的监督报告，重整计划的利害关系人有权查阅。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经管理人申请，人民法院可以裁定延长重整计划执行的监督期限。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第九十二条 经人民法院裁定批准的重整计划，对债务人和全体债权人均有约束力。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债权人未依照本法规定申报债权的，在重整计划执行期间不得行使权利；在重整计划执行完毕后，可以按照重整计划规定的同类债权的清偿条件行使权利。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债权人对债务人的保证人和其他连带债务人所享有的权利，不受重整计划的影响。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第九十三条 债务人不能执行或者不执行重整计划的，人民法院经管理人或者利害关系人请求，应当裁定终止重整计划的执行，并宣告债务人破产。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人民法院裁定终止重整计划执行的，债权人在重整计划中作出的债权调整的承诺失去效力。债权人因执行重整计划所受的清偿仍然有效，债权未受清偿的部分作为破产债权。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前款规定的债权人，只有在其他同顺位债权人同自己所受的清偿达到同一比例时，才能继续接受分配。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有本条第一款规定情形的，为重整计划的执行提供的担保继续有效。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第九十四条 按照重整计划减免的债务，自重整计划执行完毕时起，债务人不再承担清偿责任。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第九章　和　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第九十五条 债务人可以依照本法规定，直接向人民法院申请和解；也可以在人民法院受理破产申请后、宣告债务人破产前，向人民法院申请和解。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债务人申请和解，应当提出和解协议草案。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第九十六条 人民法院经审查认为和解申请符合本法规定的，应当裁定和解，予以公告，并召集债权人会议讨论和解协议草案。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对债务人的特定财产享有担保权的权利人，自人民法院裁定和解之日起可以行使权利。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第九十七条 债权人会议通过和解协议的决议，由出席会议的有表决权的债权人过半数同意，并且其所代表的债权额占无财产担保债权总额的三分之二以上。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第九十八条 债权人会议通过和解协议的，由人民法院裁定认可，终止和解程序，并予以公告。管理人应当向债务人移交财产和营业事务，并向人民法院提交执行职务的报告。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第九十九条 和解协议草案经债权人会议表决未获得通过，或者已经债权人会议通过的和解协议未获得人民法院认可的，人民法院应当裁定终止和解程序，并宣告债务人破产。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第一百条 经人民法院裁定认可的和解协议，对债务人和全体和解债权人均有约束力。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和解债权人是指人民法院受理破产申请时对债务人享有无财产担保债权的人。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和解债权人未依照本法规定申报债权的，在和解协议执行期间不得行使权利；在和解协议执行完毕后，可以按照和解协议规定的清偿条件行使权利。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第一百零一条 和解债权人对债务人的保证人和其他连带债务人所享有的权利，不受和解协议的影响。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第一百零二条 债务人应当按照和解协议规定的条件清偿债务。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第一百零三条 因债务人的欺诈或者其他违法行为而成立的和解协议，人民法院应当裁定无效，并宣告债务人破产。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有前款规定情形的，和解债权人因执行和解协议所受的清偿，在其他债权人所受清偿同等比例的范围内，不予返还。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第一百零四条 债务人不能执行或者不执行和解协议的，人民法院经和解债权人请求，应当裁定终止和解协议的执行，并宣告债务人破产。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人民法院裁定终止和解协议执行的，和解债权人在和解协议中作出的债权调整的承诺失去效力。和解债权人因执行和解协议所受的清偿仍然有效，和解债权未受清偿的部分作为破产债权。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前款规定的债权人，只有在其他债权人同自己所受的清偿达到同一比例时，才能继续接受分配。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有本条第一款规定情形的，为和解协议的执行提供的担保继续有效。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第一百零五条 人民法院受理破产申请后，债务人与全体债权人就债权债务的处理自行达成协议的，可以请求人民法院裁定认可，并终结破产程序。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第一百零六条 按照和解协议减免的债务，自和解协议执行完毕时起，债务人不再承担清偿责任。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第十章　破产清算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第一节　破产宣告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第一百零七条 人民法院依照本法规定宣告债务人破产的，应当自裁定作出之日起五日内送达债务人和管理人，自裁定作出之日起十日内通知已知债权人，并予以公告。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债务人被宣告破产后，债务人称为破产人，债务人财产称为破产财产，人民法院受理破产申请时对债务人享有的债权称为破产债权。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第一百零八条 破产宣告前，有下列情形之一的，人民法院应当裁定终结破产程序，并予以公告：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（一）第三人为债务人提供足额担保或者为债务人清偿全部到期债务的；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（二）债务人已清偿全部到期债务的。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第一百零九条 对破产人的特定财产享有担保权的权利人，对该特定财产享有优先受偿的权利。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第一百一十条 享有本法第一百零九条规定权利的债权人行使优先受偿权利未能完全受偿的，其未受偿的债权作为普通债权；放弃优先受偿权利的，其债权作为普通债权。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第二节　变价和分配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第一百一十一条 管理人应当及时拟订破产财产变价方案，提交债权人会议讨论。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管理人应当按照债权人会议通过的或者人民法院依照本法第六十五条第一款规定裁定的破产财产变价方案，适时变价出售破产财产。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第一百一十二条 变价出售破产财产应当通过拍卖进行。但是，债权人会议另有决议的除外。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破产企业可以全部或者部分变价出售。企业变价出售时，可以将其中的无形资产和其他财产单独变价出售。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按照国家规定不能拍卖或者限制转让的财产，应当按照国家规定的方式处理。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第一百一十三条 破产财产在优先清偿破产费用和共益债务后，依照下列顺序清偿：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（一）破产人所欠职工的工资和医疗、伤残补助、抚恤费用，所欠的应当划入职工个人账户的基本养老保险、基本医疗保险费用，以及法律、行政法规规定应当支付给职工的补偿金；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（二）破产人欠缴的除前项规定以外的社会保险费用和破产人所欠税款；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（三）普通破产债权。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破产财产不足以清偿同一顺序的清偿要求的，按照比例分配。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破产企业的董事、监事和高级管理人员的工资按照该企业职工的平均工资计算。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第一百一十四条 破产财产的分配应当以货币分配方式进行。但是，债权人会议另有决议的除外。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第一百一十五条 管理人应当及时拟订破产财产分配方案，提交债权人会议讨论。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破产财产分配方案应当载明下列事项：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（一）参加破产财产分配的债权人名称或者姓名、住所；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（二）参加破产财产分配的债权额；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（三）可供分配的破产财产数额；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（四）破产财产分配的顺序、比例及数额；</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（五）实施破产财产分配的方法。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债权人会议通过破产财产分配方案后，由管理人将该方案提请人民法院裁定认可。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第一百一十六条 破产财产分配方案经人民法院裁定认可后，由管理人执行。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管理人按照破产财产分配方案实施多次分配的，应当公告本次分配的财产额和债权额。管理人实施最后分配的，应当在公告中指明，并载明本法第一百一十七条第二款规定的事项。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第一百一十七条 对于附生效条件或者解除条件的债权，管理人应当将其分配额提存。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管理人依照前款规定提存的分配额，在最后分配公告日，生效条件未成就或者解除条件成就的，应当分配给其他债权人；在最后分配公告日，生效条件成就或者解除条件未成就的，应当交付给债权人。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第一百一十八条 债权人未受领的破产财产分配额，管理人应当提存。债权人自最后分配公告之日起满二个月仍不领取的，视为放弃受领分配的权利，管理人或者人民法院应当将提存的分配额分配给其他债权人。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第一百一十九条 破产财产分配时，对于诉讼或者仲裁未决的债权，管理人应当将其分配额提存。自破产程序终结之日起满二年仍不能受领分配的，人民法院应当将提存的分配额分配给其他债权人。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第三节　破产程序的终结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第一百二十条 破产人无财产可供分配的，管理人应当请求人民法院裁定终结破产程序。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管理人在最后分配完结后，应当及时向人民法院提交破产财产分配报告，并提请人民法院裁定终结破产程序。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人民法院应当自收到管理人终结破产程序的请求之日起十五日内作出是否终结破产程序的裁定。裁定终结的，应当予以公告。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第一百二十一条 管理人应当自破产程序终结之日起十日内，持人民法院终结破产程序的裁定，向破产人的原登记机关办理注销登记。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第一百二十二条 管理人于办理注销登记完毕的次日终止执行职务。但是，存在诉讼或者仲裁未决情况的除外。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第一百二十三条 自破产程序依照本法第四十三条第四款或者第一百二十条的规定终结之日起二年内，有下列情形之一的，债权人可以请求人民法院按照破产财产分配方案进行追加分配：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（一）发现有依照本法第三十一条、第三十二条、第三十三条、第三十六条规定应当追回的财产的；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（二）发现破产人有应当供分配的其他财产的。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有前款规定情形，但财产数量不足以支付分配费用的，不再进行追加分配，由人民法院将其上交国库。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第一百二十四条 破产人的保证人和其他连带债务人，在破产程序终结后，对债权人依照破产清算程序未受清偿的债权，依法继续承担清偿责任。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第十一章　法律责任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第一百二十五条 企业董事、监事或者高级管理人员违反忠实义务、勤勉义务，致使所在企业破产的，依法承担民事责任。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有前款规定情形的人员，自破产程序终结之日起三年内不得担任任何企业的董事、监事、高级管理人员。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第一百二十六条 有义务列席债权人会议的债务人的有关人员，经人民法院传唤，无正当理由拒不列席债权人会议的，人民法院可以拘传，并依法处以罚款。债务人的有关人员违反本法规定，拒不陈述、回答，或者作虚假陈述、回答的，人民法院可以依法处以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第一百二十七条 债务人违反本法规定，拒不向人民法院提交或者提交不真实的财产状况说明、债务清册、债权清册、有关财务会计报告以及职工工资的支付情况和社会保险费用的缴纳情况的，人民法院可以对直接责任人员依法处以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债务人违反本法规定，拒不向管理人移交财产、印章和账簿、文书等资料的，或者伪造、销毁有关财产证据材料而使财产状况不明的，人民法院可以对直接责任人员依法处以罚款。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第一百二十八条 债务人有本法第三十一条、第三十二条、第三十三条规定的行为，损害债权人利益的，债务人的法定代表人和其他直接责任人员依法承担赔偿责任。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第一百二十九条 债务人的有关人员违反本法规定，擅自离开住所地的，人民法院可以予以训诫、拘留，可以依法并处罚款。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第一百三十条 管理人未依照本法规定勤勉尽责，忠实执行职务的，人民法院可以依法处以罚款；给债权人、债务人或者第三人造成损失的，依法承担赔偿责任。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第一百三十一条 违反本法规定，构成犯罪的，依法追究刑事责任。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第十二章　附　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第一百三十二条 本法施行后，破产人在本法公布之日前所欠职工的工资和医疗、伤残补助、抚恤费用，所欠的应当划入职工个人账户的基本养老保险、基本医疗保险费用，以及法律、行政法规规定应当支付给职工的补偿金，依照本法第一百一十三条的规定清偿后不足以清偿的部分，以本法第一百零九条规定的特定财产优先于对该特定财产享有担保权的权利人受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第一百三十三条 在本法施行前国务院规定的期限和范围内的国有企业实施破产的特殊事宜，按照国务院有关规定办理。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第一百三十四条 商业银行、证券公司、保险公司等金融机构有本法第二条规定情形的，国务院金融监督管理机构可以向人民法院提出对该金融机构进行重整或者破产清算的申请。国务院金融监督管理机构依法对出现重大经营风险的金融机构采取接管、托管等措施的，可以向人民法院申请中止以该金融机构为被告或者被执行人的民事诉讼程序或者执行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金融机构实施破产的，国务院可以依据本法和其他有关法律的规定制定实施办法。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第一百三十五条 其他法律规定企业法人以外的组织的清算，属于破产清算的，参照适用本法规定的程序。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第一百三十六条 本法自2007年6月1日起施行，《中华人民共和国企业破产法（试行）》同时废止。</w:t>
      </w:r>
    </w:p>
    <w:p>
      <w:pPr>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outlineLvl w:val="9"/>
        <w:rPr>
          <w:rFonts w:hint="eastAsia" w:ascii="华文仿宋" w:hAnsi="华文仿宋" w:eastAsia="华文仿宋" w:cs="华文仿宋"/>
          <w:color w:val="auto"/>
          <w:sz w:val="32"/>
          <w:szCs w:val="32"/>
          <w:u w:val="none"/>
          <w:lang w:val="en-US" w:eastAsia="zh-CN"/>
        </w:rPr>
      </w:pPr>
      <w:bookmarkStart w:id="352" w:name="_Toc491638783"/>
    </w:p>
    <w:p>
      <w:pPr>
        <w:pStyle w:val="4"/>
        <w:pageBreakBefore w:val="0"/>
        <w:numPr>
          <w:ilvl w:val="0"/>
          <w:numId w:val="0"/>
        </w:numPr>
        <w:tabs>
          <w:tab w:val="clear" w:pos="720"/>
        </w:tabs>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lang w:val="en-US" w:eastAsia="zh-CN"/>
        </w:rPr>
        <w:t>10</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最高人民法院关于适用《中华人民共和国企业破产法》若干问题的规定（三）（法释〔2019〕3号）</w:t>
      </w:r>
      <w:bookmarkEnd w:id="352"/>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发文机关 最高人民法院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发文日期 2019年03月27日</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时效性 现行有效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发文字号 法释〔2019〕3号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施行日期 2019年03月28日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《最高人民法院关于适用〈中华人民共和国企业破产法〉若干问题的规定（三）》已于2019年2月25日由最高人民法院审判委员会第1762次会议通过，现予公布，自2019年3月28日起施行。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最高人民法院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2019年3月27日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为正确适用《中华人民共和国企业破产法》，结合审判实践，就人民法院审理企业破产案件中有关债权人权利行使等相关法律适用问题，制定本规定。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第一条 人民法院裁定受理破产申请的，此前债务人尚未支付的公司强制清算费用、未终结的执行程序中产生的评估费、公告费、保管费等执行费用，可以参照企业破产法关于破产费用的规定，由债务人财产随时清偿。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此前债务人尚未支付的案件受理费、执行申请费，可以作为破产债权清偿。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第二条 破产申请受理后，经债权人会议决议通过，或者第一次债权人会议召开前经人民法院许可，管理人或者自行管理的债务人可以为债务人继续营业而借款。提供借款的债权人主张参照企业破产法第四十二条第四项的规定优先于普通破产债权清偿的，人民法院应予支持，但其主张优先于此前已就债务人特定财产享有担保的债权清偿的，人民法院不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管理人或者自行管理的债务人可以为前述借款设定抵押担保，抵押物在破产申请受理前已为其他债权人设定抵押的，债权人主张按照物权法第一百九十九条规定的顺序清偿，人民法院应予支持。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第三条 破产申请受理后，债务人欠缴款项产生的滞纳金，包括债务人未履行生效法律文书应当加倍支付的迟延利息和劳动保险金的滞纳金，债权人作为破产债权申报的，人民法院不予确认。</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第四条 保证人被裁定进入破产程序的，债权人有权申报其对保证人的保证债权。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主债务未到期的，保证债权在保证人破产申请受理时视为到期。一般保证的保证人主张行使先诉抗辩权的，人民法院不予支持，但债权人在一般保证人破产程序中的分配额应予提存，待一般保证人应承担的保证责任确定后再按照破产清偿比例予以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保证人被确定应当承担保证责任的，保证人的管理人可以就保证人实际承担的清偿额向主债务人或其他债务人行使求偿权。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第五条 债务人、保证人均被裁定进入破产程序的，债权人有权向债务人、保证人分别申报债权。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债权人向债务人、保证人均申报全部债权的，从一方破产程序中获得清偿后，其对另一方的债权额不作调整，但债权人的受偿额不得超出其债权总额。保证人履行保证责任后不再享有求偿权。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第六条 管理人应当依照企业破产法第五十七条的规定对所申报的债权进行登记造册，详尽记载申报人的姓名、单位、代理人、申报债权额、担保情况、证据、联系方式等事项，形成债权申报登记册。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管理人应当依照企业破产法第五十七条的规定对债权的性质、数额、担保财产、是否超过诉讼时效期间、是否超过强制执行期间等情况进行审查、编制债权表并提交债权人会议核查。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债权表、债权申报登记册及债权申报材料在破产期间由管理人保管，债权人、债务人、债务人职工及其他利害关系人有权查阅。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第七条 已经生效法律文书确定的债权，管理人应当予以确认。</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认为债权人据以申报债权的生效法律文书确定的债权错误，或者有证据证明债权人与债务人恶意通过诉讼、仲裁或者公证机关赋予强制执行力公证文书的形式虚构债权债务的，应当依法通过审判监督程序向作出该判决、裁定、调解书的人民法院或者上一级人民法院申请撤销生效法律文书，或者向受理破产申请的人民法院申请撤销或者不予执行仲裁裁决、不予执行公证债权文书后，重新确定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第八条 债务人、债权人对债权表记载的债权有异议的，应当说明理由和法律依据。经管理人解释或调整后，异议人仍然不服的，或者管理人不予解释或调整的，异议人应当在债权人会议核查结束后十五日内向人民法院提起债权确认的诉讼。当事人之间在破产申请受理前订立有仲裁条款或仲裁协议的，应当向选定的仲裁机构申请确认债权债务关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第九条 债务人对债权表记载的债权有异议向人民法院提起诉讼的，应将被异议债权人列为被告。债权人对债权表记载的他人债权有异议的，应将被异议债权人列为被告；债权人对债权表记载的本人债权有异议的，应将债务人列为被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对同一笔债权存在多个异议人，其他异议人申请参加诉讼的，应当列为共同原告。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第十条 单个债权人有权查阅债务人财产状况报告、债权人会议决议、债权人委员会决议、管理人监督报告等参与破产程序所必需的债务人财务和经营信息资料。管理人无正当理由不予提供的，债权人可以请求人民法院作出决定；人民法院应当在五日内作出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上述信息资料涉及商业秘密的，债权人应当依法承担保密义务或者签署保密协议；涉及国家秘密的应当依照相关法律规定处理。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第十一条 债权人会议的决议除现场表决外，可以由管理人事先将相关决议事项告知债权人，采取通信、网络投票等非现场方式进行表决。采取非现场方式进行表决的，管理人应当在债权人会议召开后的三日内，以信函、电子邮件、公告等方式将表决结果告知参与表决的债权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企业破产法第八十二条规定，对重整计划草案进行分组表决时，权益因重整计划草案受到调整或者影响的债权人或者股东，有权参加表决；权益未受到调整或者影响的债权人或者股东，参照企业破产法第八十三条的规定，不参加重整计划草案的表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第十二条 债权人会议的决议具有以下情形之一，损害债权人利益，债权人申请撤销的，人民法院应予支持：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（一）债权人会议的召开违反法定程序；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（二）债权人会议的表决违反法定程序；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（三）债权人会议的决议内容违法；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（四）债权人会议的决议超出债权人会议的职权范围。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人民法院可以裁定撤销全部或者部分事项决议，责令债权人会议依法重新作出决议。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债权人申请撤销债权人会议决议的，应当提出书面申请。债权人会议采取通信、网络投票等非现场方式进行表决的，债权人申请撤销的期限自债权人收到通知之日起算。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第十三条 债权人会议可以依照企业破产法第六十八条第一款第四项的规定，委托债权人委员会行使企业破产法第六十一条第一款第二、三、五项规定的债权人会议职权。债权人会议不得作出概括性授权，委托其行使债权人会议所有职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第十四条 债权人委员会决定所议事项应获得全体成员过半数通过，并作成议事记录。债权人委员会成员对所议事项的决议有不同意见的，应当在记录中载明。</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债权人委员会行使职权应当接受债权人会议的监督，以适当的方式向债权人会议及时汇报工作，并接受人民法院的指导。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第十五条 管理人处分企业破产法第六十九条规定的债务人重大财产的，应当事先制作财产管理或者变价方案并提交债权人会议进行表决，债权人会议表决未通过的，管理人不得处分。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实施处分前，应当根据企业破产法第六十九条的规定，提前十日书面报告债权人委员会或者人民法院。债权人委员会可以依照企业破产法第六十八条第二款的规定，要求管理人对处分行为作出相应说明或者提供有关文件依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债权人委员会认为管理人实施的处分行为不符合债权人会议通过的财产管理或变价方案的，有权要求管理人纠正。管理人拒绝纠正的，债权人委员会可以请求人民法院作出决定。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人民法院认为管理人实施的处分行为不符合债权人会议通过的财产管理或变价方案的，应当责令管理人停止处分行为。管理人应当予以纠正，或者提交债权人会议重新表决通过后实施。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第十六条 本规定自2019年3月28日起实施。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实施前本院发布的有关企业破产的司法解释，与本规定相抵触的，自本规定实施之日起不再适用。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36"/>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r>
        <w:rPr>
          <w:rFonts w:hint="default" w:ascii="华文仿宋" w:hAnsi="华文仿宋" w:eastAsia="华文仿宋" w:cs="华文仿宋"/>
          <w:b/>
          <w:bCs/>
          <w:color w:val="auto"/>
          <w:sz w:val="32"/>
          <w:szCs w:val="32"/>
          <w:u w:val="none"/>
        </w:rPr>
        <w:t>11.</w:t>
      </w:r>
      <w:r>
        <w:rPr>
          <w:rFonts w:hint="eastAsia" w:ascii="华文仿宋" w:hAnsi="华文仿宋" w:eastAsia="华文仿宋" w:cs="华文仿宋"/>
          <w:b/>
          <w:bCs/>
          <w:color w:val="auto"/>
          <w:sz w:val="32"/>
          <w:szCs w:val="32"/>
          <w:u w:val="none"/>
        </w:rPr>
        <w:t>江苏省高级人民法院关于印发《关于做好新冠肺炎疫情防控期间破产审判工作的实施意见》的通知 (2020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18)</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各市中级人民法院，各基层人民法院：</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切实做好新型冠状病毒肺炎疫情防控期间的破产审判工作，促进经济平稳有序运行，维护社会大局稳定，省法院经研究，制定了《关于做好新冠肺炎疫情防控期间破产审判工作的实施意见》。现予印发，请认真学习领会，抓好贯彻落实。</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江苏省高级人民法院</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2020年2月18日</w:t>
      </w:r>
    </w:p>
    <w:p>
      <w:pPr>
        <w:pageBreakBefore w:val="0"/>
        <w:widowControl/>
        <w:kinsoku/>
        <w:wordWrap/>
        <w:overflowPunct/>
        <w:topLinePunct w:val="0"/>
        <w:autoSpaceDE/>
        <w:autoSpaceDN/>
        <w:bidi w:val="0"/>
        <w:adjustRightInd/>
        <w:spacing w:beforeAutospacing="0" w:afterAutospacing="0" w:line="440" w:lineRule="exact"/>
        <w:ind w:left="0" w:leftChars="0" w:firstLine="0" w:firstLineChars="0"/>
        <w:jc w:val="left"/>
        <w:textAlignment w:val="auto"/>
        <w:rPr>
          <w:rFonts w:hint="eastAsia" w:ascii="华文仿宋" w:hAnsi="华文仿宋" w:eastAsia="华文仿宋" w:cs="华文仿宋"/>
          <w:b/>
          <w:bCs/>
          <w:color w:val="auto"/>
          <w:sz w:val="32"/>
          <w:szCs w:val="32"/>
          <w:u w:val="none"/>
        </w:rPr>
      </w:pPr>
      <w:r>
        <w:rPr>
          <w:rFonts w:hint="eastAsia" w:ascii="华文仿宋" w:hAnsi="华文仿宋" w:eastAsia="华文仿宋" w:cs="华文仿宋"/>
          <w:b/>
          <w:bCs/>
          <w:color w:val="auto"/>
          <w:sz w:val="32"/>
          <w:szCs w:val="32"/>
          <w:u w:val="none"/>
        </w:rPr>
        <w:t>江苏省高级人民法院关于做好新冠肺炎疫情防控期间破产审判工作的实施意见</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切实做好新冠肺炎疫情防控期间的破产审判工作，促进经济平稳有序运行，维护社会大局稳定，根据我国民事诉讼法、企业破产法和《江苏省人民代表大会常务委员会关于依法防控新型冠状病毒感染肺炎疫情切实保障人民群众生命健康安全的决定》《江苏省委全面依法治省委员会关于依法防控新型冠状病毒感染肺炎疫情切实保障人民群众生命健康安全的实施意见》《最高人民法院关于认真贯彻落实中央全面依法治国委员会第三次会议精神切实做好防控新型冠状病毒感染肺炎疫情期间审判执行工作的通知》《江苏省高级人民法院关于为依法防控疫情和促进经济社会发展提供司法服务保障的指导意见》，结合我省法院破产审判工作实际，制定如下实施意见。</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一、总体要求</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省各地法院应当切实提高政治站位，坚决贯彻落实中央、省委和最高人民法院关于疫情防控工作的各项决策部署，坚决贯彻落实“六稳”要求，积极作为，主动担当，做到疫情防控与破产审判两手抓、两手硬，确保人民群众生命健康安全，确保市场主体有效救治和有序退出，促进我省经济社会稳定发展。</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疫情防控期间，破产审判应当遵循以下原则：</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坚持企业破产与司法救治相结合原则。既要发挥破产审判职能作用，服务保障我省供给侧结构性改革和营商环境优化，又要密切关注疫情对于企业特别是中小企业经营发展、清偿能力带来的可能影响，加大债务化解、企业救治力度，稳定企业发展信心。</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坚持严格疫情防控和服务疫情防控相结合原则。既要切实落实审判人员、管理人和破产企业相关工作人员的疫情防控责任，确保防控及时性、有效性，又要在权利保障、程序到位前提下，帮助有疫情防控物资生产能力的破产企业复工复产、继续经营，实现债权人、破产企业和疫情防控的三方共赢。</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坚持依法审理和灵活处置相结合原则。既要坚守依法审理底线，切实保障破产程序参与各方的实体权利和程序权利，确保公平、公正、公开，又要在债权申报、债权人会议召开、重整计划制定、通知送达等方面采取适度灵活的方式，最大限度减少人员接触和聚集，确保程序参与各方的安全和健康。</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二、加大企业救治力度</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因疫情影响出现资金困难不能清偿到期债务的企业，债权人申请破产的，应当引导债权人与债务人自行达成债务清偿协议，或者在征得当事人同意基础上，加大调解力度，积极帮助债务人在程序外推进资产重组、债务重组、营业重组，尽力促成债权人与债务人协商达成清偿方案，引导同舟共济，共克时艰，切实提振市场信心。程序外企业重组方案需要司法确认效力的，可以探索以预重整的方式提前介入，提升企业救治时效。</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上述企业确实符合破产申请受理条件的，应当积极引导当事人通过重整、和解等途径，开展企业救治，帮助企业走出困境，尽力保留企业经营价值，保留职工就业岗位。</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对于非因疫情影响陷入经营困境的企业，在受理审查阶段也应加大程序外化解力度，引导债权人、债务人合力推动企业重组自救。</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应当指导管理人关注并对照《江苏省政府关于应对新型冠状病毒肺炎疫情影响推动经济循环畅通和稳定持续发展的若干政策措施》《江苏省政府办公厅关于支持中小企业缓解新型冠状病毒肺炎疫情影响保持平稳健康发展政策措施的通知》等相关支持政策，在税费减免、房租减免、经营补贴、财政贴息、金融支持、复产用工等方面，为符合条件的重整企业、继续经营企业尽力争取更多支持，最大限度救治企业，最大限度维护程序各方合法权益。</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对于因疫情影响，重整投资人招募困难或者无法制定可行的重整计划草案的，在不损害债权人利益的前提下，可以适当延长重整期间。</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三、立足破产审判服务疫情防控</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企业有医疗器械、药品、防护用品等防疫物资生产能力的，应当在保障债权人合法权益前提下，许可继续经营或复工复产，或者提请债权人会议决议或经全体债权人同意后，继续经营或复工复产，加大防疫物资供给力度。对于复工复产、继续经营的企业，应指导管理人完善相关制度，全力配合防疫部门做好物资调配工作。防疫物资生产企业复工复产后具备破产重整可能性，当事人申请清算转重整的，应当依法裁定重整。</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化继续经营或复工复产的防疫物资生产企业要素保障，充分发挥企业破产处置府院协调联动机制作用，会同有关部门帮助企业协调解决职工返岗、原材料供应、物资运输、信贷融资、信用修复等方面的困难，根据企业特点选择合适的破产经营管理模式，尽力挖掘防疫物资供给潜能。</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继续经营或复工复产的防疫物资生产企业为生产经营所借款项或者经营期间应支付的职工工资、社会保险费用，应当认定为共益债务，由破产财产随时清偿，保障防疫物资产能有效释放。</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破产企业的库存防疫物资需要先行处分、尽快投入疫情防控的，根据《中华人民共和国企业破产法》第二十六条、第六十九条的规定，应当提请债权人会议决议通过或经全体债权人同意，或者由人民法院许可。</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政府及相关部门因疫情防控需要依法征用属于破产财产的物资、房屋、土地、酒店等的，应当指导管理人积极配合支持，尽快将财产投入防控工作，同时应协调征用单位做好征用补偿。</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四、健全完善破产审判疫情防控制度机制</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审判人员、管理人及破产程序相关方应当充分运用微信、电话、电子邮件、全国企业破产重整案件信息网等信息化手段履行职责、行使权利，最大限度避免人员接触和聚集。审判人员和管理人应当向相关各方公布有效联系方式，保障通讯畅通。</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停止召开非必要的破产听证、债权人会议等相关会议；确有必要召开的，原则上采取非现场方式召开，并要严格履行审批手续。无论是线上还是线下，合议庭成员与当事人及其委托诉讼代理人之间必须严格执行疫情防控相关防护要求。疫情防控期间，财产调查、债权申报、通知送达等，能够线上进行的，不线下进行。</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疫情防控期间，确有必要延期组织听证、召开债权人会议的，应当及时按程序办理相关延期手续，通知当事人及委托诉讼代理人，并做好解释说明工作。</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应当指导管理人结合破产企业具体情况，逐案制定疫情防控和安全管理工作方案，建立管理人定期向人民法院报告疫情防控情况及重大突发事项随时报告制度。</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管理人为履行疫情防控职责支出的必要费用，列入破产费用，由债务人财产随时清偿，并报债权人会议审查。</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破产企业具备接管条件的，应当指导管理人及时接管。因疫情原因无法及时对企业进行现场接管的，可以许可延期接管，同时应督促管理人向债务人的有关工作人员释明妥善保管财产、印章、资料等义务与责任。</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已接管的债务企业继续生产经营、需要复工的，应当指导管理人严格落实政府及有关部门关于企业复工的各项规定要求，在复工前向政府有关部门做好备案，制定并有效落实防控措施。坚持疫情防控和安全生产两手抓，确保安全复工。</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疫情防控期间，债权申报可以根据情况采取法定最长期限。债权人确因疫情影响无法按时申报债权或提交有关证据材料，在阻却事由消除后及时补充申报的，补充申报人无需承担审查和确认补充申报债权的费用。</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疫情防控期间，债权人会议采取通信、网络投票等非现场方式进行表决的，管理人应当在债权人会议召开后的三日内，以信函、电子邮件、公告等方式将表决结果告知参与表决的债权人。</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疫情防控期间，应当指导管理人及时梳理破产案件中有关对外债权、诉讼执行、财产保全等涉及权利行使时限的事项，做好有效应对。</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需要现场看样、交付而受疫情影响无法现场看样、交付的破产财产，以及其他受疫情影响暂不宜处置的破产财产，管理人可以向债权人委员会或人民法院报告后暂缓处置。适宜处置的财产应当通过网络拍卖等方式及时处置；网络拍卖的，可以借助在线直播、VR等技术，为意向投资人和竞买人提供远程看样服务，提高资产处置效果。</w:t>
      </w:r>
    </w:p>
    <w:p>
      <w:pPr>
        <w:pStyle w:val="36"/>
        <w:pageBreakBefore w:val="0"/>
        <w:widowControl/>
        <w:numPr>
          <w:ilvl w:val="0"/>
          <w:numId w:val="20"/>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疫情防控期间，强制清算案件的审理，参照本意见执行。</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page"/>
      </w:r>
    </w:p>
    <w:p>
      <w:pPr>
        <w:pageBreakBefore w:val="0"/>
        <w:widowControl/>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r>
        <w:rPr>
          <w:rFonts w:hint="default" w:ascii="华文仿宋" w:hAnsi="华文仿宋" w:eastAsia="华文仿宋" w:cs="华文仿宋"/>
          <w:b/>
          <w:bCs/>
          <w:color w:val="auto"/>
          <w:sz w:val="32"/>
          <w:szCs w:val="32"/>
          <w:u w:val="none"/>
        </w:rPr>
        <w:t>12.</w:t>
      </w:r>
      <w:r>
        <w:rPr>
          <w:rFonts w:hint="eastAsia" w:ascii="华文仿宋" w:hAnsi="华文仿宋" w:eastAsia="华文仿宋" w:cs="华文仿宋"/>
          <w:b/>
          <w:bCs/>
          <w:color w:val="auto"/>
          <w:sz w:val="32"/>
          <w:szCs w:val="32"/>
          <w:u w:val="none"/>
        </w:rPr>
        <w:t>浙江省高级人民法院民事审判第五庭《关于疫情防控期间稳妥开展企业破产审判工作助力经济社会平稳运行的通知》浙高法民五[2020]2号(2020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9)</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本省各级人民法院破产审判业务庭：</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贯彻落实我院《关于认真学习贯彻习近平总书记在中央全面依法治国委员会第三次会议上重要讲话精神的通知》的要求，为坚决打赢疫情防控阻击战提供有力司法服务和保障，现就疫情防控期间稳妥开展企业破产审判工作，通知如下：</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一、指导思想</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坚持“三个有利于”指导思想。疫情防控期间开展企业破产审判工作，应当坚持有利于社会稳定大局、有利于疫情有效防控、有利于维护企业营运价值和经济平稳运行。</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二、基本原则</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坚持法治思维和法治方式。“疫情防控越是到最吃劲的时候，越要坚持依法防控”，1月23日，浙江省人民政府决定启动重大公共卫生事件一级响应，企业破产审判工作要严格执行《中华人民共和国传染病防治法》及其实施条例、《突发公共卫生事件应急条例》等法律法规及政府对于疫情防控工作的统一部署、要求。</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三、依法审慎开展企业破产案件的审查受理工作</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区别处理。对于与疫情影响无关的债务人企业和疫情爆发前生产经营正常的债务人企业提出的破产申请，在审查受理的实体和程序要件的具体把握上，应当有所区别。</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严格落实债务人企业异议程序。对于疫情爆发前生产经营正常的企业，如债权人等主体提出破产申请的，人民法院应当严格落实《中华人民共和国企业破产法》（以下简称企业破产法）第十条规定的债务人企业异议程序，债务人企业对破产申请无异议的，在符合破产受理条件的情况下，人民法院依法裁定受理；债务人企业对申请有异议的，人民法院应当依法审慎审查，尽可能引导申请人通过和解、调解等方式化解纠纷。</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人民法院依法释明。对于疫情爆发前生产经营正常的企业，如债权人等主体提出破产清算申请的，人民法院应当向债务人企业释明可以依照企业破产法第七十条的规定提出重整申请。</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四、稳妥开展企业破产案件审理工作</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严格落实地方政府的防疫工作要求。破产案件受理法院、管理人应当分工负责，接受债权申报、债务人企业接管、召开债权人会议、破产财产处置、重整企业复工等各项工作的开展，应当严格落实地方政府对于疫情排查、隔离、减少公众聚集活动、监测检测等方面的防疫工作部署和要求。</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面推行破产案件在线审理。要充分发挥我省智慧法院建设和“最多跑一次”改革的先发优势，综合运用全国企业破产重整案件信息网、移动微法院、智能送达等平台，全面推行破产案件在线审理，为债权人等提供便捷高效的诉讼服务，降低债权人等主体参与破产程序成本，千方百计降低因人员流动可能增加的疫情风险。</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申报、债权人会议召开、重整计划提交等的期限顺延。企业破产法规定的债权申报、债权人会议召开、重整计划提交等方面的期限规定属于法定期间，债权人、管理人、债务人企业等破产案件利害关系主体有证据证明因受疫情影响不能按时召开债权人会议、不能按时提交重整计划等，向人民法院申请顺延期限，人民法院可以在严格审查、征询债权人委员会或主要债权人意见的基础上依照《中华人民共和国民事诉讼法》第八十三条的规定处理。</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力推进防疫物资生产企业的生产经营能力恢复和维持。对于已经进入破产程序的生产经营防疫物资的债务人企业，无论是清算还是重整程序，人民法院应当与当地政府开展协调对接工作，第一时间恢复和维持企业的生产经营能力，经营期间支付的职工工资、为维持正常经营发生的借款等，人民法院可依法认定为共益债务随时清偿，最大限度保障防疫物资的生产、供应。</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清算案件中慎重进行破产财产最终分配。对于1月23日省政府决定启动重大公共卫生事件一级响应时尚处于债权申报过程中的破产案件，人民法院在裁定认可破产财产分配方案时，应当充分关注债权人可能受疫情影响而无法申报债权的情形，以避免破产财产最终分配完毕补充申报的债权人无法获得补充分配。</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重整案件中充分对接政府出台的金融、财政和税收等方面的优惠政策。为保障企业正常经营、减轻企业负担，中央和我省各地方政府已经出台一系列有针对性的企业减负措施，涉及缓交社会保险和部分税款、职工工资支付、贷款适当展期、税收减免、房租减免等各个方面，破产重整案件审理中，人民法院应当指导管理人在制定重整计划过程中充分对接政府出台的各项优惠政策，最大限度降低破产成本，提升债务人企业的重整价值。</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管理人在制定破产财产分配方案过程中，也应当充分关注政府出台的各项企业减负措施，最大限度提高破产案件中债权人的最终清偿率。</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五、加强法治宣传，在破产审判工作中引导债权人、债务人企业等同舟共济、共度时艰</w:t>
      </w:r>
    </w:p>
    <w:p>
      <w:pPr>
        <w:pStyle w:val="36"/>
        <w:pageBreakBefore w:val="0"/>
        <w:widowControl/>
        <w:numPr>
          <w:ilvl w:val="0"/>
          <w:numId w:val="21"/>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加强沟通协调和法治宣传。破产案件审理过程中，人民法院、管理人应当加强与债权人、企业职工、债务人企业、投资人等破产案件中的各方利害关系主体的沟通协调和法治宣传，充分发挥企业破产法律制度维持企业运营价值、衡平各方利益关系、化解企业债务风险的程序功能，引导债权人、债务人企业等各方利害关系主体同舟共济、共度时艰。</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2020年2月9日</w:t>
      </w:r>
      <w:r>
        <w:rPr>
          <w:rFonts w:hint="eastAsia" w:ascii="华文仿宋" w:hAnsi="华文仿宋" w:eastAsia="华文仿宋" w:cs="华文仿宋"/>
          <w:color w:val="auto"/>
          <w:sz w:val="32"/>
          <w:szCs w:val="32"/>
          <w:u w:val="none"/>
        </w:rPr>
        <w:br w:type="page"/>
      </w:r>
    </w:p>
    <w:p>
      <w:pPr>
        <w:pStyle w:val="36"/>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r>
        <w:rPr>
          <w:rFonts w:hint="default" w:ascii="华文仿宋" w:hAnsi="华文仿宋" w:eastAsia="华文仿宋" w:cs="华文仿宋"/>
          <w:b/>
          <w:bCs/>
          <w:color w:val="auto"/>
          <w:sz w:val="32"/>
          <w:szCs w:val="32"/>
          <w:u w:val="none"/>
        </w:rPr>
        <w:t>13.</w:t>
      </w:r>
      <w:r>
        <w:rPr>
          <w:rFonts w:hint="eastAsia" w:ascii="华文仿宋" w:hAnsi="华文仿宋" w:eastAsia="华文仿宋" w:cs="华文仿宋"/>
          <w:b/>
          <w:bCs/>
          <w:color w:val="auto"/>
          <w:sz w:val="32"/>
          <w:szCs w:val="32"/>
          <w:u w:val="none"/>
        </w:rPr>
        <w:t>温州市中级人民法院《防控新冠肺炎疫情涉破产案件问题怎么解？》(2020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27)</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中央、省市委和上级法院部署要求，温州两级法院始终坚持统筹做好疫情防控和职能履行两手抓、两手硬、两战赢，充分发挥审判职能作用，切实为统筹推进疫情防控和经济社会发展工作提供有力司法服务和保障。为此，温州中院策划推出防控新冠肺炎疫情相关纠纷问题系列解答。继前两期涉劳动用工、涉建设工程类纠纷问题解答之后，本期继续推出防控新冠肺炎疫情涉破产案件问题解答。</w:t>
      </w:r>
    </w:p>
    <w:p>
      <w:pPr>
        <w:pStyle w:val="36"/>
        <w:pageBreakBefore w:val="0"/>
        <w:numPr>
          <w:ilvl w:val="0"/>
          <w:numId w:val="22"/>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人民法院在疫情防控期间如何开展企业破产案件审查受理工作？</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区别处理债务人企业提出的破产申请。对与疫情影响无关的债务人企业和疫情发生前生产经营正常债务人企业提出的破产申请，在审查受理的实体和程序要件具体把握上，应当有所区别。</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严格落实债务人企业异议程序。对疫情发生前生产经营正常的企业，如债权人等主体提出破产申请的，人民法院应当严格落实《企业破产法》第十条规定的债务人企业异议程序，债务人企业对破产申请无异议的，在符合破产受理条件情况下，人民法院依法裁定受理；债务人企业对申请有异议的，人民法院应当依法审慎审查，尽可能引导申请人通过和解、调解等方式化解纠纷。</w:t>
      </w:r>
    </w:p>
    <w:p>
      <w:pPr>
        <w:pStyle w:val="36"/>
        <w:pageBreakBefore w:val="0"/>
        <w:numPr>
          <w:ilvl w:val="0"/>
          <w:numId w:val="22"/>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在疫情防控期间，人民法院如何开展企业破产案件的审理工作？</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面推行破产案件在线审理。充分发挥智慧法院建设和“最多跑一次”改革先发优势，综合运用全国企业破产重整案件信息网、移动微法院、智能送达等平台，全面推行破产案件在线审理，为债权人等提供便捷高效的诉讼服务，降低债权人等主体参与破产程序成本，千方百计降低因人员流动可能增加的疫情风险。</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原因审查认定。对疫情发生前经营状态良好，有持续经营能力，因疫情影响导致现金流紧张、供应链断裂，造成短期资不抵债或者暂时失去清偿能力的企业，债权人申请企业破产清算的，应对破产原因进行全面、认真审查，确保准确认定破产原因。在办案中应当积极引导债务人通过积极履行债务等途径，鼓励、倡导债权人与债务人通过协商达成债务清偿和解方案等方式共渡难关。</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申报、债权人会议召开、重整计划提交等的期限顺延。《企业破产法》规定的债权申报、债权人会议召开、重整计划提交等方面的期限规定属于法定期间，债权人、管理人、债务人企业等破产案件利害关系主体有证据证明因受疫情影响不能按时召开债权人会议、不能按时提交重整计划等，向人民法院申请顺延期限，人民法院在严格审查的基础上可以依照《民事诉讼法》第八十三条的规定依法处理。</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1月23日省政府决定启动重大公共卫生事件一级响应时尚处于债权申报过程中的破产案件，人民法院在裁定认可破产财产分配方案时，应当充分关注债权人可能受疫情影响无法申报债权的情形，慎重进行破产财产最终分配。以避免破产财产最终分配完毕，补充申报的债权人无法获得补充分配。</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处理重整案件时充分对接政府出台的金融、财政和税收等方面的优惠政策。为保障企业正常经营、减轻企业负担，中央、省市各级地方政府已经出台一系列有针对性企业减负措施，涉及缓交社会保险和部分税款、贷款适当展期、税收减免、房租减免等方面，在破产重整案件审理过程中，人民法院应当指导管理人在制定重整计划过程中充分对接政府出台的各项优惠政策，最大限度降低破产成本，提升债务人企业的重整价值。</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管理人在制定破产财产分配方案过程中，也应当充分关注政府出台的各项企业减负措施，最大限度提高破产案件中债权人的最终清偿率。</w:t>
      </w:r>
    </w:p>
    <w:p>
      <w:pPr>
        <w:pStyle w:val="36"/>
        <w:pageBreakBefore w:val="0"/>
        <w:numPr>
          <w:ilvl w:val="0"/>
          <w:numId w:val="22"/>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疫情防控期间，债权人如何申报债权？</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应当暂停防疫期间现场申报工作。根据《企业破产法》第四十五条规定，人民法院受理破产申请后，应当确定债权人申报债权的期限。债权申报期限自人民法院发布受理破产申请公告之日起计算，最短不得少于三十日，最长不得超过三个月。受疫情影响，管理人可以根据破产案件实际情况，尽量引导债权人通过全国企业破产重整案件信息网或微信、电子邮件、邮寄的形式申报债权，或报法院同意后依法延长债权申报期限，申报期间延长后应及时协助法院通知已知债权人、发布公告等。债权人确因疫情暂时无法收集申报债权所需证据材料的，管理人可告知其申请延期提交。债权人因疫情原因未能在债权申报期申报债权的，补充申报费用可以酌情减免。</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以非现场方式申报债权的，管理人应当核实债权人身份和证据材料的真实性、有效性，并以适当方式确保全程留痕。</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管理人收到债权申报材料后，应当及时登记造册，对申报的债权进行审查，并编制债权表；管理人在债权申报期届满后，应当及时与各债权人取得联系，向各债权人发布工作进度。</w:t>
      </w:r>
    </w:p>
    <w:p>
      <w:pPr>
        <w:pStyle w:val="36"/>
        <w:pageBreakBefore w:val="0"/>
        <w:numPr>
          <w:ilvl w:val="0"/>
          <w:numId w:val="22"/>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疫情防控期间，管理人如何开展接管工作？</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疫情防控期间，破产案件管理人应当保持工作状态，确保手机、网络通讯畅通，通过信息化办公方式开展日常工作，与债权人等相关主体进行充分沟通，做好解释和说明工作。</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管理人应当严格执行定期工作报告制度和重大突发事项及时报告制度，自觉接受人民法院对管理人工作的监督、检查和指导，主动承担防疫职责。</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已经接管的破产企业，管理人应当做好疫情防控工作，关注政府部门关于疫情防控、复工等政策和通知要求，及时制定并落实企业内部疫情防控方案，定期向法院及相关部门汇报疫情防控情况。管理人应当对接管破产企业有关疫情情况保持高度重视。对有留守人员和聘用人员的，应当按规定对相关人员进行严格管理，防范可能出现的安全风险。</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减少人员聚集和接触，特殊情况下，破产企业的财产、印章复印件、账簿、文书等资料可以采取全程视频录像、邮寄、转账、电子等形式交付，管理人应当告知破产企业相关义务人妥善保管上述资料及保管不善应当承担的法律责任，待疫情解除后，补交原件。管理人无法及时开展现场接管工作的，可经法院同意后延期接管，但应向债务人有关人员释明需履行财产、资料妥善保管等义务及法律责任，要求上述人员做好工作记录并定期报告。全程做好证据保全工作，在疫情解除后对有关存疑事项逐个落实。如发现违法违规行为，管理人应及时向法院报告。</w:t>
      </w:r>
    </w:p>
    <w:p>
      <w:pPr>
        <w:pStyle w:val="36"/>
        <w:pageBreakBefore w:val="0"/>
        <w:numPr>
          <w:ilvl w:val="0"/>
          <w:numId w:val="22"/>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疫情防控期间，如何召开债权人会议？</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疫情防控期间，确有必要召开债权人会议的，原则上采取非现场方式召开。</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已经公告且即将召开的债权人会议，管理人应当配合法院，及时通知、引导债权人使用全国企业破产重整案件信息网、阿里破产管理平台（钉钉）等网络平台召开债权人会议，管理人应事先将债权人会议的程序、报告、相关决议事项及表决规则告知债权人。根据《最高人民法院关于适用&lt;中华人民共和国企业破产法&gt;若干问题的规定（三）》第十一条的规定，债权人会议决议可以由管理人事先将相关决议事项告知债权人，采取通信、网络投票等非现场方式进行表决。采用非现场方式进行表决的，管理人应在债权人会议召开后三日内，将表决结果告知参与表决的债权人。</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因受疫情影响导致未能按期完成债权申报、审查以及财产调查等工作的，管理人可报法院同意后延期召开债权人会议，但需做好公告和已知债权人的通知工作。</w:t>
      </w:r>
    </w:p>
    <w:p>
      <w:pPr>
        <w:pStyle w:val="36"/>
        <w:pageBreakBefore w:val="0"/>
        <w:numPr>
          <w:ilvl w:val="0"/>
          <w:numId w:val="22"/>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人民法院在疫情防控期间如何开展重整等破产案件审理工作？</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重整投资人招募、重整企业尽职调查等活动客观上受到一些限制，加剧了重整的不确定性。管理人应秉持债务人资产价值最大化原则，加强与债权人、债务人、潜在投资人的联系沟通，在法律允许的范围内，报请法院同意后适当放宽投资人招募和重整计划草案制定的期限，最大程度维护债权人和债务人的合法权益。</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已进入破产程序的生产经营防疫物资的债务人企业，无论是清算还是重整程序，应积极开展协调对接工作，第一时间恢复和维持企业的生产经营能力，经营期间支付的职工工资、为维持正常经营发生的借款等，可依法认定为共益债务随时清偿，最大限度保障防疫物资的生产、供应。</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制定重整计划过程中，应结合国家和地方政府已经出台的涉及缓交社会保险和部分税款、职工工资支付、贷款适当展期、税收减免、房租减免等系列企业减负措施，最大限度降低破产成本，提升债务人企业的重整价值。</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page"/>
      </w:r>
    </w:p>
    <w:p>
      <w:pPr>
        <w:pStyle w:val="36"/>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r>
        <w:rPr>
          <w:rFonts w:hint="default" w:ascii="华文仿宋" w:hAnsi="华文仿宋" w:eastAsia="华文仿宋" w:cs="华文仿宋"/>
          <w:b/>
          <w:bCs/>
          <w:color w:val="auto"/>
          <w:sz w:val="32"/>
          <w:szCs w:val="32"/>
          <w:u w:val="none"/>
        </w:rPr>
        <w:t>14.</w:t>
      </w:r>
      <w:r>
        <w:rPr>
          <w:rFonts w:hint="eastAsia" w:ascii="华文仿宋" w:hAnsi="华文仿宋" w:eastAsia="华文仿宋" w:cs="华文仿宋"/>
          <w:b/>
          <w:bCs/>
          <w:color w:val="auto"/>
          <w:sz w:val="32"/>
          <w:szCs w:val="32"/>
          <w:u w:val="none"/>
        </w:rPr>
        <w:t>淄博市中级人民法院关于印发《关于疫情防控期间审理企业破产案件若干问题的解答》的通知(2020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21)</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各基层法院：</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全面落实中央、省委、市委和上级法院关于疫情防控的决策部署，按照《淄博市中级人民法院关于为全市坚决打赢新冠肺炎疫情防控阻击战供司法服务的意见》，认真做好新冠肺炎疫情防控期间的破产审判工作，依法保障债权人、债务人和其他相关主体的合法权益，合力推进破产程序进程，现就疫情防控期间破产审判实务中的相关问题，作出如下解答：</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一、破产申请与受理</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疫情防控期间，人民法院对债权人提出的破产申请应坚持什么审查原则？</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应坚持“差异化”原则审查疫情防控期间债权人的破产申请。对于疫情发生前生产经营良好且资金流正常，仅因疫情影响导致企业法人暂时不能清偿到期债务，债权人向人民法院提出对债务人进行重整或者清算申请的，人民法院应审慎适用《中华人民共和国企业破产法》（以下简称《企业破产法》）第二条和第七条认定该债务人企业具备破产原因，一般不予受理债权人对该类企业提出的破产申请。</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疫情防控期间，如何处理债务人企业对破产申请提出的异议？</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债务人企业对债权人提出的破产申请有异议的，人民法院应当严格落实《企业破产法》第十条规定的债务人企业异议程序，依法审慎审查，同时提倡债权人与相关企业积极协商债务还款方式和还款期限，鼓励通过和解、调解等方式化解纠纷。</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疫情防控期间，人民法院对破产申请如何进行审查？</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疫情防控期间，人民法院对破产申请的审查主要以书面审查为主，如确有必要采取听证方式审查的可以通过互联网法庭、远程视讯系统开展。若因疫情防控需延期听证的，应及时按程序办理相关延期手续，并通知当事人及其委托诉讼代理人，同时做好释明工作。</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疫情防控期间，在人民法院受理破产申请后如何提起破产衍生诉讼？</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管理人或债务人如需提起破产衍生诉讼，可参照《淄博市中级人民法院关于为全市坚决打赢新冠肺炎疫情防控阻击战供司法服务的意见》《淄博市中级人民法院关于新型冠状病毒感染肺炎疫情防控期间调整立案、诉讼服务和信访接待方式的通告》，通过山东法院电子诉讼服务平台、微信小程序“山东移动微法院”、淄博法院互联网阅卷平台等网上渠道。</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疫情防控期间，破产程序中的有关期限如何处理？</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疫情防控期间，人民法院可以根据实际情况对破产程序性期限采取法定最长期限，债权人、管理人、债务人企业等破产案件利害关系主体也可向人民法院申请顺延期限，人民法院可以在严格审查、征询债权人委员会或主要债权人意见的基础上根据《企业破产法》第四条、《中华人民共和国民事诉讼法》（以下简称《民事诉讼法》）第八十三条和《中华人民共和国突发事件应对法》（以下简称《突发事件应对法》）第十三条的规定处理。</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二、管理人</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疫情防控期间，由谁担任破产企业的防疫负责人？</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疫情防控期间，由破产管理人担任破产企业的防疫负责人。破产管理人作为破产企业实际负责人，应严格按照《企业破产法》、《突发事件应对法》、《中华人民共和国传染病防治法》（以下简称《传染病防治法》）等相关法律规定，勤勉履职，确保手机、网络通讯畅通，利用全国企业破产重整案件信息网、微信等线上方式与债权人等相关主体进行充分沟通，做好告知和解释说明工作，避免或者减少现场接待和人员聚集；及时披露案件信息，确保案件办理公开透明；建立疫情期间安全周报制，严格执行定期工作报告制度和重大突发事项及时报告制度，至少每周一次向人民法院报告工作状况。</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疫情防控期间，管理人如何接管破产企业？</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疫情防控期间，人民法院裁定受理破产案件并指定管理人后，管理人需要与企业交接财产、印章、账簿及文书等资料的，应确保在安全及可行的条件下进行。管理人无法及时对破产企业进行现场接管的，经人民法院同意后可延期现场接管。延期现场接管期间，管理人应当尽可能以电子信息形式接管财产和资料，无法以电子信息形式接管的部分应当向债务人的有关人员释明财产、资料妥善保管等相关义务及法律责任，并要求上述人员做好工作记录并定期报告。如发现违法违规行为，管理人应及时向人民法院报告。</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疫情防控期间，管理人如何做好尽职调查工作？</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管理人依法调查与审核债务人资产状况及涉诉涉执情况、审查税收债权及社保债权的，应当密切关注政府部门发布的公告，及时通过电话、信函、网络等方式与相关部门沟通，并通过网络查询、电子平台等途径开展调查工作，或请求人民法院通过执行网络查控系统予以协调。</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三、破产财产</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疫情防控期间，管理人应如何处置破产财产？</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管理人应当坚持资产处置最大化原则，快速清理盘点破产财产，妥善维护破产财产价值，避免在疫情防控期间发生不当贬损情况。对于变现价值受疫情影响较大的破产财产，管理人可以向人民法院报告并通报债权人后暂停处置和分配；对于适宜处置的破产财产应当采取无人员接触的线上处置，如：远程视频、在线直播、VR展示等多种渠道为买受人提供财产信息和展示途径，提高破产财产处置的成功率和溢价率。同时应密切关注破产案件受理法院司法技术部门的有关规定和动态要求，做好变价处置工作。</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如已拍卖成交的，因疫情防控措施导致尾款支付、办理拍卖成交手续、破产财产交付、过户登记等存在困难的，建议管理人报告人民法院、债权人委员会后适当予以延迟。</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如何处理因疫情需要征用的破产财产？</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若破产财产有可供疫情防控之用的物资、房屋、设施等，管理人在处置时，应当维护债权人利益的同时兼顾确保社会公共利益。可在征询债权人委员会或主要债权人意见并报请破产受理人民法院同意后，与政府联系通过征用的方式为防疫工作提供支持并与政府协商取得合理补偿以维护债权人的合法利益。</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四、恢复经营</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疫情防控期间，进入破产程序的债务人企业能否恢复经营？</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根据《突发事件应对法》第五十二条和《传染病防治法》第四十九条规定，在面临重大突发公共卫生事件的特殊时期，具备生产应急救援物资的企业，有义务应政府要求为应对疫情生产经营提供支持保障。对进入破产程序的疫情防控物资和疫情防控期间生活必需品的生产企业，可以根据具体情况，紧急许可其恢复生产防疫物资。</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企业破产法》第二十五条和第六十一条的规定，若债务人企业第一次债权人会议未召开，管理人应报请人民法院同意恢复经营；若第一次债权人会已经召开完毕，管理人应主动通知债权人并积极沟通协调，并提请债权人会议表决通过。</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疫情防控期间，破产企业恢复经营的方式是什么？</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如果债务人企业具备生产救援物资的资质、设备、人员、管理制度等生产条件，且能够负担生产经营的资金成本，则管理人可以组织或报请人民法院许可债务人自行组织进行生产抗击疫情的医疗物资；如果债务人企业存在缺少生产人员、医疗物资生产条线不完整或启动资金不足等情况，则可以寻找具备生产条件的第三方进行委托经营、承包经营、租赁经营等方式，充分调动防疫资源提高产能，为防疫工作提供支持，并控制破产企业生产成本实现破产财产的增值，提高债权人清偿利益。</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疫情防控期间，管理人如何处理恢复经营的债务人企业中未履行完毕的合同？</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根据《突发事件应对法》第三十二条规定，对于破产申请受理前成立的双方均未履行完毕合同，其中涉及应急救援物资、生活必需品和应急处置装备的，原则上应继续履行。管理人接管企业后，应积极履行合同并保障应急救援物资、生活必需品和应急处置装备的生产、供给。</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疫情防控期间，债务人企业如何处理劳动报酬？</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根据《传染病防治法》第四十一条和《突发事件应对法》第六十一条规定，债务人企业员工参加防疫工作或者协助维护社会秩序的，应维持其在本单位的工资待遇和福利不变，管理人在计算债务人职工工资时，对于参加防疫救援工作或者被隔离的职工，原则上也应当计算工资福利。</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进入破产程序后，因疫情导致经营中债务人企业停产停工的，可以按照人力资源社会保障部办公厅2020年1月24日发布的《关于妥善处理新型冠状病毒感染的肺炎疫情防控期间劳动关系问题的通知》企业停工停产在一个工资支付周期内的，按劳动合同规定的标准支付职工工资；超过一个工资支付周期的，若职工提供了正常劳动，按照不得低于当地最低工资标准支付工资，职工没有提供正常劳动的，企业应当发放生活费，生活费标准按各省、自治区、直辖市规定的办法执行。</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五、破产费用和共益债务</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管理人为企业自身疫情防控及安全管理等所支出的费用应如何处理？</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答：管理人为企业自身疫情防控及安全管理所支出的费用，根据《企业破产法》第四十一条和第四十二条规定列为破产费用或共益债务，并报债权人会议审查。</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管理人为疫情需要恢复经营而发生的垫资、借款如何认定？</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答：应当根据《最高人民法院关于适用〈中华人民共和国企业破产法〉若干问题的规定（三）》（以下简称《破产法司法解释三》）第二条列为共益债务。</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六、债权申报</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疫情防控期间，债权人如何申报债权？</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疫情防控期间暂停现场债权申报工作，管理人应合理有序引导债权人通过邮寄、传真、邮件、微信等非现场方式向管理人申报债权，债权人确因疫情暂时无法收集申报债权所需证据材料的，管理人报人民法院同意后可告知其延期提供。</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人民法院在裁定认可破产财产分配方案时，应当充分关注债权人可能受疫情影响而无法申报债权的情形，以避免破产财产最终分配完毕补充申报的债权人无法获得补充分配。</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疫情防控期间，管理人如何进行债权审查工作？</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管理人对于非现场方式申报的债权应及时予以登记，确保全程留痕，并严格核实债权人身份。对于法律关系复杂、证据材料较难认定的债权，管理人可以采取视频询问、网络调取证据材料等方式予以核查固定。对于线上提供的证据材料进行预先形式审查，确保证据材料的合法性、完整性和有效性，待疫情结束后要求债权人提供相关证据原件并结合债务人的账目记载情况作最终实质审查。</w:t>
      </w:r>
    </w:p>
    <w:p>
      <w:pPr>
        <w:pStyle w:val="36"/>
        <w:pageBreakBefore w:val="0"/>
        <w:numPr>
          <w:ilvl w:val="0"/>
          <w:numId w:val="22"/>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债权人会议</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疫情防控期间，如何召开债权人会议？</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为最大限度减少债权人参加现场债权人会议过程中的人员聚集和流动，根据《破产法司法解释三》第十一条规定，在疫情防控期间，原则上采取非现场方式召开债权人会议，如通过“全国企业破产重整信息网”、“阿里破产管理平台”和“腾讯债权人会议平台”召开。对于已公告且即将召开现场债权人会议的，管理人应向破产案件受理法院及时申请取消现场会议，并配合人民法院，及时通知和引导债权人通过网络平台参加债权人会议。</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召开非现场形式的债权人会议应注意什么？</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要严格遵守《破产法司法解释三》第十一条对非现场形式的债权人会议的规定。管理人应事先将债权人会议的程序、报告、相关决议事项及表决规则告知债权人。采用非现场方式进行表决的，管理人应在债权人会议召开后三日内，以信函、电子邮件、公告等方式将表决结果告知参与表决的债权人，保障债权人对会议表决结果的异议权。</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因受疫情影响导致未能按期完成债权申报、审查以及财产调查等工作的，管理人可报法院同意后延期召开债权人会议，但需做好公告和已知债权人的通知工作。</w:t>
      </w:r>
    </w:p>
    <w:p>
      <w:pPr>
        <w:pStyle w:val="36"/>
        <w:pageBreakBefore w:val="0"/>
        <w:numPr>
          <w:ilvl w:val="0"/>
          <w:numId w:val="22"/>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重整</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疫情防控期间，破产重整工作如何开展？</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破产重整案件审理中，人民法院应当指导管理人在制定重整计划过程中充分对接政府出台的金融、财政和税收等方面的优惠政策，如：缓交社会保险和部分税款、职工工资支付、贷款适当展期、税收减免、房租减免等，最大限度降低破产成本，提升债务人企业的重整价值。</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受疫情影响无法在原定期限内完成重整投资人招募、重整计划草案拟定等工作的，管理人可报法院同意后适当延长期限。</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疫情防控期间，人民法院如何帮助可能陷入债务危机的企业？</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答：对于因此次疫情影响，部分抗风险能力低可能陷入债务危机的企业，人民法院可根据《全国法院破产审判工作会议纪要》第二十二条和《全国法院民商事审判工作会议纪要》第一百一十五条的规定，探索债务重组、预重整等方式提前介入，通过申请破产重整前的一系列工作，降低重整的时间和经济成本，提升重整的质量，帮助拯救盘活债务人企业。</w:t>
      </w:r>
    </w:p>
    <w:p>
      <w:pPr>
        <w:pStyle w:val="36"/>
        <w:pageBreakBefore w:val="0"/>
        <w:numPr>
          <w:ilvl w:val="0"/>
          <w:numId w:val="22"/>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其他</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强制清算类案件和执行案件移送破产审查的各项工作可以参照上述规定执行。</w:t>
      </w:r>
    </w:p>
    <w:p>
      <w:pPr>
        <w:pStyle w:val="36"/>
        <w:pageBreakBefore w:val="0"/>
        <w:numPr>
          <w:ilvl w:val="0"/>
          <w:numId w:val="23"/>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本解答中的“疫情防控期间”是指山东省人民政府启动重大突发公共卫生事件一级响应之日起至疫情宣布结束之日止。</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淄博市中级人民法院</w:t>
      </w:r>
    </w:p>
    <w:p>
      <w:pPr>
        <w:pStyle w:val="36"/>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2020年2月21日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page"/>
      </w:r>
    </w:p>
    <w:p>
      <w:pPr>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r>
        <w:rPr>
          <w:rFonts w:hint="default" w:ascii="华文仿宋" w:hAnsi="华文仿宋" w:eastAsia="华文仿宋" w:cs="华文仿宋"/>
          <w:b/>
          <w:bCs/>
          <w:color w:val="auto"/>
          <w:sz w:val="32"/>
          <w:szCs w:val="32"/>
          <w:u w:val="none"/>
        </w:rPr>
        <w:t>15.</w:t>
      </w:r>
      <w:r>
        <w:rPr>
          <w:rFonts w:hint="eastAsia" w:ascii="华文仿宋" w:hAnsi="华文仿宋" w:eastAsia="华文仿宋" w:cs="华文仿宋"/>
          <w:b/>
          <w:bCs/>
          <w:color w:val="auto"/>
          <w:sz w:val="32"/>
          <w:szCs w:val="32"/>
          <w:u w:val="none"/>
        </w:rPr>
        <w:t>深圳破产法庭《关于疫情防控期间破产管理人的履职指南》(2020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19)</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落实习近平总书记关于新型冠状病毒感染肺炎疫情防控工作的系列重要指示精神，全面贯彻落实中央、省委、市委和上级法院有关部署要求，依法保障债权人、债务人和相关主体的合法权益，全力推动破产案件办理进程，结合破产审判工作实际，现就疫情防控期间管理人依法履职作出以下指引：</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提高疫情防控意识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应坚决落实各级党委、政府和法院关于疫情防控的决策部署和要求，充分认识到当前疫情防控工作的重要性和紧迫性，提高疫情防控意识，切实依法履行职责，在确保疫情防控措施落实到位的情况下，依法统筹、及时高效推进办理破产工作。</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强化防控责任担当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应严格落实政府部门对于疫情排查、隔离、减少公众聚集活动、监测检测等方面的防疫工作部署和要求，根据个案受疫情影响情况，制定案件疫情防控期工作方案，建立应对疫情应急管理机制，强化定期报告和重大突发事项报告制度。对于继续经营的企业，管理人应当制定或者监督企业制定应对疫情的工作预案，落实或者监督落实企业内部疫情防控方案，保障生产经营平稳有序、疫情防控措施实施到位。</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能动扶助受困企业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受疫情影响陷入困境的企业，管理人应着重推动其与债权人的和解工作；对于有防疫物资生产能力以及其他与民生密切相关的企业，加强识别，推动清算与重整、和解的程序转换；充分关注疫情引发的系统性风险，积极参与预重整，搭建债权人、困境企业、出资人、投资人等利害关系人协商平台，形成重整计划框架方案，并推动重整程序的依法确认，降低制度性成本。</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充分保护职工权益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受疫情影响的企业职工向政府部门申领欠薪保障基金的，管理人应当提供支持；因疫情影响造成生活困难的职工申请提前清偿债权的，管理人经法院同意后，可予以适当清偿。企业留守、续聘的职工被诊断为新冠肺炎患者，或疑似病人、密切接触者，在其隔离治疗期间或医学观察期间以及因政府实施隔离措施或采取其他紧急措施导致不能提供正常劳动的，管理人应依法核发职工在此期间的工资。</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优先线上办理事务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应充分利用网络平台，优先通过线上办理各项破产事务，尽量避免或减少人员接触。管理人可根据具体工作需要，通过全国企业破产重整案件信息网、深圳法院网上诉讼服务平台、深圳移动微法院、破产微法庭（腾讯小程序）等多个线上平台参与开庭、参加听证、尽职调查、在线查询、申请摇珠、审查债权、召开债权人会议等多项工作。</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依法充分披露信息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通过线上方式办理破产事务，应当通过网络公开和定向通知等方式，及时充分披露案件受理情况、管理人指定情况、债权申报指引、资产处置情况以及招募重整投资人等信息，充分保障债权人、重整投资人等相关主体的知情权，确保各项破产事务办理公开透明。</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及时主动接管企业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接管债务人的财产、印章和账簿、文书等资料，应尽可能通过线上或邮寄等非现场方式进行，并做好接管笔录；确需进行现场交接的，应在符合疫情防控要求并确保安全的条件下进行；对因受疫情影响债务人相关人员无法在管理人指定期间配合接管，有正当理由的，管理人可经法院同意后延期接管，但应向债务人相关人员释明企业破产法规定的妥善保管责任。对于经管理人初步判断下落不明的企业，管理人可以直接通过发布公告的方式要求相关人员配合接管工作。</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推动线上申报债权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应当指引债权人通过全国企业破产重整案件信息网、破产微法庭（腾讯小程序）、钉钉破产案件管理平台等开展债权申报相关工作；使用相关平台存在困难的债权人，管理人应当通知其采取邮寄、传真、电子邮件等非现场方式申报债权以及提交债权异议材料。管理人审查债权，可以要求债权人以电子化方式提交证据材料原件，并通过视频展示的方式进行证据原件核对。债务人或者其他债权人对上述材料的真实性提出合理异议的，管理人应当要求债权人以邮寄等适当方式提供证据原件或在疫情防控期结束现场提交。如有证据证明存在虚假申报债权情形的，管理人可以依法追究相关人员责任。</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全面尽职调查财产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有关债务人财产或事务的调查，管理人应通过有关部门的官网、政务平台、微信公众号等办理线上查询。对于债务人在本市范围内的不动产、车辆、银行账户、证券账户和长期股权投资等财产信息，管理人可在接受指定后及时申请法院通过执行鹰眼查控系统协助调查。对于外地财产的调查、对外长期投资的外地子公司的调查、需赴有关部门调取档案查询、银行流水或明细调取等无法通过线上完成的工作，管理人在疫情防控期结束后应及时完成补充调查工作。</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关注行使权利期限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应关注个案债权申报期限、双方均未履行完毕合同的处理期限、对外债权的追收期限、撤销权和抵销权行使期限、提交重整计划草案的期限，以及衍生诉讼、仲裁或执行程序中涉及诉讼时效、上诉期限、执行期限、再审期限、除斥期间等问题。涉及权利行使期限的事项，如因受疫情影响无法按期行使的，管理人应当及时提交延期申请，切实维护债权人和债务人合法权益。</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积极稳妥推动复工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向法院申请或者提交债权人会议决定债务人继续营业的，应当对债务人是否符合政府文件规定的疫情期间复工条件进行调查，并出具调查报告；如债务人属于有防疫物资生产能力或者涉及维持民计民生的企业，管理人应当督促债务人积极创造复工条件，在征得法院许可或者提请债权人会议决议通过后，尽快恢复生产。</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推行线上债权人会议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债权人会议原则上以通信、网络等非现场方式召开。对于决定采取网络方式召开的债权人会议，管理人可以通过全国企业破产重整案件信息网、破产微法庭（腾讯小程序）、钉钉破产案件管理平台等网络平台组织召开。管理人通过网络平台召开债权人会议，有关程序和表决规则应符合企业破产法及相关司法解释的规定。</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妥善分类管理财产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管理人应当采取有效措施妥善管理债务人财产，避免疫情防控期间发生财产不当贬损或灭失的情况。需要对债务人的全部或者部分财产采取保全措施的，管理人应及时向法院申请；对季节性、鲜活、易腐败变质、保管费用过高、易损、易贬值或其他不宜长期保存的物品，应快速启动处置程序；债务人财产出租的，承租人以受疫情影响为由提出减免租金请求，管理人应根据实际情况提出是否减租的意见提交债权人会议表决。</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灵活开展审计评估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确实需要聘请中介机构对债务人进行审计、财产评估的，管理人应及时申请本院以线上摇号方式确定中介机构。审计或评估机构产生后，管理人及时做好与审计机构、评估机构的工作对接，以线上或者邮寄方式提交相关材料；确需现场盘点和清查的，应在确保疫情防控条件和安全可行的条件下进行，并做好防疫工作预案。</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争取政府政策优惠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应参照中央和各级地方政府为支持和推动受疫情影响的各类企业复工复产出台的优惠政策，对企业符合社会保险延期补缴、援企稳岗补贴发放、金融贷款适当展期、税收延期申报减免、房租减免等相关政策优惠的，及时主动申请，最大化保护债权人权益。</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依法推进财产处置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除受疫情影响不具备处置条件或者可能造成处分价值降低的财产外，管理人应当积极推进财产线上处置。对涉及疫情防控的医疗物资及生产设备，管理人应当及时清理，抓紧妥善处置，将紧缺的生产要素尽快投入市场。管理人线上拍卖财产，可以自行或者委托网拍辅助机构通过远程视频、在线直播、VR展示等渠道为买受人提供财产信息和看样途径。</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加速实施财产分配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可供分配的破产财产的，管理人应加快财产分配分案的制定，并通过线上债权人会议，推动分配方案的表决通过和破产财产分配。债权人系防疫物资生产商的，其债权经裁定确认后，管理人应当尽快对其实施破产财产分配，必要时可以进行预分配，以支持该债权人疫情期间防疫物资的生产。</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优化重整关键环节</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重整及预重整案件，管理人应当对重整相关工作进行提前研判，积极听取各利害关系人意见，尽量降低疫情对债务人重整价值的不利影响。管理人在制定重整计划过程中，应充分对接政府出台的各项优惠政策，最大限度降低破产成本。债务人制定重整计划草案的，管理人应该做好相关政策的指导工作。受疫情影响无法在原定期限内完成重整投资人招募、重整计划草案制定等工作的，管理人可申请延长相关期限。</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完善履职费用保障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管理人为履行疫情防控职责所支出的必要费用，以及经法院许可聘用专业人员处理疫情防控事宜所需合理费用，均可列入破产费用。债务人系防疫物资生产企业或维持疫情期间民计民生的企业，有符合企业破产法第四十二条情形的，管理人可以按照共益债务处理，并报债权人会议核查。</w:t>
      </w:r>
    </w:p>
    <w:p>
      <w:pPr>
        <w:pStyle w:val="36"/>
        <w:pageBreakBefore w:val="0"/>
        <w:numPr>
          <w:ilvl w:val="0"/>
          <w:numId w:val="24"/>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强制清算案件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强制清算案件的各项工作可以参照上述意见执行。</w:t>
      </w:r>
    </w:p>
    <w:p>
      <w:pPr>
        <w:pStyle w:val="36"/>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bCs/>
          <w:color w:val="auto"/>
          <w:sz w:val="32"/>
          <w:szCs w:val="32"/>
          <w:u w:val="none"/>
        </w:rPr>
      </w:pPr>
      <w:r>
        <w:rPr>
          <w:rFonts w:hint="eastAsia" w:ascii="华文仿宋" w:hAnsi="华文仿宋" w:eastAsia="华文仿宋" w:cs="华文仿宋"/>
          <w:b/>
          <w:bCs/>
          <w:color w:val="auto"/>
          <w:sz w:val="32"/>
          <w:szCs w:val="32"/>
          <w:u w:val="none"/>
        </w:rPr>
        <w:t>19、广州破产法庭《关于疫情防控期间破产审判工作的指引》（2020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17）</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落实习近平总书记关于新冠肺炎疫情防控的一系列重要讲话指示精神，充分发挥审判职能作用，保障破产企业、债权人以及管理人的合法权益及生命安全、身体健康，有序推进破产案件的审理工作，根据中央、省委、市委决策部署和最高法院、省法院的工作要求及本院工作实际，现就疫情防控期间破产审判工作作出以下指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日常破产审判工作的开展。广州法院破产审判工作在确保疫情防控的前提下，正常有序进行，切实维护破产企业和债权人利益。为减少人员流动，管理人的定期工作报告、专项报告等各类报告尽量通过广州中院智慧破产审判系统或者电子邮件、邮寄等方式提交。破产法庭工作人员应当保持电话畅通，确保疫情防控期间管理人能够及时联系到法院工作人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破产原因审查认定。对于疫情发生之前经营状态良好，有持续经营能力，因疫情影响导致现金流紧张、供销链断裂，造成短期资不抵债或者短暂失去清偿能力的企业，债权人申请企业破产清算的，应对破产原因进行全面、认真审查，确保准确认定破产原因。在办案中应当积极引导债务人通过积极履行债务等途径，力争与债权人达成和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破产申报工作。尽量引导债权人通过最高法院全国企业破产重整案件信息网、广州中院智慧破产审判系统或者通过微信、电子邮件、邮寄的形式申报债权。管理人收到债权申报材料后，应当及时登记造册，对申报的债权进行审查，并编制债权表；管理人在债权申报期届满后，应当及时与各债权人取得联系，向各债权人发布工作进度。债权人因疫情原因未能在债权申报期申报债权的，补充申报费用可以酌情减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破产企业的接管工作。为减少人员聚集和接触，特殊情况下，破产企业的财产、印章复印件、账簿、文书等资料可以采取全程视频录像、邮寄、转账、电子等形式交付，管理人应当告知破产企业相关义务人妥善保管上述资料及保管不善应当承担的法律责任，待疫情解除后，补交原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破产企业的管理。管理人应当对接管破产企业有关疫情的情况保持高度重视。对于有留守人员和聘用人员的，应当对相关人员按规定进行严格管理，防范可能出现的安全风险。对于仍在继续生产经营的破产企业，疫情期间的企业停工、复工、复产等情形应该按照政府、有关部门相关规定执行。在复工、复产前，管理人牵头做好疫情防范方案和返岗人员健康监测，并及时向破产法庭报告上述破产企业及人员的疫情防控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债权人会议。债权人会议尽量利用最高法院全国企业破产重整案件信息网或广州中院智慧破产审判系统召开。因疫情原因，导致债权人会议召开的时间、地点、形式有变动的，管理人应当提前15天告知各债权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财产处置工作。疫情防控期间，在保证债权人利益的前提下，可以采用网络直播、VR等形式展示破产财产，充分利用淘宝、京东等网拍平台，对财产采取线上评估和拍卖。管理人应当及时清理盘点破产企业的财产，避免因疫情导致破产企业财产不当贬损。如破产企业持有防疫物资的，应及时依法妥善处置破产财产，优先保障疫情防控的需要。管理人在查封、冻结、处置财产时，因疫情防控需要暂缓处理的，应及时向破产法庭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破产重整工作。经办法官以及管理人应当对疫情期间破产企业的重整价值尽快进行梳理和判断，如破产企业具备生产防疫物品资质和能力，或者能够满足防疫特殊需要的，应及时依法启动破产企业恢复生产经营，助力防疫物资的供给。对此类具备重整条件的破产企业，破产法庭尽量采取“软查封”或者解封等措施支持破产企业引进资金，加快推进重整成功，为防控疫情提供有力司法服务和保障。对破产重整期间因投资者招募困难、招募的资金难以到位或者暂时难以制定重整计划草案的，管理人可以申请人民法院延长重整期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九、因防控疫情而产生的费用。管理人为破产企业疫情防控而产生的费用，按照《中华人民共和国企业破产法》第四十二条的规定列为共益费用，从债务人财产中随时清偿。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十、强制清算类案件参照适用本指引。</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page"/>
      </w:r>
    </w:p>
    <w:p>
      <w:pPr>
        <w:pStyle w:val="36"/>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r>
        <w:rPr>
          <w:rFonts w:hint="default" w:ascii="华文仿宋" w:hAnsi="华文仿宋" w:eastAsia="华文仿宋" w:cs="华文仿宋"/>
          <w:b/>
          <w:bCs/>
          <w:color w:val="auto"/>
          <w:sz w:val="32"/>
          <w:szCs w:val="32"/>
          <w:u w:val="none"/>
        </w:rPr>
        <w:t>16.</w:t>
      </w:r>
      <w:r>
        <w:rPr>
          <w:rFonts w:hint="eastAsia" w:ascii="华文仿宋" w:hAnsi="华文仿宋" w:eastAsia="华文仿宋" w:cs="华文仿宋"/>
          <w:b/>
          <w:bCs/>
          <w:color w:val="auto"/>
          <w:sz w:val="32"/>
          <w:szCs w:val="32"/>
          <w:u w:val="none"/>
        </w:rPr>
        <w:t>宁波市海曙区人民法院关于《疫情防控期间破产管理工作的指引》（2020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6）</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有效防控新型冠状病毒感染肺炎疫情，减少人员流动聚集，最大限度地保障相关权利人的合法利益，确保破产清算工作有序开展，根据最高人民法院发布的《全国法院破产审判工作会议纪要》有关规定，现就本院破产清算案件债权申报、债权人会议召开、破产财产拍卖、投资人引入谈判等具体工作的推进，提供如下指引：</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一、债权申报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建议使用电子申报方式，在债权申报公告中告知全国企业破产重组信息网、邮箱等网址及申报方式，对不会采用电子申报的债权人，建议开通电话申报为主、邮件材料审核为辅的便捷方式。</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二、企业接管</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疫情防控期间，可以视情况接管债务人企业，如管理人接管债务人资料的，可采用网络送达、转账、邮寄等方式办理接管移交；如确有必要可暂停接管，同时及时向债务人的有关人员释明财产、资料妥善保管等相关义务及法律责任。</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三、企业复工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进入破产程序后需要继续生产经营的，涉及保障公共事业运行必需、疫情防控必需、群众生活必需及其他涉及重要国计民生的相关企业，应及时向相关部门进行审批复工；其他企业严格按照党委政府有关复工的规定和要求再进行复工，复工期间做好疫情防控工作，严格落实人员流动情况报告制度，保持环境卫生与安全，保障职工身体健康。</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四、清产核资</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建议管理人对于债务人名下房产、车辆、存款等资产状况及涉诉涉执行情况等的调查，以及职工债权和税款债权的调查与审核，尽可能通过网络查询、电子平台等便民途径开展。</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五、债权人会议召开</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根据我院破产审判工作安排，截至2020年2月20日，我院拟召开债权人会议7次。根据防疫需要，债权人会议原则上采取非现场方式召开，例如移动微法院“多方视频”、全国企业破产重组信息网、钉钉等方式进行。如债权人人数较多，网上视频有难度的，可以由管理人事先将债权人会议的相关决议事项告知债权人，采取通信、网络投票等非现场方式进行表决。</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六、财产处置</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财产原则上采用网上拍卖方式进行。破产财产变现价值受疫情影响较大的，管理人可以暂停处置有关财产，待疫情稳定后再予处置和分配。相关财产属于抗击疫情的医疗保障物资的，管理人在处置财产时应当在维护债权人利益的同时，确保维护社会公共利益。</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七、衍生诉讼</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建议采用浙江法院网、移动微法院、浙江智慧法院、ODR平台等网上渠道，或邮寄的方式向我院立案庭（诉讼服务中心）寄送诉讼材料。</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八、自身管理</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严格按照《企业破产法》、《突发事件应对法》、《传染病防治法》以及《海曙区关于新型冠状病毒感染的肺炎疫情属地防控“十个一律”的通告》等相关规定，管理人在疫情得到有效控制之前不再采用任何直接接触方式进行办公，若因新型冠状病毒感染肺炎正在治疗、隔离期间，或因身在受疫情影响关停交通的地区，无法及时在春节假期后回到破产项目上履行职责，请及时告知法院或者变更负责人，确保破产工作有序进行。</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其他相关问题，可及时与承办法官联系，协调解决。</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宁波市海曙区人民法院</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2020年2月6日</w:t>
      </w:r>
      <w:r>
        <w:rPr>
          <w:rFonts w:hint="eastAsia" w:ascii="华文仿宋" w:hAnsi="华文仿宋" w:eastAsia="华文仿宋" w:cs="华文仿宋"/>
          <w:color w:val="auto"/>
          <w:sz w:val="32"/>
          <w:szCs w:val="32"/>
          <w:u w:val="none"/>
        </w:rPr>
        <w:br w:type="page"/>
      </w:r>
    </w:p>
    <w:p>
      <w:pPr>
        <w:pStyle w:val="36"/>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r>
        <w:rPr>
          <w:rFonts w:hint="default" w:ascii="华文仿宋" w:hAnsi="华文仿宋" w:eastAsia="华文仿宋" w:cs="华文仿宋"/>
          <w:b/>
          <w:bCs/>
          <w:color w:val="auto"/>
          <w:sz w:val="32"/>
          <w:szCs w:val="32"/>
          <w:u w:val="none"/>
        </w:rPr>
        <w:t>17.</w:t>
      </w:r>
      <w:r>
        <w:rPr>
          <w:rFonts w:hint="eastAsia" w:ascii="华文仿宋" w:hAnsi="华文仿宋" w:eastAsia="华文仿宋" w:cs="华文仿宋"/>
          <w:b/>
          <w:bCs/>
          <w:color w:val="auto"/>
          <w:sz w:val="32"/>
          <w:szCs w:val="32"/>
          <w:u w:val="none"/>
        </w:rPr>
        <w:t>南京市中级人民法院关于《做好当前疫情防控期间破产审判工作的指导意见》（2020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7）</w:t>
      </w:r>
    </w:p>
    <w:p>
      <w:pPr>
        <w:pStyle w:val="36"/>
        <w:pageBreakBefore w:val="0"/>
        <w:numPr>
          <w:ilvl w:val="0"/>
          <w:numId w:val="25"/>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听证审查。疫情防控期间，对于相关破产类申请案件可以视情况采取书面审查、听证等方式进行审查。如确有必要采取听证方式审查的，可以通过互联网法庭、远程视讯系统在线开展。因疫情防控延期听证的，应当及时按程序办理相关延期手续，并通知当事人及其委托诉讼代理人，同时做好释明工作。</w:t>
      </w:r>
    </w:p>
    <w:p>
      <w:pPr>
        <w:pStyle w:val="36"/>
        <w:pageBreakBefore w:val="0"/>
        <w:numPr>
          <w:ilvl w:val="0"/>
          <w:numId w:val="25"/>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企业接管。疫情防控期间，法院裁定受理企业破产案件，可以视情况安排管理人接管债务人企业的时间，如确有必要可暂停接管，同时应当向债务人的有关人员释明财产、资料妥善保管等相关义务及法律责任。债务人及其有关人员应当配合管理人各项工作，不得损害债权人及相关主体的合法权益。</w:t>
      </w:r>
    </w:p>
    <w:p>
      <w:pPr>
        <w:pStyle w:val="36"/>
        <w:pageBreakBefore w:val="0"/>
        <w:numPr>
          <w:ilvl w:val="0"/>
          <w:numId w:val="25"/>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清产核资。债权人向管理人申报债权，可以通过邮寄、网络等方式递交证据材料。债权申报等程序期限可以根据情况采取法定最长期限。管理人对于债务人名下房产、车辆、存款等资产状况及涉诉涉执行情况等的尽职调查，以及职工债权和税款债权的调查与审核，尽可能通过网络查询、电子平台等便民途径开展。</w:t>
      </w:r>
    </w:p>
    <w:p>
      <w:pPr>
        <w:pStyle w:val="36"/>
        <w:pageBreakBefore w:val="0"/>
        <w:numPr>
          <w:ilvl w:val="0"/>
          <w:numId w:val="25"/>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债权人会议召开。疫情防控期间确有必要召开债权人会议的，原则上采取非现场方式召开。债权人会议的决议可以由管理人事先将相关决议事项告知债权人，采取通信、网络投票等非现场方式进行表决。</w:t>
      </w:r>
    </w:p>
    <w:p>
      <w:pPr>
        <w:pStyle w:val="36"/>
        <w:pageBreakBefore w:val="0"/>
        <w:numPr>
          <w:ilvl w:val="0"/>
          <w:numId w:val="25"/>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产处置。破产财产变现价值受疫情影响较大的，管理人可以暂停处置有关财产，待疫情稳定后再予处置和分配。相关财产属于抗击疫情的医疗保障物资的，管理人在处置财产时应当在维护债权人利益的同时，确保维护社会公共利益。</w:t>
      </w:r>
    </w:p>
    <w:p>
      <w:pPr>
        <w:pStyle w:val="36"/>
        <w:pageBreakBefore w:val="0"/>
        <w:numPr>
          <w:ilvl w:val="0"/>
          <w:numId w:val="25"/>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企业复工。企业进入破产程序后需要继续生产经营的，管理人应当加强监督，债务人应当严格执行党委政府有关复工的规定和要求，做好疫情防控工作，严格落实人员流动情况报告制度，保持环境卫生与安全，保障职工身体健康。</w:t>
      </w:r>
    </w:p>
    <w:p>
      <w:pPr>
        <w:pStyle w:val="36"/>
        <w:pageBreakBefore w:val="0"/>
        <w:numPr>
          <w:ilvl w:val="0"/>
          <w:numId w:val="25"/>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已接管企业的疫情防控。管理人已经接管企业的，应当严格落实党委政府的要求，制定疫情防控期间的工作方案，切实做好疫情防控的各项工作，并在工作报告中定期向法院汇报疫情防控情况。</w:t>
      </w:r>
    </w:p>
    <w:p>
      <w:pPr>
        <w:pStyle w:val="36"/>
        <w:pageBreakBefore w:val="0"/>
        <w:numPr>
          <w:ilvl w:val="0"/>
          <w:numId w:val="25"/>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法院指导监督。疫情防控期间，管理人应当进一步强化履职，严格遵守工作报告制度，通过邮寄、电子邮件等方式定期向法院书面报告履职情况，遇有涉及疫情等重大突发事项，应当及时向法院报告情况。</w:t>
      </w:r>
    </w:p>
    <w:p>
      <w:pPr>
        <w:pStyle w:val="36"/>
        <w:pageBreakBefore w:val="0"/>
        <w:numPr>
          <w:ilvl w:val="0"/>
          <w:numId w:val="25"/>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强制清算类案件的参照执行。强制清算类案件的各项工作可以参照上述规定执行。</w:t>
      </w:r>
    </w:p>
    <w:p>
      <w:pPr>
        <w:pStyle w:val="36"/>
        <w:pageBreakBefore w:val="0"/>
        <w:numPr>
          <w:ilvl w:val="0"/>
          <w:numId w:val="25"/>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page"/>
      </w:r>
    </w:p>
    <w:p>
      <w:pPr>
        <w:pStyle w:val="36"/>
        <w:pageBreakBefore w:val="0"/>
        <w:widowControl/>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r>
        <w:rPr>
          <w:rFonts w:hint="default" w:ascii="华文仿宋" w:hAnsi="华文仿宋" w:eastAsia="华文仿宋" w:cs="华文仿宋"/>
          <w:b/>
          <w:bCs/>
          <w:color w:val="auto"/>
          <w:sz w:val="32"/>
          <w:szCs w:val="32"/>
          <w:u w:val="none"/>
        </w:rPr>
        <w:t>18.</w:t>
      </w:r>
      <w:r>
        <w:rPr>
          <w:rFonts w:hint="eastAsia" w:ascii="华文仿宋" w:hAnsi="华文仿宋" w:eastAsia="华文仿宋" w:cs="华文仿宋"/>
          <w:b/>
          <w:bCs/>
          <w:color w:val="auto"/>
          <w:sz w:val="32"/>
          <w:szCs w:val="32"/>
          <w:u w:val="none"/>
        </w:rPr>
        <w:t>杭州破产法庭关于《做好疫情防控期间破产审判工作的通知》（2020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6）</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全市各基层人民法院破产审判业务庭、市破产管理人协会：</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为做好新冠肺炎疫情防控期间的破产审判工作，在坚决贯彻落实疫情防控各项要求的前提下依法推进破产程序，切实保护债权人和债务人利益，现将有关注意事项通知如下：</w:t>
      </w:r>
    </w:p>
    <w:p>
      <w:pPr>
        <w:pStyle w:val="36"/>
        <w:pageBreakBefore w:val="0"/>
        <w:widowControl/>
        <w:numPr>
          <w:ilvl w:val="1"/>
          <w:numId w:val="26"/>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日常工作总体要求。疫情防控期间，破产案件承办法官及管理人应当保持工作状态，确保手机、网络通讯畅通，通过信息化办公方式开展日常工作。管理人应当严格执行定期工作报告制度和重大突发事项及时报告制度，各法院要加强对管理人工作的监督、检查和指导。管理人已经接管企业的，应当严格落实党委政府的要求，制定疫情防控期间的工作方案，按规定停工复工，切实做好疫情防控的各项工作，并定期向法院报告。</w:t>
      </w:r>
    </w:p>
    <w:p>
      <w:pPr>
        <w:pStyle w:val="36"/>
        <w:pageBreakBefore w:val="0"/>
        <w:widowControl/>
        <w:numPr>
          <w:ilvl w:val="1"/>
          <w:numId w:val="26"/>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原因审查认定。对主营业务良好且疫情发生前资金流正常，但仅因疫情影响造成短期资金困难而不能清偿到期债务的企业，债权人申请其破产的，法院应严格审慎把握破产原因认定，一般不予受理债权人提出的对该类企业的破产清算申请。倡导债权人与该类企业协商通过分期付款、延长还款期限等方式共克时艰。</w:t>
      </w:r>
    </w:p>
    <w:p>
      <w:pPr>
        <w:pStyle w:val="36"/>
        <w:pageBreakBefore w:val="0"/>
        <w:widowControl/>
        <w:numPr>
          <w:ilvl w:val="1"/>
          <w:numId w:val="26"/>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企业接管工作。疫情防控期间，管理人无法及时对破产企业进行现场接管的，可报法院同意后延期接管，但应当同时向债务人的有关人员释明财产、资料妥善保管等相关义务及法律责任，要求上述人员至少每周一次报告义务履行情况并做好记录，发现存在违法违规行为迹象及其他紧急情况的，应当及时向法院报告。能够通过电子信息形式接管的财产和资料，管理人应当尽可能接管。</w:t>
      </w:r>
    </w:p>
    <w:p>
      <w:pPr>
        <w:pStyle w:val="36"/>
        <w:pageBreakBefore w:val="0"/>
        <w:widowControl/>
        <w:numPr>
          <w:ilvl w:val="1"/>
          <w:numId w:val="26"/>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债权申报工作。疫情防控期间，管理人应当暂停防疫期间的现场申报工作。管理人可以根据破产案件实际情况，引导债权人通过电子邮件、微信等电子信息方式申报债权，或报法院同意后依法延长债权申报期限。债权人确因疫情暂时无法收集申报债权所需证据材料的，管理人可告知其申请延期提交。</w:t>
      </w:r>
    </w:p>
    <w:p>
      <w:pPr>
        <w:pStyle w:val="36"/>
        <w:pageBreakBefore w:val="0"/>
        <w:widowControl/>
        <w:numPr>
          <w:ilvl w:val="1"/>
          <w:numId w:val="26"/>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召开破产债权人会议。疫情防控期间，不宜以现场形式召开债权人会议。已经公告且即将召开现场债权人会议的，经人民法院同意，管理人可以事先通知、引导债权人通过网络平台召开债权人会议，或在做好公告和债权人通知工作后延期召开债权人会议。</w:t>
      </w:r>
    </w:p>
    <w:p>
      <w:pPr>
        <w:pStyle w:val="36"/>
        <w:pageBreakBefore w:val="0"/>
        <w:widowControl/>
        <w:numPr>
          <w:ilvl w:val="1"/>
          <w:numId w:val="26"/>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企业尽职调查工作。疫情防控期间，管理人对债务人的资产、债权债务及涉诉涉执等情况的尽职调查，尽可能借助网络查询等途径进行。有条件借用执行网络查控系统进行调查的，可以请求法院予以协调支持。</w:t>
      </w:r>
    </w:p>
    <w:p>
      <w:pPr>
        <w:pStyle w:val="36"/>
        <w:pageBreakBefore w:val="0"/>
        <w:widowControl/>
        <w:numPr>
          <w:ilvl w:val="1"/>
          <w:numId w:val="26"/>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破产企业财产处置工作。疫情防控期间，管理人应当坚持资产处置最大化原则，适宜处置的资产可以通过网络拍卖等方式及时处置，在适当情况下可借助拍卖辅助机构力量，引入在线直播、VR 展示等技术，为买受人提供看样途径，提高破产财产处置的成功率和溢价率。根据资产和市场的实际状况暂时不宜处置的资产，管理人可以向法院报告并向债权人通报后暂停处置。</w:t>
      </w:r>
    </w:p>
    <w:p>
      <w:pPr>
        <w:pStyle w:val="36"/>
        <w:pageBreakBefore w:val="0"/>
        <w:widowControl/>
        <w:numPr>
          <w:ilvl w:val="1"/>
          <w:numId w:val="26"/>
        </w:numPr>
        <w:kinsoku/>
        <w:wordWrap/>
        <w:overflowPunct/>
        <w:topLinePunct w:val="0"/>
        <w:autoSpaceDE/>
        <w:autoSpaceDN/>
        <w:bidi w:val="0"/>
        <w:adjustRightInd/>
        <w:spacing w:beforeAutospacing="0" w:afterAutospacing="0" w:line="440" w:lineRule="exact"/>
        <w:ind w:left="0"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重整案件特殊处理。疫情防控期间，重整投资人招募、重整企业尽职调查等活动的开展客观上受到限制，加剧了重整的不确定性。管理人应秉持债务人资产价值最大化原则，加强与债权人、债务人、潜在投资人的联系沟通，在法律允许的范围内，报法院同意后适当放宽投资人招募和重整计划草案制定的期限限制，最大程度上维护债权人和债务人合法权益。</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特此通知，请遵照执行。疫情防控形势发生变化的，各法院可视情适当调整工作要求。本通知未尽事宜，管理人应当及时向破产案件受理法院报告，受理法院应及时指导管理人研究确定稳妥的处置方案。本通知执行过程中发现存在问题的，请及时与杭州破产法庭沟通联系。</w:t>
      </w:r>
    </w:p>
    <w:p>
      <w:pPr>
        <w:pageBreakBefore w:val="0"/>
        <w:widowControl/>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杭州破产法庭</w:t>
      </w:r>
    </w:p>
    <w:p>
      <w:pPr>
        <w:pageBreakBefore w:val="0"/>
        <w:widowControl/>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2020年2月6日</w:t>
      </w:r>
      <w:r>
        <w:rPr>
          <w:rFonts w:hint="eastAsia" w:ascii="华文仿宋" w:hAnsi="华文仿宋" w:eastAsia="华文仿宋" w:cs="华文仿宋"/>
          <w:color w:val="auto"/>
          <w:sz w:val="32"/>
          <w:szCs w:val="32"/>
          <w:u w:val="none"/>
        </w:rPr>
        <w:br w:type="page"/>
      </w:r>
    </w:p>
    <w:p>
      <w:pPr>
        <w:pStyle w:val="36"/>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r>
        <w:rPr>
          <w:rFonts w:hint="default" w:ascii="华文仿宋" w:hAnsi="华文仿宋" w:eastAsia="华文仿宋" w:cs="华文仿宋"/>
          <w:b/>
          <w:bCs/>
          <w:color w:val="auto"/>
          <w:sz w:val="32"/>
          <w:szCs w:val="32"/>
          <w:u w:val="none"/>
        </w:rPr>
        <w:t>19.</w:t>
      </w:r>
      <w:r>
        <w:rPr>
          <w:rFonts w:hint="eastAsia" w:ascii="华文仿宋" w:hAnsi="华文仿宋" w:eastAsia="华文仿宋" w:cs="华文仿宋"/>
          <w:b/>
          <w:bCs/>
          <w:color w:val="auto"/>
          <w:sz w:val="32"/>
          <w:szCs w:val="32"/>
          <w:u w:val="none"/>
        </w:rPr>
        <w:t>镇江市人民政府办公室关于《创设“破产资产池”推动资源优化利用的实施意见》镇政办发〔2020〕12号（2020</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2</w:t>
      </w:r>
      <w:r>
        <w:rPr>
          <w:rFonts w:hint="default" w:ascii="华文仿宋" w:hAnsi="华文仿宋" w:eastAsia="华文仿宋" w:cs="华文仿宋"/>
          <w:b/>
          <w:bCs/>
          <w:color w:val="auto"/>
          <w:sz w:val="32"/>
          <w:szCs w:val="32"/>
          <w:u w:val="none"/>
        </w:rPr>
        <w:t>.</w:t>
      </w:r>
      <w:r>
        <w:rPr>
          <w:rFonts w:hint="eastAsia" w:ascii="华文仿宋" w:hAnsi="华文仿宋" w:eastAsia="华文仿宋" w:cs="华文仿宋"/>
          <w:b/>
          <w:bCs/>
          <w:color w:val="auto"/>
          <w:sz w:val="32"/>
          <w:szCs w:val="32"/>
          <w:u w:val="none"/>
        </w:rPr>
        <w:t>12）</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各市、区人民政府，镇江新区、高新区管委会，市各有关部门和单位：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为深入推进供给侧结构性改革，强化府院联动机制建设，加快推动企业破产资产处置，经市企业破产处置协调联动机制联席会议同意，结合我市实际，提出如下实施意见。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一、指导思想</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习近平新时代中国特色社会主义思想为指导，贯彻落实省政府办公厅《关于建立企业破产处置协调联动机制的通知》（苏政传发〔2019〕115号）要求，坚持市场化、法治化原则，积极稳妥处置破产资产，推动“僵尸企业”和去产能企业债务化解，为服务经济社会高质量发展创造良好条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二、工作目标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整合破产资产，创设“破产资产总池”和“优质破产资产池”，发挥规模优势，充分利用政府招商引资平台，引导外来资本参与总体变现，盘活存量资产。建立健全企业破产处置与招商引资的常态化联动机制，统筹协调解决破产企业资产处置难、重整投资人招募难等问题，加快推动破产资产变现或重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三、主要任务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（一）明确“破产资产池”运行模式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建立“破产资产池”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（1）建立动态“破产资产总池”。市中级人民法院将全市两级法院破产案件的资产及时纳入“破产资产总池”，定期公示破产资产总池中的资产类别、数量、规模、地区分布等信息。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建立“优质破产资产池”。市中级人民法院对破产资产总池中的资产进行梳理和筛选，根据资产地理条件、交通便利程度、资产体量、生产配套设施等情况，初步筛选出可供招商引资的相应优质破产资产，纳入“优质破产资产池”,并采集信息形成“优质破产资产招商项目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优质破产资产入池流程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破产管理人根据筛选要素选择适宜入池的破产资产，制定“破产资产纳入破产资产池”方案，其中包括变价出售方式、意向价格区间等内容，经债权人会议过半数债权人且其代表的债权额占无财产担保债权总额的二分之一以上表决同意后，由破产管理人持相关申报材料以资产包为单位向市中级人民法院申请报批。市中级人民法院审批通过后，将入池破产资产信息导入“优质破产资产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处置及分配流程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引导投资人参与竞拍。受理法院依据经债权人会议讨论通过或经法院裁定批准的《变价方案》处置破产资产。债权人会议未讨论破产资产与招商项目对接事项的，鼓励管理人积极与招商项目对接，引导投资人积极参与破产资产的竞拍，推动实现破产资产价值最大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及时分配清偿。破产资产变现所得价款应当以货币分配方式及时进入破产清偿环节，专户存管、专款专用。由破产管理人根据《破产法》要求制定清偿分配方案，经债权人会议讨论通过后提请法院予以确认。受理法院裁定认可后由破产管理人执行分配，并及时予以公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（二）建立健全对接推介机制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建立资料对接机制。破产管理人完善破产资产基础资料后，由市中级人民法院明确专人负责与市商务局对接。基础资料具体包括以下内容：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资产概况，含项目位置、边界四至、总面积、建设用地面积、规划建筑面积、规划用途、地理交通条件、配套设施情况、产业方向等；（2）资产权属状况；（3）建筑物产权、土地使用权剩余年限；（4）资产担保情况；（5）司法强制措施说明；（6）相关政府部门的说明；（7）其他与资产相关资料；（8）上述证明材料的原件或者与原件核对一致的复印件、图片资料；（9）必要时，录制资产宣传视频资料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建立资产推介机制。由市商务局负责根据资产的适配性，及时分配或推介给相应的属地政府（管委会），切实提高破产资产处置的针对性。整合破产资产综合服务平台和招商信息发布渠道，通过司法拍卖等方式，促成破产资产顺利成交。</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（三）设立管理机构和信息平台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市企业破产处置协调联动机制办公室下设市“破产资产池”日常管理办公室，设在市中级人民法院民二庭。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市中级人民法院牵头建设“镇江市破产资产池信息平台”，并负责平台对接和管理运行。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四、考核评价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由市中级人民法院牵头组织开展“破产资产池”工作考核评价，将优质破产资产池项目纳入各破产管理人团队的重点工作计划，跟踪考核项目报送和对接进度。对管理人破产资产池利用工作进行年度考评，并作为管理人晋级、降级或者淘汰的重要依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五、附则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本意见在实施过程中的未尽事宜，由市企业破产处置协调联动机制联席会议协商确定。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本意见自公布之日起施行。</w:t>
      </w:r>
    </w:p>
    <w:p>
      <w:pPr>
        <w:pageBreakBefore w:val="0"/>
        <w:widowControl/>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b/>
          <w:bCs/>
          <w:color w:val="auto"/>
          <w:sz w:val="32"/>
          <w:szCs w:val="32"/>
          <w:u w:val="none"/>
        </w:rPr>
      </w:pPr>
      <w:r>
        <w:rPr>
          <w:rFonts w:hint="eastAsia" w:ascii="华文仿宋" w:hAnsi="华文仿宋" w:eastAsia="华文仿宋" w:cs="华文仿宋"/>
          <w:b/>
          <w:bCs/>
          <w:color w:val="auto"/>
          <w:sz w:val="32"/>
          <w:szCs w:val="32"/>
          <w:u w:val="none"/>
        </w:rPr>
        <w:br w:type="page"/>
      </w:r>
    </w:p>
    <w:p>
      <w:pPr>
        <w:pageBreakBefore w:val="0"/>
        <w:kinsoku/>
        <w:wordWrap/>
        <w:overflowPunct/>
        <w:topLinePunct w:val="0"/>
        <w:autoSpaceDE/>
        <w:autoSpaceDN/>
        <w:bidi w:val="0"/>
        <w:adjustRightInd/>
        <w:spacing w:beforeAutospacing="0" w:afterAutospacing="0" w:line="440" w:lineRule="exact"/>
        <w:ind w:left="0" w:leftChars="0" w:firstLine="0" w:firstLineChars="0"/>
        <w:jc w:val="left"/>
        <w:textAlignment w:val="auto"/>
        <w:outlineLvl w:val="2"/>
        <w:rPr>
          <w:rFonts w:hint="eastAsia" w:ascii="华文仿宋" w:hAnsi="华文仿宋" w:eastAsia="华文仿宋" w:cs="华文仿宋"/>
          <w:b/>
          <w:bCs/>
          <w:color w:val="auto"/>
          <w:sz w:val="32"/>
          <w:szCs w:val="32"/>
          <w:u w:val="none"/>
        </w:rPr>
      </w:pPr>
      <w:r>
        <w:rPr>
          <w:rFonts w:hint="default" w:ascii="华文仿宋" w:hAnsi="华文仿宋" w:eastAsia="华文仿宋" w:cs="华文仿宋"/>
          <w:b/>
          <w:bCs/>
          <w:color w:val="auto"/>
          <w:sz w:val="32"/>
          <w:szCs w:val="32"/>
          <w:u w:val="none"/>
        </w:rPr>
        <w:t>20.</w:t>
      </w:r>
      <w:r>
        <w:rPr>
          <w:rFonts w:hint="eastAsia" w:ascii="华文仿宋" w:hAnsi="华文仿宋" w:eastAsia="华文仿宋" w:cs="华文仿宋"/>
          <w:b/>
          <w:bCs/>
          <w:color w:val="auto"/>
          <w:sz w:val="32"/>
          <w:szCs w:val="32"/>
          <w:u w:val="none"/>
        </w:rPr>
        <w:t>企业破产典型案例</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2"/>
        <w:textAlignment w:val="auto"/>
        <w:rPr>
          <w:rFonts w:hint="eastAsia" w:ascii="华文仿宋" w:hAnsi="华文仿宋" w:eastAsia="华文仿宋" w:cs="华文仿宋"/>
          <w:b/>
          <w:bCs/>
          <w:color w:val="auto"/>
          <w:sz w:val="32"/>
          <w:szCs w:val="32"/>
          <w:u w:val="none"/>
        </w:rPr>
      </w:pPr>
      <w:r>
        <w:rPr>
          <w:rFonts w:hint="eastAsia" w:ascii="华文仿宋" w:hAnsi="华文仿宋" w:eastAsia="华文仿宋" w:cs="华文仿宋"/>
          <w:b/>
          <w:bCs/>
          <w:color w:val="auto"/>
          <w:sz w:val="32"/>
          <w:szCs w:val="32"/>
          <w:u w:val="none"/>
          <w:shd w:val="clear" w:color="auto" w:fill="FFFFFF"/>
        </w:rPr>
        <w:t>最高人民法院发布全国法院服务保障疫情防控期间复工复产民商事典型案例，</w:t>
      </w:r>
      <w:r>
        <w:rPr>
          <w:rFonts w:hint="eastAsia" w:ascii="华文仿宋" w:hAnsi="华文仿宋" w:eastAsia="华文仿宋" w:cs="华文仿宋"/>
          <w:b/>
          <w:bCs/>
          <w:color w:val="auto"/>
          <w:sz w:val="32"/>
          <w:szCs w:val="32"/>
          <w:u w:val="none"/>
        </w:rPr>
        <w:t>龙游县宏泰食品有限公司恢复企业信用征信案，</w:t>
      </w:r>
      <w:r>
        <w:rPr>
          <w:rFonts w:hint="eastAsia" w:ascii="华文仿宋" w:hAnsi="华文仿宋" w:eastAsia="华文仿宋" w:cs="华文仿宋"/>
          <w:b/>
          <w:bCs/>
          <w:color w:val="auto"/>
          <w:sz w:val="32"/>
          <w:szCs w:val="32"/>
          <w:u w:val="none"/>
          <w:shd w:val="clear" w:color="auto" w:fill="FFFFFF"/>
        </w:rPr>
        <w:t>2020-3-24</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龙游县宏泰食品有限公司是浙江龙游县唯一的生猪定点屠宰企业，属事关民生的菜篮子企业。宏泰公司进入破产重整程序后，2019年11月，浙江龙游县人民法院裁定批准该公司破产重整计划并终结该公司破产重整程序。2020年1月16日，宏泰公司破产重整计划执行完毕，消除债务总额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2亿余元。在重整计划执行期间，宏泰公司屠宰生猪近3万头，同比增长174%，公司经营进入良性发展轨道。然而由于新冠疫情影响，浙江省启动重大公共突发卫生事件一级响应，宏泰公司只能在所在县域内进行经营活动，日均屠宰量从500余头下降至200余头；而为了扩大生产，宏泰公司自年前即启动了排污整治、道路修缮、改造厂房机器等改善公司经营能力的工作，因宏泰公司贷款信用修复未完成，贷款渠道封闭，导致资金缺口逐渐增大，企业即将陷入困境。为解决企业融资难题，虽该公司破产案件已经审结，龙游县法院主动实地走访企业，并协同管理人与人民银行再次对接完成了企业征信系统的信用修复，在案件办结后为宏泰公司获得了融资能力。</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【典型意义】</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法院在案件办理结束后，通过案后随访，积极关心支持民营企业疫情期间复工情况，及时解决企业信用修复问题，帮助企业获得贷款资格，有效缓解了企业融资困难。人民法院延伸司法服务职能，为当事人纾难解困，既体现了司法的温度，也有利于服务保障当地民生稳定，体现了大局意识和担当精神。 </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34"/>
        <w:textAlignment w:val="auto"/>
        <w:rPr>
          <w:rFonts w:hint="eastAsia" w:ascii="华文仿宋" w:hAnsi="华文仿宋" w:eastAsia="华文仿宋" w:cs="华文仿宋"/>
          <w:b/>
          <w:bCs/>
          <w:color w:val="auto"/>
          <w:spacing w:val="8"/>
          <w:sz w:val="32"/>
          <w:szCs w:val="32"/>
          <w:u w:val="none"/>
          <w:shd w:val="clear" w:color="auto" w:fill="FFFFFF"/>
        </w:rPr>
      </w:pPr>
      <w:r>
        <w:rPr>
          <w:rFonts w:hint="eastAsia" w:ascii="华文仿宋" w:hAnsi="华文仿宋" w:eastAsia="华文仿宋" w:cs="华文仿宋"/>
          <w:b/>
          <w:bCs/>
          <w:color w:val="auto"/>
          <w:spacing w:val="8"/>
          <w:sz w:val="32"/>
          <w:szCs w:val="32"/>
          <w:u w:val="none"/>
          <w:shd w:val="clear" w:color="auto" w:fill="FFFFFF"/>
        </w:rPr>
        <w:t>上海市高级人民法院发布涉新冠肺炎疫情案件情况通报暨典型案件，破产案件债务人某医疗科技公司口罩紧急处置抗疫案，2020-3-21</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32"/>
        <w:textAlignment w:val="auto"/>
        <w:rPr>
          <w:rFonts w:hint="eastAsia" w:ascii="华文仿宋" w:hAnsi="华文仿宋" w:eastAsia="华文仿宋" w:cs="华文仿宋"/>
          <w:color w:val="auto"/>
          <w:spacing w:val="8"/>
          <w:sz w:val="32"/>
          <w:szCs w:val="32"/>
          <w:u w:val="none"/>
          <w:shd w:val="clear" w:color="auto" w:fill="FFFFFF"/>
        </w:rPr>
      </w:pPr>
      <w:r>
        <w:rPr>
          <w:rFonts w:hint="eastAsia" w:ascii="华文仿宋" w:hAnsi="华文仿宋" w:eastAsia="华文仿宋" w:cs="华文仿宋"/>
          <w:color w:val="auto"/>
          <w:spacing w:val="8"/>
          <w:sz w:val="32"/>
          <w:szCs w:val="32"/>
          <w:u w:val="none"/>
          <w:shd w:val="clear" w:color="auto" w:fill="FFFFFF"/>
        </w:rPr>
        <w:t>某医疗科技（上海）股份有限公司系一家生产制造口罩等医疗物资用品的民营企业。2019年8月，法院依据债权人申请，依法裁定受理该医疗公司破产清算一案，并指定了管理人。2020年1月22日，正值肺炎疫情爆发，医疗公司破产管理人报告了医疗公司库存35万余只口罩及品种等情况，并请示是否可以紧急处置该批口罩。</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32"/>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pacing w:val="8"/>
          <w:sz w:val="32"/>
          <w:szCs w:val="32"/>
          <w:u w:val="none"/>
          <w:shd w:val="clear" w:color="auto" w:fill="FFFFFF"/>
        </w:rPr>
        <w:t>鉴于当时疫情防控形势严峻，市场紧缺口罩等防控物资，市三中院接报后立即与管理人进行了商讨，考虑到口罩紧急处置属于债务人重大财产处分行为，故要求管理人根据《企业破产法》及其司法解释的规定专门征询债权人意见。在征询意见期限内，未有债权人提出异议。赶在春节前的最后一个工作日，医疗公司全部口罩被依法紧急处置，处理价格也在合理市场价幅度内。与此同时，法院又加大对管理人工作的指引力度，与市场监管、税务等部门加强合作。在府院联动机制的有力保障下，医疗公司在短时间内找到合作企业并就恢复口罩生产达成协议。2月13日，医疗公司恢复生产，月产量最高能达500万只，为企业逐步恢复活力创造了机会。</w:t>
      </w:r>
    </w:p>
    <w:p>
      <w:pPr>
        <w:pageBreakBefore w:val="0"/>
        <w:widowControl/>
        <w:kinsoku/>
        <w:wordWrap/>
        <w:overflowPunct/>
        <w:topLinePunct w:val="0"/>
        <w:autoSpaceDE/>
        <w:autoSpaceDN/>
        <w:bidi w:val="0"/>
        <w:adjustRightInd/>
        <w:snapToGrid w:val="0"/>
        <w:spacing w:beforeAutospacing="0" w:afterAutospacing="0" w:line="440" w:lineRule="exact"/>
        <w:ind w:firstLine="632"/>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spacing w:val="8"/>
          <w:kern w:val="0"/>
          <w:sz w:val="32"/>
          <w:szCs w:val="32"/>
          <w:u w:val="none"/>
          <w:shd w:val="clear" w:color="auto" w:fill="FFFFFF"/>
        </w:rPr>
        <w:t>【典型意义】</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32"/>
        <w:textAlignment w:val="auto"/>
        <w:rPr>
          <w:rFonts w:hint="eastAsia" w:ascii="华文仿宋" w:hAnsi="华文仿宋" w:eastAsia="华文仿宋" w:cs="华文仿宋"/>
          <w:color w:val="auto"/>
          <w:spacing w:val="8"/>
          <w:sz w:val="32"/>
          <w:szCs w:val="32"/>
          <w:u w:val="none"/>
          <w:shd w:val="clear" w:color="auto" w:fill="FFFFFF"/>
        </w:rPr>
      </w:pPr>
      <w:r>
        <w:rPr>
          <w:rFonts w:hint="eastAsia" w:ascii="华文仿宋" w:hAnsi="华文仿宋" w:eastAsia="华文仿宋" w:cs="华文仿宋"/>
          <w:color w:val="auto"/>
          <w:spacing w:val="8"/>
          <w:sz w:val="32"/>
          <w:szCs w:val="32"/>
          <w:u w:val="none"/>
          <w:shd w:val="clear" w:color="auto" w:fill="FFFFFF"/>
        </w:rPr>
        <w:t>新冠肺炎疫情爆发以来，全国多地医疗防护物资呈现紧缺态势。本案中，法院本着疫情就是命令、防控就是责任，从有利于疫情防控和恢复企业经济活力的角度出发，急疫情之所急，赶在春节前紧急处置被申请破产企业35万余只库存口罩，提供市场急需。此次紧急处置，法院与破产管理人密切配合，不仅高效处理，而且依法处置，确保程序公开公正。从物资清点、方案制定、意见征询、沟通实施、发放货物到回收货款，仅用了两天时间，既依法保障了债权人利益最大化，也充分体现了参与各方的社会责任感，为全力做好疫情防控工作提供了有力的司法保障。</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34"/>
        <w:textAlignment w:val="auto"/>
        <w:rPr>
          <w:rFonts w:hint="eastAsia" w:ascii="华文仿宋" w:hAnsi="华文仿宋" w:eastAsia="华文仿宋" w:cs="华文仿宋"/>
          <w:b/>
          <w:bCs/>
          <w:color w:val="auto"/>
          <w:spacing w:val="8"/>
          <w:sz w:val="32"/>
          <w:szCs w:val="32"/>
          <w:u w:val="none"/>
          <w:shd w:val="clear" w:color="auto" w:fill="FFFFFF"/>
        </w:rPr>
      </w:pPr>
      <w:r>
        <w:rPr>
          <w:rFonts w:hint="eastAsia" w:ascii="华文仿宋" w:hAnsi="华文仿宋" w:eastAsia="华文仿宋" w:cs="华文仿宋"/>
          <w:b/>
          <w:bCs/>
          <w:color w:val="auto"/>
          <w:spacing w:val="8"/>
          <w:sz w:val="32"/>
          <w:szCs w:val="32"/>
          <w:u w:val="none"/>
          <w:shd w:val="clear" w:color="auto" w:fill="FFFFFF"/>
        </w:rPr>
        <w:t>成都市中级人民法院发布成都法院涉新冠肺炎疫情典型案例（第一批），四川某医用设备有限公司复工复产抗疫案，2020-3-16</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54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pacing w:val="-15"/>
          <w:sz w:val="32"/>
          <w:szCs w:val="32"/>
          <w:u w:val="none"/>
        </w:rPr>
        <w:t>四川某医用设备有限公司是一家集医用X射线机开发、生产、销售、售后服务和咨询的专业化企业。该公司产品门类全、专利种类多、规模化生产能力强，拥有西南地区最大的X射线防护测试车间和洁净车间，建成占地约97亩的西南国际医疗器械产业园，在全国同类产品市场占有率一度高达70%以上。2014年以来，受X射线机市场形势变化和集团公司整体亏损等影响，该公司生产经营陷入困难，直接负债约7</w:t>
      </w:r>
      <w:r>
        <w:rPr>
          <w:rFonts w:hint="default" w:ascii="华文仿宋" w:hAnsi="华文仿宋" w:eastAsia="华文仿宋" w:cs="华文仿宋"/>
          <w:color w:val="auto"/>
          <w:spacing w:val="-15"/>
          <w:sz w:val="32"/>
          <w:szCs w:val="32"/>
          <w:u w:val="none"/>
        </w:rPr>
        <w:t>.</w:t>
      </w:r>
      <w:r>
        <w:rPr>
          <w:rFonts w:hint="eastAsia" w:ascii="华文仿宋" w:hAnsi="华文仿宋" w:eastAsia="华文仿宋" w:cs="华文仿宋"/>
          <w:color w:val="auto"/>
          <w:spacing w:val="-15"/>
          <w:sz w:val="32"/>
          <w:szCs w:val="32"/>
          <w:u w:val="none"/>
        </w:rPr>
        <w:t>6亿元，另担保主债权金额约4</w:t>
      </w:r>
      <w:r>
        <w:rPr>
          <w:rFonts w:hint="default" w:ascii="华文仿宋" w:hAnsi="华文仿宋" w:eastAsia="华文仿宋" w:cs="华文仿宋"/>
          <w:color w:val="auto"/>
          <w:spacing w:val="-15"/>
          <w:sz w:val="32"/>
          <w:szCs w:val="32"/>
          <w:u w:val="none"/>
        </w:rPr>
        <w:t>.</w:t>
      </w:r>
      <w:r>
        <w:rPr>
          <w:rFonts w:hint="eastAsia" w:ascii="华文仿宋" w:hAnsi="华文仿宋" w:eastAsia="华文仿宋" w:cs="华文仿宋"/>
          <w:color w:val="auto"/>
          <w:spacing w:val="-15"/>
          <w:sz w:val="32"/>
          <w:szCs w:val="32"/>
          <w:u w:val="none"/>
        </w:rPr>
        <w:t>5亿元，负债率达342</w:t>
      </w:r>
      <w:r>
        <w:rPr>
          <w:rFonts w:hint="default" w:ascii="华文仿宋" w:hAnsi="华文仿宋" w:eastAsia="华文仿宋" w:cs="华文仿宋"/>
          <w:color w:val="auto"/>
          <w:spacing w:val="-15"/>
          <w:sz w:val="32"/>
          <w:szCs w:val="32"/>
          <w:u w:val="none"/>
        </w:rPr>
        <w:t>.</w:t>
      </w:r>
      <w:r>
        <w:rPr>
          <w:rFonts w:hint="eastAsia" w:ascii="华文仿宋" w:hAnsi="华文仿宋" w:eastAsia="华文仿宋" w:cs="华文仿宋"/>
          <w:color w:val="auto"/>
          <w:spacing w:val="-15"/>
          <w:sz w:val="32"/>
          <w:szCs w:val="32"/>
          <w:u w:val="none"/>
        </w:rPr>
        <w:t>8%，债权人300余户，债权人向法院申请强制执行。执行过程中该公司提出执行转破产程序申请，成都市中级人民法院审查并报请四川省高级人民法院，指定由成都高新技术产业开发区人民法院审理。</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成都高新技术产业开发区人民法院于2019年12月3日裁定受理四川某医用设备公司的破产清算申请，并指定破产管理人全面接管公司。</w:t>
      </w:r>
      <w:r>
        <w:rPr>
          <w:rFonts w:hint="eastAsia" w:ascii="华文仿宋" w:hAnsi="华文仿宋" w:eastAsia="华文仿宋" w:cs="华文仿宋"/>
          <w:color w:val="auto"/>
          <w:spacing w:val="-15"/>
          <w:sz w:val="32"/>
          <w:szCs w:val="32"/>
          <w:u w:val="none"/>
        </w:rPr>
        <w:t>进入破产程序后，公司除部分办公楼继续出租以覆盖日常维护费用外，生产经营基本停滞，前期已获的医用X射线机订单暂停交付。新冠肺炎疫情爆发后，法院及时梳理在办破产案件线索，了解到某口罩生产企业准备从省外整体搬入防护口罩生产线，与该公司合作在其洁净车间内进行生产，随即要求管理人加紧对接，并指导破产企业与口罩生产厂商谈判，对双方拟签订的《洁净车间生产合作服务合同》提出指导意见，推动对方尽快就合作生产事宜达成一致。2020年2月3日，管理人向法院提交准许公司继续生产经营的书面申请，法院综合研判后于当天书面批复同意公司对外合作生产防护口罩，并恢复原医用X射线机的生产经营，确保其继续生产经营不存在法律障碍。同时积极对接市、区市场监管局和属地街道办事处，协调上述部门赴企业现场办公，简化企业注册和资质审评审批流程。经各方努力，仅用一天时间就完成新设生产企业的工商登记，投产所需全部药械批准文号、复工手续也于同日全部办妥。2月6日，首条防护口罩生产线率先完成调试正式投产，当天产量即达5万只，之后其余三条生产线也陆续投产，四条生产线目前产能合计为10万只/日，待受疫情影响的上游供应链恢复正常后，产能将持续提升。</w:t>
      </w:r>
    </w:p>
    <w:p>
      <w:pPr>
        <w:pageBreakBefore w:val="0"/>
        <w:widowControl/>
        <w:kinsoku/>
        <w:wordWrap/>
        <w:overflowPunct/>
        <w:topLinePunct w:val="0"/>
        <w:autoSpaceDE/>
        <w:autoSpaceDN/>
        <w:bidi w:val="0"/>
        <w:adjustRightInd/>
        <w:snapToGrid w:val="0"/>
        <w:spacing w:beforeAutospacing="0" w:afterAutospacing="0" w:line="440" w:lineRule="exact"/>
        <w:ind w:firstLine="632"/>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spacing w:val="8"/>
          <w:kern w:val="0"/>
          <w:sz w:val="32"/>
          <w:szCs w:val="32"/>
          <w:u w:val="none"/>
          <w:shd w:val="clear" w:color="auto" w:fill="FFFFFF"/>
        </w:rPr>
        <w:t>【典型意义】</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54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pacing w:val="-15"/>
          <w:sz w:val="32"/>
          <w:szCs w:val="32"/>
          <w:u w:val="none"/>
        </w:rPr>
        <w:t>新冠肺炎疫情爆发以来，全国多地医疗防护物资呈现紧缺态势。疫情就是命令，防控就是责任，成都高新技术产业开发区人民法院以高度的政治敏感和责任担当妥善处理在办破产案件，从有利于疫情防控和恢复企业经济活力的角度出发，及时把握时间窗口，强化使命担当，依法积极作为，充分发挥司法主观能动性，主动与某医用设备公司沟通对接，果断科学施策、并协调政府相关部门完善手续，最终成功实现四条防护口罩生产线落地投产，原有医疗X射线机生产线恢复运行，有效缓解本地医疗防护物资紧缺态势。在破产案件办理中坚决摒弃“一破了之”思想，指导企业生产自救，盘活企业优势资源，争取通过破产程序实现资源优化配置甚至企业“起死回生”，对社会资源优化配置、职工妥善安置、债权人利益最大化产生积极作用，达到政治效果、社会效果和法律效果的有机统一，为全社会共同抗击新冠肺炎疫情、保障医用防护物资生产供给开辟了新路径，为成都市取得新冠肺炎疫情防控阻击战的最终胜利贡献法院力量。</w:t>
      </w:r>
      <w:r>
        <w:rPr>
          <w:rFonts w:hint="eastAsia" w:ascii="华文仿宋" w:hAnsi="华文仿宋" w:eastAsia="华文仿宋" w:cs="华文仿宋"/>
          <w:color w:val="auto"/>
          <w:sz w:val="32"/>
          <w:szCs w:val="32"/>
          <w:u w:val="none"/>
        </w:rPr>
        <w:t> </w:t>
      </w:r>
    </w:p>
    <w:p>
      <w:pPr>
        <w:pageBreakBefore w:val="0"/>
        <w:widowControl/>
        <w:kinsoku/>
        <w:wordWrap/>
        <w:overflowPunct/>
        <w:topLinePunct w:val="0"/>
        <w:autoSpaceDE/>
        <w:autoSpaceDN/>
        <w:bidi w:val="0"/>
        <w:adjustRightInd/>
        <w:snapToGrid w:val="0"/>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page"/>
      </w:r>
    </w:p>
    <w:p>
      <w:pPr>
        <w:pStyle w:val="36"/>
        <w:pageBreakBefore w:val="0"/>
        <w:kinsoku/>
        <w:wordWrap/>
        <w:overflowPunct/>
        <w:topLinePunct w:val="0"/>
        <w:autoSpaceDE/>
        <w:autoSpaceDN/>
        <w:bidi w:val="0"/>
        <w:adjustRightInd/>
        <w:snapToGrid w:val="0"/>
        <w:spacing w:beforeAutospacing="0" w:afterAutospacing="0" w:line="440" w:lineRule="exact"/>
        <w:ind w:firstLine="602"/>
        <w:jc w:val="left"/>
        <w:textAlignment w:val="auto"/>
        <w:rPr>
          <w:rFonts w:hint="eastAsia" w:ascii="华文仿宋" w:hAnsi="华文仿宋" w:eastAsia="华文仿宋" w:cs="华文仿宋"/>
          <w:b/>
          <w:bCs/>
          <w:color w:val="auto"/>
          <w:sz w:val="32"/>
          <w:szCs w:val="32"/>
          <w:u w:val="none"/>
          <w:shd w:val="clear" w:color="auto" w:fill="FFFFFF"/>
        </w:rPr>
      </w:pPr>
      <w:r>
        <w:rPr>
          <w:rFonts w:hint="eastAsia" w:ascii="华文仿宋" w:hAnsi="华文仿宋" w:eastAsia="华文仿宋" w:cs="华文仿宋"/>
          <w:b/>
          <w:bCs/>
          <w:color w:val="auto"/>
          <w:sz w:val="32"/>
          <w:szCs w:val="32"/>
          <w:u w:val="none"/>
          <w:shd w:val="clear" w:color="auto" w:fill="FFFFFF"/>
        </w:rPr>
        <w:t>山东省高级人民法院公布服务保障疫情防控和促进经济平稳运行典型案例，</w:t>
      </w:r>
      <w:r>
        <w:rPr>
          <w:rFonts w:hint="eastAsia" w:ascii="华文仿宋" w:hAnsi="华文仿宋" w:eastAsia="华文仿宋" w:cs="华文仿宋"/>
          <w:b/>
          <w:bCs/>
          <w:color w:val="auto"/>
          <w:sz w:val="32"/>
          <w:szCs w:val="32"/>
          <w:u w:val="none"/>
        </w:rPr>
        <w:t>某无纺布制品公司破产重整期间紧急复工案，</w:t>
      </w:r>
      <w:r>
        <w:rPr>
          <w:rFonts w:hint="eastAsia" w:ascii="华文仿宋" w:hAnsi="华文仿宋" w:eastAsia="华文仿宋" w:cs="华文仿宋"/>
          <w:b/>
          <w:bCs/>
          <w:color w:val="auto"/>
          <w:sz w:val="32"/>
          <w:szCs w:val="32"/>
          <w:u w:val="none"/>
          <w:shd w:val="clear" w:color="auto" w:fill="FFFFFF"/>
        </w:rPr>
        <w:t>2020-2-18</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某无纺布制品有限公司是一家生产一次性手术衣、手术包、隔离衣、口罩等无纺布医疗用品的企业。因经营不善，无法清偿</w:t>
      </w:r>
      <w:r>
        <w:rPr>
          <w:rFonts w:hint="eastAsia" w:ascii="华文仿宋" w:hAnsi="华文仿宋" w:eastAsia="华文仿宋" w:cs="华文仿宋"/>
          <w:color w:val="auto"/>
          <w:spacing w:val="-15"/>
          <w:sz w:val="32"/>
          <w:szCs w:val="32"/>
          <w:u w:val="none"/>
        </w:rPr>
        <w:t>到期</w:t>
      </w:r>
      <w:r>
        <w:rPr>
          <w:rFonts w:hint="eastAsia" w:ascii="华文仿宋" w:hAnsi="华文仿宋" w:eastAsia="华文仿宋" w:cs="华文仿宋"/>
          <w:color w:val="auto"/>
          <w:sz w:val="32"/>
          <w:szCs w:val="32"/>
          <w:u w:val="none"/>
        </w:rPr>
        <w:t>债务且资不抵债，由威海经济技术开发区人民法院裁定破产重整。目前，该企业正在重整招商过程中。</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重整之初，由于资金紧张、生产能力有限，无纺布公司仅有两条生产线维持运转，另外两条闲置。1月27日，新型冠状肺炎疫情防控形势严峻，口罩、防护服等抗击疫情的重要物资紧缺，威海经济技术开发区管委紧急拨付资金300万元。威海经济技术开发区法院会同相关部门第一时间赶赴该企业实地勘察、论证恢复生产事宜，认为虽然两条生产线运转可以满足企业的正常经营，但公司具备恢复生产条件，面对医用口罩、防护服等紧缺的严峻形势，依法紧急许可其恢复全线复工。1月28日，无纺布公司正式复工，三条生产线开工运转，另一条维修完成后马上投入生产。2月3日，法院会同经发局、市场局和审批局等相关职能部门再次到无纺布制品公司现场研究无纺布扩大产能问题，提出进一步增加企业的生产线。截至目前，该企业已有六条生产线投入生产，扩大产能后，日产能约7万件，自复工以来生产防疫物资约120万件。</w:t>
      </w:r>
    </w:p>
    <w:p>
      <w:pPr>
        <w:pageBreakBefore w:val="0"/>
        <w:widowControl/>
        <w:kinsoku/>
        <w:wordWrap/>
        <w:overflowPunct/>
        <w:topLinePunct w:val="0"/>
        <w:autoSpaceDE/>
        <w:autoSpaceDN/>
        <w:bidi w:val="0"/>
        <w:adjustRightInd/>
        <w:snapToGrid w:val="0"/>
        <w:spacing w:beforeAutospacing="0" w:afterAutospacing="0" w:line="440" w:lineRule="exact"/>
        <w:ind w:firstLine="632"/>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spacing w:val="8"/>
          <w:kern w:val="0"/>
          <w:sz w:val="32"/>
          <w:szCs w:val="32"/>
          <w:u w:val="none"/>
          <w:shd w:val="clear" w:color="auto" w:fill="FFFFFF"/>
        </w:rPr>
        <w:t>【典型意义】</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案是重大突发公共卫生事件中紧急恢复医疗防护物资生产经营的典型案例。对于生产防控疫情物资的破产企业，人民法院积极运用府院联动机制，尽力帮助企业复工复产。在疫情进一步扩大、防护物资极度缺乏的大势态下，恢复企业的全线生产经营，不仅能够增加债务人的资产，保护债权人的权益，推进企业的破产重整，也为做好疫情防控工作提供了有力支持，促进了企业社会价值的实现。</w:t>
      </w: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shd w:val="clear" w:color="auto" w:fill="FFFFFF"/>
        <w:kinsoku/>
        <w:wordWrap/>
        <w:overflowPunct/>
        <w:topLinePunct w:val="0"/>
        <w:autoSpaceDE/>
        <w:autoSpaceDN/>
        <w:bidi w:val="0"/>
        <w:adjustRightInd/>
        <w:snapToGrid w:val="0"/>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color w:val="auto"/>
          <w:sz w:val="32"/>
          <w:szCs w:val="32"/>
          <w:u w:val="none"/>
        </w:rPr>
      </w:pPr>
      <w:bookmarkStart w:id="353" w:name="_Toc174414501"/>
      <w:r>
        <w:rPr>
          <w:rFonts w:hint="default" w:ascii="华文仿宋" w:hAnsi="华文仿宋" w:eastAsia="华文仿宋" w:cs="华文仿宋"/>
          <w:bCs/>
          <w:color w:val="auto"/>
          <w:sz w:val="32"/>
          <w:szCs w:val="32"/>
          <w:u w:val="none"/>
        </w:rPr>
        <w:t>（七）</w:t>
      </w:r>
      <w:r>
        <w:rPr>
          <w:rFonts w:hint="eastAsia" w:ascii="华文仿宋" w:hAnsi="华文仿宋" w:eastAsia="华文仿宋" w:cs="华文仿宋"/>
          <w:bCs/>
          <w:color w:val="auto"/>
          <w:sz w:val="32"/>
          <w:szCs w:val="32"/>
          <w:u w:val="none"/>
        </w:rPr>
        <w:t>金融证券保险</w:t>
      </w:r>
      <w:r>
        <w:rPr>
          <w:rFonts w:hint="eastAsia" w:ascii="华文仿宋" w:hAnsi="华文仿宋" w:eastAsia="华文仿宋" w:cs="华文仿宋"/>
          <w:bCs/>
          <w:color w:val="auto"/>
          <w:sz w:val="32"/>
          <w:szCs w:val="32"/>
          <w:u w:val="none"/>
          <w:lang w:eastAsia="zh-CN"/>
        </w:rPr>
        <w:t>税收</w:t>
      </w:r>
      <w:bookmarkEnd w:id="353"/>
    </w:p>
    <w:p>
      <w:pPr>
        <w:pStyle w:val="4"/>
        <w:pageBreakBefore w:val="0"/>
        <w:numPr>
          <w:ilvl w:val="0"/>
          <w:numId w:val="27"/>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54" w:name="_Toc69340152"/>
      <w:r>
        <w:rPr>
          <w:rFonts w:hint="eastAsia" w:ascii="华文仿宋" w:hAnsi="华文仿宋" w:eastAsia="华文仿宋" w:cs="华文仿宋"/>
          <w:color w:val="auto"/>
          <w:sz w:val="32"/>
          <w:szCs w:val="32"/>
          <w:u w:val="none"/>
        </w:rPr>
        <w:t>银保监会 人民银行 发展改革委 工业和信息化部 财政部关于对中小微企业贷款实施临时性延期还本付息的通知（银保监发〔2020〕6号）</w:t>
      </w:r>
      <w:bookmarkEnd w:id="354"/>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落实党中央、国务院关于新冠肺炎疫情防控和应对工作的决策部署，进一步纾解中小微企业困难，推动企业有序复工复产，提高金融服务的针对性、有效性，有关部门作了深入研究，确定按照市场化、法治化原则，对符合条件、流动性遇到暂时困难的中小微企业贷款，给予临时性延期还本付息安排。经国务院同意，现就有关事宜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一、关于贷款到期本金安排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2020年1月25日以来到期的困难中小微企业（含小微企业主、个体工商户）贷款本金，银行业金融机构应根据企业延期还本申请，结合企业受疫情影响情况和经营状况，通过贷款展期、续贷等方式，给予企业一定期限的临时性延期还本安排。还本日期最长可延至2020年6月30日。对于少数受疫情影响严重、恢复周期较长且发展前景良好的中小微企业，银行业金融机构可根据实际情况与企业协商确定另外的延期安排。上述贷款涉及担保的，银行业金融机构应与企业、担保人等协商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二、关于贷款利息支付安排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2020年1月25日至6月30日中小微企业需支付的贷款利息，银行业金融机构应根据企业延期付息申请，结合其受疫情影响的实际情况，给予企业一定期限的延期付息安排。贷款付息日期最长可延至2020年6月30日，免收罚息。延期利息的具体偿还计划，由银行业金融机构与企业双方自主协商、合理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三、关于湖北地区特殊安排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湖北地区各类企业适用上述政策。银行业金融机构应为湖北地区配备专项信贷规模，实施内部资金转移定价优惠，力争2020年普惠型小微企业综合融资成本较上年平均水平降低1个百分点以上。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四、关于企业新增融资安排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银行业金融机构应积极对接中小微企业融资需求，建立绿色通道，简化贷款审批流程，适度下放审批权限，应贷尽贷快贷。要改进绩效考评、尽职免责等内部资源配置和政策安排，努力提高小微企业信用贷款、中长期贷款占比和“首贷率”。地方法人银行应主动申请人民银行的新增再贷款、再贴现额度，积极配合政策性银行的新增信贷计划，以优惠利率向民营、中小微企业发放贷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五、落实要求</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做好需求对接。银行业金融机构应积极对接企业贷款延期还本付息需求，开通线下和线上（网上银行、手机银行、电话银行）等多种渠道，为企业延期还本付息申请提供便利。要及时受理企业申请，限时回复办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明确支持重点。银行业金融机构应合理评估企业状况，调整完善企业还本付息安排，重点支持前期经营正常、受疫情影响遇到暂时困难、发展前景良好的中小微企业。对于受疫情影响特别严重、遇到特殊困难的行业，例如交通运输、批发零售、文化娱乐、住宿餐饮等，银行业金融机构应根据实际情况，给予适当倾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有效防范风险。银行业金融机构应对临时性延期还本付息贷款进行专门统计、密切监测，对于贷款期间企业经营出现实质性变化的，及时予以相应处置。同时，应完善反欺诈模型运用，推进信息共享联防。一旦发现弄虚作假等违法违规行为，应立即停止融资支持，并通过上报征信、诉讼等惩戒措施，有效防控道德风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六、有关配套政策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对于上述临时性延期还本付息的贷款，银行业金融机构应坚持实质性风险判断，不因疫情因素下调贷款风险分类，不影响企业征信记录。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人民银行综合运用公开市场操作、中期借贷便利、常备借贷便利、再贷款、再贴现等货币政策工具，保持银行体系流动性合理充裕，维持银行负债端平稳接续。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各级财政部门对于国有控股和参股的银行业金融机构2020年的经营考核，应充分考虑应对疫情、服务中小微企业的特殊因素，给予合理评价。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银保监会 人民银行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发展改革委 工业和信息化部 财政部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2020年3月1日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55" w:name="_Toc1463797990"/>
      <w:r>
        <w:rPr>
          <w:rFonts w:hint="default" w:ascii="华文仿宋" w:hAnsi="华文仿宋" w:eastAsia="华文仿宋" w:cs="华文仿宋"/>
          <w:color w:val="auto"/>
          <w:sz w:val="32"/>
          <w:szCs w:val="32"/>
          <w:u w:val="none"/>
        </w:rPr>
        <w:t>2.</w:t>
      </w:r>
      <w:r>
        <w:rPr>
          <w:rFonts w:hint="eastAsia" w:ascii="华文仿宋" w:hAnsi="华文仿宋" w:eastAsia="华文仿宋" w:cs="华文仿宋"/>
          <w:color w:val="auto"/>
          <w:sz w:val="32"/>
          <w:szCs w:val="32"/>
          <w:u w:val="none"/>
        </w:rPr>
        <w:t>银保监会新闻发言人就统筹做好疫情防控和经济社会发展答记者问</w:t>
      </w:r>
      <w:bookmarkEnd w:id="355"/>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新冠肺炎疫情发生以来，银保监会出台了多项政策措施，统筹做好疫情防控和经济社会发展。近日，银保监会新闻发言人就相关情况回答记者提问。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一、请介绍一下银保监会近期出台支持疫情防控和企业复工复产的政策情况。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银保监会坚决贯彻落实习近平总书记重要指示批示精神，按照党中央、国务院决策部署，统筹做好疫情防控和经济社会发展金融服务工作。新冠肺炎疫情发生以来，银保监会迅速行动，精准发力。1月26日即发布通知，要求银行保险机构加强服务，配合各方做好疫情防控。截至目前，已单独或与其他部门联合出台了9份文件，最近一次是3月1日会同人民银行等五部委联合印发了《关于对中小微企业贷款实施临时性延期还本付息的通知》（以下简称“6号文件”），对符合条件、流动性遇到暂时困难的中小微企业贷款，给予临时性延期还本付息安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具体来看，已出台的措施可归纳为以下几个方面：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是支持疫情防控企业扩大产能。要求银行保险机构通过专设机制、充分授权、主动对接等，做好卫生医疗重点领域，以及重要物资生产、运输物流等企业的金融支持。收费公路免费通行期间，有关经营主体金融债务还本付息存在困难的，银行可视情给予延缓付息、本金展期或续贷等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是支持暂时遇到困难的企业渡过难关。特别是按照市场化、法治化原则，对受疫情影响、暂时遇到困难的中小微企业1月25日以来到期的贷款，实施临时性延迟还本付息安排。鼓励保险机构减费让利、适度延后保费缴纳时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三是做好疫情期间企业综合金融服务。鼓励银行保险机构在支付结算、融资规划、产销支持等领域，为企业提供特色产品、专业咨询、财务管理、信息科技等增值服务。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四是强化重点领域金融服务。特别是围绕国家重大战略，精准支持对宏观经济和区域发展具有重要带动作用的项目工程。加大制造业贷款投放力度，大力发展供应链金融业务。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五是加大对普惠金融领域的资源倾斜。提高小微企业“首贷率”和信用贷款占比，降低综合融资成本。加大小微企业财产保险、责任保险、出口信用保险等业务拓展力度。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六是加大春耕春种金融支持。积极通过线上线下多种方式满足农村地区基础金融服务需求，鼓励地方银行业金融机构建立农产品应急生产资金需求快速响应机制。</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七是灵活调整个人贷款还款安排。对于住房按揭、信用卡、汽车、装修等个人消费贷款，鼓励银行根据实际情况，按照客户需求适当调整还本付息安排、合理延后还款期限。</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是做好银行保险机构自身疫情防控。按照各级政府的具体要求，有序做好基层网点的营业安排，并做好消毒清洁。大力发展线上金融服务，对不熟悉网上银行操作的客户，提供专门金融产品，确保满足人民群众的各项金融服务需求。</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二、临时性延期还本付息政策的主要受惠对象有哪些？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按照“6号文件”有关要求，对于符合条件实施临时性延期还本付息安排的贷款，可暂不下调贷款风险分类、不影响征信记录、不收罚息。相关政策的具体受惠对象，可以从以下几个维度把握：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从行业类型看，政策可覆盖受疫情影响的各个行业。对于受疫情影响特别严重、遇到特殊困难的行业，例如交通运输、批发零售、文化娱乐、住宿餐饮等，银行业金融机构应根据实际情况适当给予倾斜。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从企业类型看，中型企业、小型企业和微型企业以及小微企业主和个体工商户，均在政策覆盖范围之内。湖北地区可扩大至包括大型企业在内的所有企业。特别要指出的是，受疫情影响的个体工商户，均可享受此次临时性延期还本付息政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从贷款性质看，主要是针对生产经营性贷款。包括货车司机、出租车司机等特殊群体的个人经营性质贷款，可参照个体工商户实施临时性延期还本付息。同时，鼓励融资租赁公司等机构根据自身经营实力和风险承受能力，参照“6号文件”对企业和个人客户实施临时性延付租金等安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三、对于企业与银行协商实施临时性延期还本付息的，延期结束后还本付息如何安排？是否会出现延期后集中还本付息？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银保监会始终要求银行业金融机构落实好金融服务实体经济的本质要求，在疫情关头，银企同生共荣、共渡难关符合双方的共同利益。按照“6号文件”有关要求，银行可给予中小微企业贷款一定期限的延期还本付息安排，最长可延至2020年6月30日，免收罚息。对于少数受疫情影响严重、恢复周期较长且有良好发展前景的中小微企业，如果企业有更长期限的贷款延期还本需求，银行可与企业协商确定另外的延期安排。银行和企业都要讲诚信，依法合规，一定要避免说假话、报假材料，甚至是借机逃废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月30日后，银行可根据企业受疫情冲击程度、恢复经营情况等，按市场化、法治化原则，与企业自主协商、合理确定后续的还本付息计划。总的原则是：充分考虑企业复工复产和生产经营状况，充分考虑企业实际偿还能力，充分协商达成一致意见。针对不同企业，还本付息计划应体现区别对待、差异安排，在实施过程中要有操作性、灵活性，具体可采取等本还款、等额本息、不定期还款等多种方式，避免延期后本金或利息集中偿付造成企业资金周转再度紧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四、企业申请临时性延期还本付息的具体流程是怎样的？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按照“6号文件”有关要求，受疫情影响企业应主动提出申请，与银行业金融机构对接。银行应尽快制定内部流程，并在手机银行、网络银行、小程序等线上渠道开通企业申请功能，同时保证传统线下渠道运行通畅。鼓励银行主动对接受疫情影响、有延期还本付息需求的中小微企业客户，指导客户及时完善资料、提交申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收到企业申请后，银行应提高审批效率，尽快办理，准予实施临时性延期还本付息的，与企业商议确定具体的延期还本付息安排；不准予实施临时性延期还本付息的，应向企业说明具体理由。需要强调的是，贷款延期还本付息并不是自动的，银企双方必须协商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此外，对于2020年1月25日至“6号文件”发布之前，银行业金融机构因疫情因素已对中小微企业实施临时性延期还本付息安排、具体方案符合“6号文件”要求的，可享受文件有关政策。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五、临时性延期还本付息政策，是否会引发企业逃废债问题，导致银行不良贷款大幅攀升？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“6号文件”有关延期还本付息的政策，是新冠肺炎疫情期间出台的一项临时性、阶段性政策，具有特殊性。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在政策实施过程中，我们要求银行业金融机构应始终坚持市场化、法治化原则，注重把握好以下几个方面：一是重点支持前期经营正常、受疫情影响遇到暂时困难、发展前景良好的中小微企业。二是有效防范风险，对于贷款期间企业经营出现实质性变化的，及时予以相应处置。三是完善反欺诈模型运用，一旦发现弄虚作假等违法违规行为，立即停止融资支持，防范道德风险。在企业复工复产后，经过一段时间的正常经营，如果这些企业仍不能按时正常还本付息，贷款该认定为不良的就要认定为不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受疫情影响，银行总体不良贷款会出现一定程度的上升，对此我们已有充分估计。事实上，我们出台的一些政策措施本身就有防风险的作用。例如，实施贷款临时性延期还本付息，就是为了防止疫情前银行的良好客户，在疫情之后变为不良客户。这些企业并不是自身经营失败，疫情过后，绝大部分企业会很快恢复和扩大生产，转上正轨，仍然是银行支持的好客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同时，也应当看到，疫情对经济金融的冲击是暂时的，我国经济发展长期向好的趋势没有改变，这决定了银行业受疫情因素导致的不良贷款攀升也将是短期的，不良贷款持续大幅攀升的经济金融基础并不存在。另外，我国银行业拨备充足，拨备覆盖率在180%以上，资本充足率平均约14%，具有较强的风险抵御和损失吸收能力。我们也继续鼓励银行加大力度及时处置不良贷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六、保险业在支持企业复工复产方面可以发挥哪些作用？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保险作为一个提供风险保障的特殊行业，是可以大有作为的。据初步统计，新冠肺炎疫情发生以来，已有68家保险公司开发了600余款保险产品，湖北地区保险公司已响应倡议，将2020年1月23日起所有有效车险保单的保障期限适当顺延，按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5-2个月的顺延期限估算，减少车险保费支出约37-50亿元。保险公司也可通过信用保险、保证保险等为中小微企业获得银行贷款提供增信支持。据了解，保险机构已累计支持70多万家企业获得贷款1000多亿元。另外，保险公司还针对医护人员、小微企业员工开发了新的保险产品，提高保险金额。有的还提供了免费保险捐赠。</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下一步，银保监会将进一步加强对保险业疫情防控工作的统筹，通过发挥现代保险功能作用，支持企业复工复产。一是继续加强疫情期间保险服务工作。及时做好疫情防控期间车险续保提醒工作，优化简化续保流程，加大电子保单推广力度。对于运输防疫物资和重要生活物资的物流企业车辆，可通过适当顺延保险期限、延期缴纳车险保费等方式给予支持，以缓解企业资金周转困难。鼓励保险公司适当减免疫情期间停运的营运车辆、船舶、飞机部分保险费用。二是鼓励保险公司开发应对疫情挑战、符合保险原理的保险产品，如针对疫情停工停产造成财务损失的营业中断类保险。鼓励有条件的地方政府对购买相关保险的企业给予适当保费补贴。三是运用现代科技手段，创新保险服务方式。积极运用云计算、人工智能等技术手段，引导企业通过互联网、微信公众号、手机小程序等线上方式办理业务。四是简化程序手续，提升服务效率。督促保险公司开设理赔绿色通道，进一步简化承保理赔手续和材料要求，放宽承保理赔时限，高效满足复工复产企业的保险需求。</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七、下一步监管部门将如何推动支持企业复工复产金融政策的落实？</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一分部署，九分落实。监管部门将持续督促银行保险机构，落实好已出台的各项支持企业复工复产金融政策措施。主要包括以下四个方面：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一是加强监测统计。完善与支持企业复工复产政策相配套的统计监测机制，特别是在现有统计框架基础上，强化对企业贷款实施临时性延期还本付息安排的监测统计，及时掌握相关政策落实进展情况。</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二是加强窗口指导。强化各项政策解读，指导银行保险机构用好用足相关支持政策，确保政策落实不打折扣、政策效力不层层递减。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三是加强总结评估。及时对各项政策落实过程中的新情况新问题进行梳理分析，努力解决好政策落实中遇到的各种堵点难点；对各项政策落实过程中的良好经验进行总结。</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四是加强配合协调。按照党中央、国务院统一部署，结合疫情变化情况，配合有关部门制定和完善其他支持企业复工复产的政策措施，形成合力，积极做好统筹推进疫情防控和经济社会发展各项工作。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56" w:name="_Toc480157898"/>
      <w:r>
        <w:rPr>
          <w:rFonts w:hint="default" w:ascii="华文仿宋" w:hAnsi="华文仿宋" w:eastAsia="华文仿宋" w:cs="华文仿宋"/>
          <w:color w:val="auto"/>
          <w:sz w:val="32"/>
          <w:szCs w:val="32"/>
          <w:u w:val="none"/>
        </w:rPr>
        <w:t>3.</w:t>
      </w:r>
      <w:r>
        <w:rPr>
          <w:rFonts w:hint="eastAsia" w:ascii="华文仿宋" w:hAnsi="华文仿宋" w:eastAsia="华文仿宋" w:cs="华文仿宋"/>
          <w:color w:val="auto"/>
          <w:sz w:val="32"/>
          <w:szCs w:val="32"/>
          <w:u w:val="none"/>
        </w:rPr>
        <w:t>银保监会有关部门负责人就《关于对中小微企业贷款实施临时性延期还本付息的通知》答记者问</w:t>
      </w:r>
      <w:bookmarkEnd w:id="356"/>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落实党中央、国务院关于新冠肺炎疫情防控和应对工作的决策部署，经国务院同意，银保监会、人民银行、发展改革委、工业和信息化部、财政部近日联合印发《关于对中小微企业贷款实施临时性延期还本付息的通知》（以下简称《通知》）。银保监会有关部门负责人就相关问题回答了记者提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一、出台该《通知》主要目的是什么？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冠肺炎疫情发生以来，银保监会单独或会同有关部门先后出台多个专项政策，督促金融机构切实加强疫情防控金融服务，统筹推进疫情防控和支持企业复工复产，目前已经取得积极成效。受疫情影响，不少企业复工复产延期，中小微企业开工率不足，现金流收入大幅减少，流动性压力亟需纾解，有必要进一步加大金融支持力度，出台针对性的帮扶政策。对中小微企业贷款实施临时性延期还本付息，将有助于缓解企业财务支出和流动性压力，给予企业一段时间的缓冲期，有利于企业尽快复工复产，支持实体经济恢复发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二、延期还本付息政策的主要适用对象是哪些？</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本政策强调精准支持，重点帮扶前期经营正常、受疫情影响遇到暂时困难、发展前景良好的中小微企业（含小微企业主、个体工商户），不搞一刀切。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三、延期还本付息政策的核心内容是什么？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1月25日至6月30日期间，如果中小微企业受疫情影响不能按时还本付息，可以向银行提出延期申请。银行可根据企业受疫情影响和经营状况，给予企业一定期限的延期还本付息安排，最长可以延长至2020年6月30日，免收罚息。对于需要延期支付的贷款利息，其具体偿还计划，由银行业金融机构与企业双方自主协商、合理确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四、对于湖北地区有没有特殊安排？</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通知》对湖北地区有特殊安排。一是扩大政策覆盖范围。湖北地区各类企业（包括大型企业）都可以享受贷款临时性延期还本付息政策。二是给予专项支持。银行业金融机构应为湖北地区配备专项信贷规模，实施内部资金转移定价优惠，力争2020年普惠型小微企业综合融资成本较上年平均水平降低1个百分点以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五、延期还本付息政策的主要操作流程是什么？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主要操作流程为：首先，受疫情影响的企业提出贷款延期还本付息的申请，银行业金融机构要为企业开通线下和线上等多种申请渠道。其次，银行要及时受理企业申请，客观评价企业受疫情影响情况和经营状况，限时回复办理，给予企业一定期限的延期安排。此外，对于少数受疫情影响严重、恢复周期较长且发展前景良好的中小微企业，如果企业有更长期限的贷款延期还本需求，银行业金融机构可根据实际情况与企业协商确定另外的延期安排。政策操作流程要遵循市场化、法治化原则，不搞行政命令，不搞一刀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六、实施延期还本付息有哪些配套政策？</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监管政策方面，对于1月25日至6月30日期间实施临时性延期还本付息的贷款，银行业金融机构应坚持实质性风险判断，不因疫情因素下调贷款风险分类，不影响企业征信记录。企业复工复产后，经过一段时间的正常经营，如果这些企业仍不能按时正常还本付息，贷款该认定为不良的就要认定为不良。</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货币政策方面，人民银行综合运用公开市场操作、中期借贷便利、常备借贷便利、再贷款、再贴现等货币政策工具，保持流动性合理充裕，维持银行负债端平稳接续。</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财政政策方面，各级财政部门对于国有控股和参股的银行业金融机构2020年的经营考核，应充分考虑应对疫情、服务中小微企业的特殊因素，给予合理评价。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七、政策实施过程中，银行应如何做好风险防范？</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银行业金融机构应对临时性延期还本付息贷款进行专门统计、密切监测，对于贷款期间企业经营出现实质性变化的，及时予以相应处置。同时，应完善反欺诈模型运用，推进信息共享联防。一旦发现弄虚作假等违法违规行为，应立即停止融资支持，并通过上报征信、诉讼等惩戒措施，有效防控道德风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57" w:name="_Toc1917729907"/>
      <w:r>
        <w:rPr>
          <w:rFonts w:hint="default" w:ascii="华文仿宋" w:hAnsi="华文仿宋" w:eastAsia="华文仿宋" w:cs="华文仿宋"/>
          <w:color w:val="auto"/>
          <w:sz w:val="32"/>
          <w:szCs w:val="32"/>
          <w:u w:val="none"/>
        </w:rPr>
        <w:t>4.</w:t>
      </w:r>
      <w:r>
        <w:rPr>
          <w:rFonts w:hint="eastAsia" w:ascii="华文仿宋" w:hAnsi="华文仿宋" w:eastAsia="华文仿宋" w:cs="华文仿宋"/>
          <w:color w:val="auto"/>
          <w:sz w:val="32"/>
          <w:szCs w:val="32"/>
          <w:u w:val="none"/>
        </w:rPr>
        <w:t>财政部关于有效应对新冠肺炎疫情影响切实加强地方财政“三保”工作的通知（财预〔2020〕12号）</w:t>
      </w:r>
      <w:bookmarkEnd w:id="357"/>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各省、自治区、直辖市、计划单列市财政厅（局）：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支持基层政府保基本民生、保工资、保运转，是保障群众切身利益的基本要求，也是推动政府履职和各项政策实施的基础条件。为深入贯彻落实习近平总书记关于统筹推进新冠肺炎疫情防控和经济社会发展工作的重要指示精神，按照党中央、国务院决策部署，有效应对疫情影响，进一步加强地方财政“三保”工作，现就有关事项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一、压实“三保”保障责任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严格按照县级为主、省级兜底的原则，将“三保”保障责任落到实处。县级要全面落实好保障责任，牢固树立“三保”与疫情防控及经济恢复并重的政策导向，充分认识巩固基层“三保”在确保社会稳定、维护市场环境、提振市场信心方面的关键作用，坚持“三保”支出在财政支出中的优先顺序，切实保障基本民生、工资发放和机构运转。省级要切实承担起主体责任，进一步加大对基层特别是财政困难县区的财力倾斜，市级要对所属区加大保障支持力度。各地要组织逐县摸排，对“三保”支出预算安排存在缺口的，要及时调整或调剂预算补足。中央财政健全激励约束机制，完善县级基本财力保障机制奖补资金、均衡性转移支付等资金分配办法，对省级调控不力的，按规定扣减后直接下达到县。有关部门要统筹本系统内各项收入和存量资金，按规定确保部门行政事业单位工资发放和正常运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二、阶段性提高地方财政资金留用比例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1日至6月底，在已核定的各地当年留用比例基础上统一提高5个百分点。期间各地因提高留用比例增加的现金流，应全部通过提高县级财政资金留用比例或增加日常资金调度的方式留给县级使用，不得滞留在省级财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三、加快下达转移支付预算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央财政抓紧下达对地方各项转移支付预算，增强地方基本民生保障能力。地方财政部门要加快开展省以下转移支付资金分配、拨付和使用等工作。按因素法分配的，要根据当期或上年度基础因素计算预拨；按项目法分配的，要切实加快项目审批和资金下达，或采取先预拨后清算的方式下达。承担相关支出责任的地方各级财政接到上级转移支付预算后，要尽快安排形成实际支出和实际工作量。地方各级财政尤其是县级基层财政要用好各项转移支付资金，加大统筹力度，优先用于疫情防控和“三保”支出并确保按时足额兑付，特别是要切实保障基本民生，强化对困难群众的兜底保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四、强化地方库款运行监测督导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财政部门商同级人民银行扩大分级库款余额等信息共享范围，进一步提高库款监测的时效性。财政部及时向省级财政部门发送关于库款保障水平偏低市县情况的提示函，支持疫情较重地区加强基层财政库款保障能力，确保“三保”支出需要。完善中央财政对重点县区工资保障监测预警机制，扩大监测覆盖面，同时组织各地强化工资支付保障风险评估，健全并落实好应急预案。省级财政部门要加强预研预判，综合施策，强化对县区库款运行监测，重点关注库款持续紧张的县区情况，督促困难县区合理安排支出顺序，指导并支持困难地区做好“三保”工作，坚决兜牢“三保”底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五、切实加大财政支出结构调整力度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财政部门要认真清理用好结转结余资金，超过年限的以及受疫情影响支出进度的，要收回用于急需领域。允许疫情防控任务较重、“三保”压力较大地区制定更加严格的盘活存量资金措施，报经本级政府同意后，对2019年及以前年度结转结余资金收回集中用于疫情防控和“三保”方面急需支出，待具备条件时另行安排预算。加大暂存暂付性款项清理收回力度，严控新增暂付性支出。各级财政全年“三保”支出预算未按政策足额安排的，除应急救灾外一律要调减其他项目支出。省、市两级财政部门要切实加强对县级财政调整支出结构的监督、指导、督促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六、进一步大力压减一般性支出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财政要更加牢固树立“过紧日子”的思想，厉行勤俭节约，大力压减一般性支出和非急需、非刚性支出。可开可不开的会坚决不开、可办可不办的培训坚决不办。可暂缓实施的支出项目资金，要及时缴回财政。可统筹、整合的预算资金，要及时调整支出用途，保障“三保”支出需要，支持疫情防控和复工复产。除疫情防控需要外，各地原则上不再研究出台新的增支政策，必须出台的要充分考虑基层财政可承受能力，合理把握节奏和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将加强疫情防控期间地方“三保”工作的督促指导。各地财政部门要按照本通知要求切实采取措施，抓紧抓实抓细各项贯彻落实工作，牢牢兜住“三保”风险底线。财政部各地监管局要加强疫情期间本地区“三保”工作的监管，及时发现问题及风险隐患并督促整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  政  部</w:t>
      </w:r>
      <w:r>
        <w:rPr>
          <w:rFonts w:hint="default" w:ascii="华文仿宋" w:hAnsi="华文仿宋" w:eastAsia="华文仿宋" w:cs="华文仿宋"/>
          <w:color w:val="auto"/>
          <w:sz w:val="32"/>
          <w:szCs w:val="32"/>
          <w:u w:val="none"/>
        </w:rPr>
        <w:t xml:space="preserve">        </w:t>
      </w:r>
      <w:r>
        <w:rPr>
          <w:rFonts w:hint="eastAsia" w:ascii="华文仿宋" w:hAnsi="华文仿宋" w:eastAsia="华文仿宋" w:cs="华文仿宋"/>
          <w:color w:val="auto"/>
          <w:sz w:val="32"/>
          <w:szCs w:val="32"/>
          <w:u w:val="none"/>
        </w:rPr>
        <w:t>2020年3月4日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outlineLvl w:val="2"/>
        <w:rPr>
          <w:rFonts w:hint="eastAsia" w:ascii="华文仿宋" w:hAnsi="华文仿宋" w:eastAsia="华文仿宋" w:cs="华文仿宋"/>
          <w:color w:val="auto"/>
          <w:sz w:val="32"/>
          <w:szCs w:val="32"/>
          <w:u w:val="none"/>
        </w:rPr>
      </w:pPr>
      <w:bookmarkStart w:id="358" w:name="_Toc1851972773"/>
      <w:r>
        <w:rPr>
          <w:rFonts w:hint="default" w:ascii="华文仿宋" w:hAnsi="华文仿宋" w:eastAsia="华文仿宋" w:cs="华文仿宋"/>
          <w:color w:val="auto"/>
          <w:sz w:val="32"/>
          <w:szCs w:val="32"/>
          <w:u w:val="none"/>
        </w:rPr>
        <w:t>5.</w:t>
      </w:r>
      <w:r>
        <w:rPr>
          <w:rFonts w:hint="eastAsia" w:ascii="华文仿宋" w:hAnsi="华文仿宋" w:eastAsia="华文仿宋" w:cs="华文仿宋"/>
          <w:color w:val="auto"/>
          <w:sz w:val="32"/>
          <w:szCs w:val="32"/>
          <w:u w:val="none"/>
        </w:rPr>
        <w:t>财政部关于加快拨付贴息资金 强化疫情防控重点保障企业资金支持的补充通知（财预〔2020〕13号）</w:t>
      </w:r>
      <w:bookmarkEnd w:id="358"/>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各省、自治区、直辖市、计划单列市财政厅（局），新疆生产建设兵团财政局：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为更好落实《关于打赢疫情防控阻击战 强化疫情防控重点保障企业资金支持的紧急通知》（财金〔2020〕5号）和全国强化疫情防控重点保障企业资金支持电视电话会议上关于“各地要按照战时标准和要求，迅速行动起来，落实好各项政策措施。各地财政部门要从快拨付贴息资金”的要求，现补充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省级财政部门应会同相关部门严格把关，精准认定，避免将未承担疫情防控应急保障物资生产和调配任务、贷款资金未用于扩能增产的企业纳入支持范围，确保“好钢用在刀刃上”，切实提高财政贴息资金使用效益。要防止层层加码叠加贴息支持，避免出现贷款利率过低甚至负利率带来企业套利、行业攀比、管理混乱等问题。</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为加快贴息资金拨付进度，地方各级财政部门应与本级人民银行分支机构、贷款银行加强沟通，实时掌握优惠贷款发放进度，主动上门对接服务，宣传贴息政策，可采取“先拨后结”方式，先行安排贴息资金，及时拨付至符合条件的企业，全力支持相关企业扩大产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三、省级财政部门应每月汇总辖区内贴息资金拨付和支持企业的有关情况，通过官网等渠道予以公示，加强正面舆论引导，宣传政策实施效果。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四、省级财政部门应于2020年5月31日前汇总一并向财政部申请贴息资金结算。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五、省级财政部门应于每周五中午前汇总贴息资金拨付数额、支持优惠贷款规模、支持企业总数等情况反馈我部金融司。</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财政部办公厅</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2020年3月2日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59" w:name="_Toc478416193"/>
      <w:r>
        <w:rPr>
          <w:rFonts w:hint="default" w:ascii="华文仿宋" w:hAnsi="华文仿宋" w:eastAsia="华文仿宋" w:cs="华文仿宋"/>
          <w:color w:val="auto"/>
          <w:sz w:val="32"/>
          <w:szCs w:val="32"/>
          <w:u w:val="none"/>
        </w:rPr>
        <w:t>6.</w:t>
      </w:r>
      <w:r>
        <w:rPr>
          <w:rFonts w:hint="eastAsia" w:ascii="华文仿宋" w:hAnsi="华文仿宋" w:eastAsia="华文仿宋" w:cs="华文仿宋"/>
          <w:color w:val="auto"/>
          <w:sz w:val="32"/>
          <w:szCs w:val="32"/>
          <w:u w:val="none"/>
        </w:rPr>
        <w:t>国家市场监管总局、发展改革委、财政部、人力资源社会保障部、商务部、人民银行 《关于应对疫情影响加大对个体工商户扶持力度的指导意见》（国市监注〔2020〕38号）</w:t>
      </w:r>
      <w:bookmarkEnd w:id="359"/>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各省、自治区、直辖市人民政府，新疆生产建设兵团：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个体工商户在繁荣市场经济、扩大社会就业、方便群众生活、维护社会和谐稳定等方面发挥着重要作用。为认真贯彻落实习近平总书记关于统筹推进新冠肺炎疫情防控和经济社会发展工作的重要指示精神，按照党中央、国务院决策部署，帮助个体工商户应对疫情影响、尽快有序复工复产、稳定扩大就业，经国务院同意，现提出如下指导意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一、帮助个体工商户尽快有序复工复产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分类有序推动复工复产。各地要严格落实分区分级精准复工复产要求，分业态分形式有序推动个体工商户复工复产。对于实体批发零售类、餐饮类、居民服务类、交通运输类等涉及群众基本生活保障行业的个体工商户，要结合本地疫情防控实际，有序解除复工复产禁止性规定。涉及人员聚集的文化娱乐、教育培训等行业，应结合实际，适时明确复工复产时间。符合各地复工复产规定的个体工商户，无需批准即可依法依规开展经营活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保障用工和物流需求。各地要认真落实国务院应对新型冠状病毒感染肺炎疫情联防联控机制印发的《企事业单位复工复产疫情防控措施指南》，保证符合复工复产防疫安全标准规定的人员及时上岗。要采取措施，尽快完善灵活就业政策，促进快递等行业尽快复工复产，稳定快递末端网点，保障物流畅通。要发挥电子商务类平台企业作用，为线上线下个体工商户特别是生鲜类经营者提供供需对接信息资源服务。</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二、降低个体工商户经营成本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加大资金支持力度。各地要加强与金融机构的对接，对受疫情影响严重、到期还款困难以及暂时失去收入来源的个体工商户，灵活调整还款安排，合理延长贷款期限，不得盲目抽贷、断贷、压贷。引导金融机构增加3000亿元低息贷款，定向支持个体工商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（四）减免社保费用。有雇工的个体工商户以单位方式参加企业职工养老保险、失业保险、工伤保险的，参照《人力资源社会保障部财政部 税务总局关于阶段性减免企业社会保险费的通知》（人社部发〔2020〕11号）中的企业办法享受单位缴费减免和缓缴政策。个体工商户以个人身份自愿参加企业职工基本养老保险或居民养老保险的，可在年内按规定自主选择缴费基数（档次）和缴费时间。对受疫情影响无法按时办理参保登记的个体工商户，允许其在疫情结束后补办登记，不影响参保人员待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实行税费减免。在继续执行公共交通运输服务、生活服务以及为居民提供必需生活物资快递收派服务收入免征增值税政策的同时，自2020年3月1日至5月31日，免征湖北省境内增值税小规模纳税人（含个体工商户和小微企业，下同）增值税，其他地区小规模纳税人征收率由3%降为1%。对疫情期间为个体工商户减免租金的大型商务楼宇、商场、市场和产业园区等出租方，当年缴纳房产税、城镇土地使用税确有困难的，可申请困难减免。政府机关所属事业单位、国有企业法人性质的产品质量检验检测机构、认证认可机构，减免个体工商户疫情期间的相关检验检测和认证认可费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减免个体工商户房租。对承租行政事业单位房屋资产、政府创办创业园、孵化园、商品交易市场、创业基地和国有企业出租的经营用房的个体工商户，鼓励各地结合实际情况进行租金减免。承租其他经营用房或摊位的，各地可以结合实际出台相关优惠、奖励和补贴政策，鼓励业主为租户减免租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三、方便个体工商户进入市场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为个体工商户提供便捷高效的服务。全面推广个体工商户全程网上办理登记服务，简化登记流程。对于从事餐饮、零售等行业的个体工商户，要做好营业执照登记与许可审批的衔接，帮助经营者尽快开展经营活动。个体工商户可将年报时间延长至2020年年底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进一步释放经营场所资源。各地要统筹考虑城乡综合管理需要和个体工商户创业就业的现实需求，尽快建立完善个体工商户经营场所负面清单管理制度，及时向社会公布本地区禁止登记经营的场所区域和限制性条件清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依法对个体经营者豁免登记。对销售农副产品、日常生活用品或者个人利用自己的技能从事依法无须取得许可的便民劳务活动的个体经营者，特别是在疫情期间从事群众基本生活保障的零售业个体经营者，各地要进一步拓宽其活动的场所和时间，依法予以豁免登记。</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四、加大对个体工商户的服务力度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保障个体工商户电气供应。2020年上半年，对受疫情影响无力足额缴纳电、气费用的个体工商户，实行“欠费不停供”措施。商贸流通、餐饮食品、旅游住宿、交通运输等行业个体工商户用电、用气价格按照相关部门出台的阶段性降低用电、用气成本的政策执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发挥工商联以及个体劳动者协会等社团组织作用。充分发挥工商联以及个体劳动者协会等各类社团组织的桥梁纽带作用，通过开展维权保障、宣传教育、培训学习、经贸交流、困难帮扶、公益活动等举措为个体工商户提供服务、排忧解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鼓励互联网平台发挥作用。鼓励互联网平台对个体工商户放宽入驻条件、降低平台服务费、支持线上经营。帮助个体工商户运用移动支付、应用软件等服务，拓展运营新模式。发挥平台机构信用信息优势作用，联合互联网银行、中小银行，帮助个体工商户拓展融资渠道，提供定期免息或低息贷款。地方政府可对帮扶效果好的电子商务类平台企业予以财政资金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市场监管总局 发展改革委 财政部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人力资源社会保障部 商务部 人民银行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2020年2月28日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60" w:name="_Toc562181383"/>
      <w:r>
        <w:rPr>
          <w:rFonts w:hint="default" w:ascii="华文仿宋" w:hAnsi="华文仿宋" w:eastAsia="华文仿宋" w:cs="华文仿宋"/>
          <w:color w:val="auto"/>
          <w:sz w:val="32"/>
          <w:szCs w:val="32"/>
          <w:u w:val="none"/>
        </w:rPr>
        <w:t>7.</w:t>
      </w:r>
      <w:r>
        <w:rPr>
          <w:rFonts w:hint="eastAsia" w:ascii="华文仿宋" w:hAnsi="华文仿宋" w:eastAsia="华文仿宋" w:cs="华文仿宋"/>
          <w:color w:val="auto"/>
          <w:sz w:val="32"/>
          <w:szCs w:val="32"/>
          <w:u w:val="none"/>
        </w:rPr>
        <w:t>中国人民银行、财政部、银保监会、证监会、外汇局《关于进一步强化金融支持防控新型冠状病毒感染肺炎疫情的通知》（银发〔2020〕29号）</w:t>
      </w:r>
      <w:bookmarkEnd w:id="360"/>
      <w:r>
        <w:rPr>
          <w:rFonts w:hint="eastAsia" w:ascii="华文仿宋" w:hAnsi="华文仿宋" w:eastAsia="华文仿宋" w:cs="华文仿宋"/>
          <w:color w:val="auto"/>
          <w:sz w:val="32"/>
          <w:szCs w:val="32"/>
          <w:u w:val="none"/>
        </w:rPr>
        <w:t xml:space="preserve">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一、保持流动性合理充裕，加大货币信贷支持力度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一）保持流动性合理充裕。人民银行继续强化预期引导，通过公开市场操作、常备借贷便利、再贷款、再贴现等多种货币政策工具，提供充足流动性，保持金融市场流动性合理充裕，维护货币市场利率平稳运行。人民银行分支机构对因春节假期调整受到影响的金融机构，根据实际情况适当提高2020年1月下旬存款准备金考核的容忍度。引导金融机构加大信贷投放支持实体经济，促进货币信贷合理增长。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加大对疫情防控相关领域的信贷支持力度。在疫情防控期间，人民银行会同发展改革委、工业和信息化部对生产、运输和销售应对疫情使用的医用防护服、医用口罩、医用护目镜、新型冠状病毒检测试剂盒、负压救护车、消毒机、84消毒液、红外测温仪和相关药品等重要医用物资，以及重要生活物资的骨干企业实行名单制管理。人民银行通过专项再贷款向金融机构提供低成本资金，支持金融机构对名单内的企业提供优惠利率的信贷支持。中央财政对疫情防控重点保障企业给予贴息支持。金融机构要主动加强与有关医院、医疗科研单位和相关企业的服务对接，提供足额信贷资源，全力满足相关单位和企业卫生防疫、医药用品制造及采购、公共卫生基础设施建设、科研攻关、技术改造等方面的合理融资需求。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三）为受疫情影响较大的地区、行业和企业提供差异化优惠的金融服务。金融机构要通过调整区域融资政策、内部资金转移定价、实施差异化的绩效考核办法等措施，提升受疫情影响严重地区的金融供给能力。对受疫情影响较大的批发零售、住宿餐饮、物流运输、文化旅游等行业，以及有发展前景但受疫情影响暂遇困难的企业，特别是小微企业，不得盲目抽贷、断贷、压贷。对受疫情影响严重的企业到期还款困难的，可予以展期或续贷。通过适当下调贷款利率、增加信用贷款和中长期贷款等方式，支持相关企业战胜疫情灾害影响。各级政府性融资担保再担保机构应取消反担保要求，降低担保和再担保费。对受疫情影响严重地区的融资担保再担保机构，国家融资担保基金减半收取再担保费。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四）完善受疫情影响的社会民生领域的金融服务。对因感染新型肺炎住院治疗或隔离人员、疫情防控需要隔离观察人员、参加疫情防控工作人员以及受疫情影响暂时失去收入来源的人群，金融机构要在信贷政策上予以适当倾斜，灵活调整住房按揭、信用卡等个人信贷还款安排，合理延后还款期限。感染新型肺炎的个人创业担保贷款可展期一年，继续享受财政贴息支持。对感染新型肺炎或受疫情影响受损的出险理赔客户，金融机构要优先处理，适当扩展责任范围，应赔尽赔。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五）提高疫情期间金融服务的效率。对受疫情影响较大领域和地区的融资需求，金融机构要建立、启动快速审批通道，简化业务流程，切实提高业务办理效率。在受到交通管制的地区，金融机构要创新工作方式，采取在就近网点办公、召开视频会议等方式尽快为企业办理审批放款等业务。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六）支持开发性、政策性银行加大信贷支持力度。国家开发银行、进出口银行、农业发展银行要结合自身业务范围，加强统筹协调，合理调整信贷安排，加大对市场化融资有困难的防疫单位和企业的生产研发、医药用品进口采购，以及重要生活物资供应企业的生产、运输和销售的资金支持力度，合理满足疫情防控的需要。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七）加强制造业、小微企业、民营企业等重点领域信贷支持。金融机构要围绕内部资源配置、激励考核安排等加强服务能力建设，继续加大对小微企业、民营企业支持力度，要保持贷款增速，切实落实综合融资成本压降要求。增加制造业中长期贷款投放。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（八）发挥金融租赁特色优势。对于在金融租赁公司办理疫情防控相关医疗设备的金融租赁业务，鼓励予以缓收或减收相关租金和利息，提供医疗设备租赁优惠金融服务。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二、合理调度金融资源，保障人民群众日常金融服务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九）保障基本金融服务畅通。金融机构要根据疫情防控工作需要，合理安排营业网点及营业时间，切实做好营业场所的清洁消毒，保障基本金融服务畅通。金融机构要加强全国范围特别是疫情严重地区的线上服务，引导企业和居民通过互联网、手机APP等线上方式办理金融业务。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加强流通中现金管理。合理调配现金资源，确保现金供应充足。加大对医院、居民社区以及应急建设项目等的现金供应，及时满足疫情物资采购相关单位和企业的大额现金需求。做好现金储存及业务办理场地的消毒工作。对外付出现金尽可能以新券为主，对收入的现金采取消毒措施后交存当地人民银行分支机构。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一）确保支付清算通畅运行。人民银行根据需要，放开小额支付系统业务限额，延长大额支付系统、中央银行会计核算数据集中系统运行时间，支持金融机构线上办理人民币交存款等业务。人民银行分支机构、清算机构及银行业金融机构要做好各类支付清算系统、中央银行会计核算数据集中系统的正常安全运营，开通疫情防控专用通道，保障境内外救援和捐赠资金及时划拨到位、社会资金流转高效顺畅。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二）建立银行账户防疫“绿色通道”。银行业金融机构要在风险可控的前提下，做好与防控疫情相关的银行账户服务工作，简化开户流程，加快业务办理。要积极开辟捐款“绿色通道”，确保疫情防控款项第一时间到达指定收款人账户。减免银行业金融机构通过人民银行支付系统办理防控疫情相关款项汇划费用。鼓励清算机构、银行业金融机构对向慈善机构账户或疫区专用账户的转账汇款业务、对疫区的取现业务减免服务手续费。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三）加大电子支付服务保障力度。支持银行业金融机构、非银行支付机构在疫情防控期间，采用远程视频、电话等方式办理商户准入审核和日常巡检，通过交易监测强化风险防控。鼓励清算机构、银行业金融机构和非银行支付机构对特定领域或区域特约商户实行支付服务手续费优惠。银行业金融机构、非银行支付机构要强化电子渠道服务保障，灵活调整相关业务限额，引导客户通过电子商业汇票系统、个人网上银行、企业网上银行、手机银行、支付服务APP等电子化渠道在线办理支付结算业务。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四）切实保障公众征信相关权益。人民银行分支机构和金融信用信息基础数据库接入机构要妥善安排征信查询服务，引导公众通过互联网、自助查询机进行征信查询。要合理调整逾期信用记录报送，对因感染新型肺炎住院治疗或隔离人员、疫情防控需要隔离观察人员和参加疫情防控工作人员，因疫情影响未能及时还款的，经接入机构认定，相关逾期贷款可以不作逾期记录报送，已经报送的予以调整。对受疫情影响暂时失去收入来源的个人和企业，可依调整后的还款安排，报送信用记录。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五）畅通国库紧急拨款通道。建立财库银协同工作机制，及时了解财政部门疫情防控资金拨付安排，随时做好资金拨付工作。加强对商业银行相关业务的指导，建立信息反馈机制，及时跟踪资金拨付情况。人民银行和商业银行确保资金汇划渠道畅通和国库业务相关系统运行安全稳定，构建疫情防控拨款“绿色通道”。各级国库部门要简化业务处理流程和手续，确保疫情防控资金及时、安全、准确拨付到位。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六）切实保障消费者合法权益。金融机构要树立负责任金融理念，对受疫情影响临时停业或调整营业时间的网点，要提前向社会公布并主动说明临近正常营业的网点。金融机构要充分利用线上等方式保持投诉渠道畅通，优化客户咨询、投诉处理流程，及时妥善处理疫情相关的金融咨询和投诉。金融机构要切实加强行业自律，维护市场秩序，不得利用疫情进行不当金融营销宣传。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三、保障金融基础设施安全，维护金融市场平稳有序运行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七）加强金融基础设施服务保障。金融市场基础设施要从工作机制、人员配备、办公场所、系统运维、技术支持等方面提升服务保障能力，确保发行、交易、清算、结算等业务正常运转，尽可能实施全流程、全链条线上操作。要制定应急预案，对突发事件快速响应、高效处理。要加强与主管部门、市场机构、其他金融基础设施的沟通，保持业务系统联通顺畅。对受疫情影响较大的地区，要开设“绿色通道”，必要时提供特别服务安排，并降低服务收费标准。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八）稳妥开展金融市场相关业务。金融机构要合理调配人员，稳妥开展金融市场相关交易、清算、结算、发行、承销等工作，加强流动性管理与风险应对。要合理引导投资者预期，确保金融市场各项业务平稳有序开展。对受疫情影响较大地区的金融机构，要保持正常业务往来，加大支持力度。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九）提高债券发行等服务效率。中国银行间市场交易商协会、上海证券交易所、深圳证券交易所等要优化公司信用类债券发行工作流程，鼓励金融机构线上提交公司信用类债券的发行申报材料，远程办理备案、注册等，减少疫情传播风险。对募集资金主要用于疫情防控以及疫情较重地区金融机构和企业发行的金融债券、资产支持证券、公司信用类债券建立注册发行“绿色通道”，证券市场自律组织对拟投资于防疫相关医疗设备、疫苗药品生产研发企业的私募股权投资基金，建立登记备案“绿色通道”，切实提高服务效率。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十）灵活妥善调整企业信息披露等监管事项。上市公司、挂牌公司、公司债券发行人受疫情影响，在法定期限内披露2019年年报或2020年第一季度季报有困难的，证监会、证券交易所、全国中小企业股份转让系统要依法妥善安排。上市公司受疫情影响，难以按期披露业绩预告或业绩快报的，可向证券交易所申请延期办理；难以在原预约日期披露2019年年报的，可向证券交易所申请延期至2020年4月30日前披露。湖北省证券基金经营机构可向当地证监局申请延期办理年度报告的审计、披露和报备。受疫情影响较大的证券基金经营机构管理的公募基金或其他资产管理产品，管理人可向当地证监局申请延期办理年报审计和披露。对疫情严重地区的证券基金期货经营机构，适当放宽相关风控指标监管标准。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十一）适当放宽资本市场相关业务办理时限。适当延长上市公司并购重组行政许可财务资料有效期和重组预案披露后发布召开股东大会通知的时限。如因受疫情影响确实不能按期更新财务资料或发出股东大会通知的，公司可在充分披露疫情对本次重组的具体影响后，申请财务资料有效期延长或股东大会通知时间延期1个月，最多可申请延期3次。疫情期间，对股票发行人的反馈意见回复时限、告知函回复时限、财务报告到期终止时限，以及已核发的再融资批文有效期，自本通知发布之日起暂缓计算。已取得债券发行许可，因疫情影响未能在许可有效期内完成发行的，可向证监会申请延期发行。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十二）减免疫情严重地区公司上市等部分费用。免收湖北省上市公司、挂牌公司应向证券交易所、全国中小企业股份转让系统缴纳的2020年度上市年费和挂牌年费。免除湖北省期货公司应向期货交易所缴纳的2020年度会费和席位费。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四、建立“绿色通道”，切实提高外汇及跨境人民币业务办理效率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十三）便利防疫物资进口。银行应当为疫情防控相关物资进口、捐赠等跨境人民币业务开辟“绿色通道”。对有关部门和地方政府所需的疫情防控物资进口，外汇局各分支机构要指导辖区内银行简化进口购付汇业务流程与材料。</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（二十四）便捷资金入账和结汇。对于境内外因支援疫情防控汇入的外汇捐赠资金业务，银行可直接通过受赠单位已有的经常项目外汇结算账户办理，暂停实施需开立捐赠外汇账户的要求。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十五）支持企业跨境融资防控疫情。企业办理与疫情防控相关的资本项目收入结汇支付时，无需事前、逐笔提交单证材料，由银行加强对企业资金使用真实性的事后检查。对疫情防控确有需要的，可取消企业借用外债限额等，并可线上申请外债登记，便利企业开展跨境融资。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十六）支持个人和企业合理用汇需求。银行应当密切关注个人用汇需求，鼓励通过手机银行等线上渠道办理个人外汇业务。与疫情防控有关的其他特殊外汇及人民币跨境业务，银行可先行办理、事后检查，并分别向所在地外汇局分支机构、人民银行分支机构报备。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十七）简化疫情防控相关跨境人民币业务办理流程。支持银行在“展业三原则”基础上，凭企业提交的收付款指令，直接为其办理疫情防控相关进口跨境人民币结算业务以及资本项目下收入人民币资金在境内支付使用。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五、加强金融系统党的领导，为打赢疫情防控阻击战提供坚强政治保证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十八）强化疫情防控的组织保障。金融管理部门和金融机构要增强“四个意识”，坚定“四个自信”，做到“两个维护”，切实把思想和行动统一到习近平总书记的重要指示精神上来，把打赢疫情防控阻击战作为当前重大政治任务，全力以赴做好各项金融服务工作。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二十九）做好自身的疫情防控工作。金融管理部门和金融机构要完善疫情应对工作机制，持续关注员工特别是从疫情较重地区返回员工的健康情况，建立日报制度，加大疫情排查力度，做好员工防疫安排，努力为员工提供必要的防疫用品。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三十）配合地方政府加强应急管理。金融管理部门和金融机构要按照属地原则，配合当地政府做好组织协调，及时处理突发事件。服从当地政府防疫安排，对防控疫情需要征用的人员车辆、设备设施等，不得推诿拒绝。各单位要继续严格执行应急值守制度，确保政令畅通。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各单位在执行中遇到的情况请及时报告。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中国人民银行 财政部 银保监会 证监会 外汇局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2020年1月31日</w:t>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61" w:name="_Toc1801940928"/>
      <w:r>
        <w:rPr>
          <w:rFonts w:hint="default" w:ascii="华文仿宋" w:hAnsi="华文仿宋" w:eastAsia="华文仿宋" w:cs="华文仿宋"/>
          <w:color w:val="auto"/>
          <w:sz w:val="32"/>
          <w:szCs w:val="32"/>
          <w:u w:val="none"/>
        </w:rPr>
        <w:t>8.</w:t>
      </w:r>
      <w:r>
        <w:rPr>
          <w:rFonts w:hint="eastAsia" w:ascii="华文仿宋" w:hAnsi="华文仿宋" w:eastAsia="华文仿宋" w:cs="华文仿宋"/>
          <w:color w:val="auto"/>
          <w:sz w:val="32"/>
          <w:szCs w:val="32"/>
          <w:u w:val="none"/>
        </w:rPr>
        <w:t>财政部、发展改革委、工业和信息化部、人民银行、审计署《关于打赢疫情防控阻击战 强化疫情防控重点保障企业资金支持的紧急通知》（财金〔2020〕5号）</w:t>
      </w:r>
      <w:bookmarkEnd w:id="361"/>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计划单列市财政厅（局）、发展改革委、工业和信息化主管部门、审计厅（局），人民银行上海总部，各分行、营业管理部、各省会（首府）城市中心支行、副省级城市中心支行，新疆生产建设兵团财政局、发展改革委、工业和信息化局、审计局，财政部各地监管局，审计署各特派员办事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党中央、国务院高度重视新型冠状病毒感染肺炎疫情防控工作，把疫情防控工作作为当前最重要的工作来抓。为认真贯彻习近平总书记关于加强疫情防控工作的重要指示和中央政治局常委会会议精神，根据李克强总理主持召开中央应对疫情工作领导小组会议精神和国务院常务会议部署，全力保障疫情防控重要医用物资和生活必需品供应，坚决遏制疫情蔓延势头，坚决打赢疫情防控阻击战，现就强化疫情防控重点保障企业资金支持有关事项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一、规范疫情防控重点保障企业名单管理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（一）支持范围。发展改革委、工业和信息化部对以下疫情防控重点保障企业实施名单制管理：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生产应对疫情使用的医用防护服、隔离服、医用及具有防护作用的民用口罩、医用护目镜、新型冠状病毒检测试剂盒、负压救护车、消毒机、消杀用品、红外测温仪、智能监测检测系统和相关药品等重要医用物资企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生产上述物资所需的重要原辅材料生产企业、重要设备制造企业和相关配套企业；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生产重要生活必需品的骨干企业；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重要医用物资收储企业；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5</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 为应对疫情提供相关信息通信设备和服务系统的企业以及承担上述物资运输、销售任务的企业。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名单申报流程。各省级发展改革、工业和信息化部门负责审核汇总本地区疫情防控重点保障企业名单，报发展改革委、工业和信息化部。中央企业可由相关行业主管部门或直接向发展改革委、工业和信息化部提出申请。发展改革委、工业和信息化部根据疫情防控物资调拨需要，研究确定全国疫情防控重点保障企业名单（以下简称全国性名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湖北省和浙江省、广东省、河南省、湖南省、安徽省、重庆市、江西省、北京市、上海市等省份，可根据疫情防控工作需要，自主建立本地区的疫情防控重点保障企业名单（以下简称地方性名单），由省级发展改革、工业和信息化部门报发展改革委、工业和信息化部备案。</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上述地区对疫情防控物资保障有重要作用的重点医用物资、生活必需品生产企业，未纳入名单前可按照急事急办、特事特办原则，先向金融机构申请信贷支持，在金融机构审核的同时，及时向省级发展改革、工业和信息化部门申请纳入名单。</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严格名单管理。发展改革委、工业和信息化部应按照中央应对疫情工作领导小组和国务院联防联控机制部署要求，严格报送名单程序和筛选标准，指导做好疫情防控重点保障企业名单报送工作，根据疫情防控需要和企业规范生产经营情况，对名单实施动态调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加强信息共享。发展改革委、工业和信息化部与财政部、人民银行、审计署实时共享全国性和地方性名单信息。财政部、人民银行应实时将名单内企业获得财政贴息和优惠贷款情况反馈发展改革委、工业和信息化部、审计署。</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二、通过专项再贷款支持金融机构加大信贷支持力度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发放对象。人民银行向相关全国性银行和疫情防控重点地区地方法人银行发放专项再贷款，支持其向名单内企业提供优惠贷款。发放对象包括开发银行、进出口银行、农业发展银行、工商银行、农业银行、中国银行、建设银行、交通银行、邮政储蓄银行等9家全国性银行，以及疫情防控重点地区的部分地方法人银行。全国性银行重点向全国性名单内的企业发放贷款，地方法人银行向本地区地方性名单内企业发放贷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利率和期限。每月专项再贷款发放利率为上月一年期贷款市场报价利率（LPR）减250基点。再贷款期限为1年。金融机构向相关企业提供优惠利率的信贷支持，贷款利率上限为贷款发放时最近一次公布的一年期LPR减100基点。</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（三）发放方式。专项再贷款采取“先贷后借”的报销制。金融机构按照风险自担原则对名单内企业自主决策发放优惠贷款，按日报告贷款进度，定期向人民银行申领专项再贷款资金。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三、中央财政安排贴息资金支持降低企业融资成本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（一）贴息范围。对享受人民银行专项再贷款支持的企业，中央财政给予贴息支持。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（二）贴息标准和期限。在人民银行专项再贷款支持金融机构提供优惠利率信贷支持的基础上，中央财政按企业实际获得贷款利率的50%进行贴息。贴息期限不超过1年。</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贴息资金申请程序。地方企业向所在地财政部门申请贴息支持，由省级财政部门汇总本地区贴息申请并报送财政部。中央企业直接向财政部申请。财政部审核后，向省级财政部门和中央企业尽快拨付贴息资金。省级财政部门应尽快将贴息资金直接拨付地方企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四、切实加强应急保障资金监督管理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确保专款专用。疫情防控重点保障企业要将金融机构提供的优惠信贷支持，全部用于疫情防控相关的生产经营活动，积极扩大产能、抓紧增产增供，服从国家统一调配，保障疫情防控相关重要医用物资、生活必需品平稳有序供给。对于挪用优惠信贷资金用于偿还企业其他债务，或投资、理财等套利活动，未从事疫情防控相关生产经营活动，或对生产的物资不服从国家统一调配的企业，一经发现，取消享受优惠政策支持资格，追回中央财政贴息和优惠信贷资金，并按照有关规定追究相应责任。地方不配合国家对重要物资统一调配的，取消当地企业的相关政策支持。</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加强监督管理。各级有关部门和中央企业要严格按照程序和筛选标准报送企业名单和融资需求。金融机构要从严审批、从快发放贷款，加强贷后管理，确保资金第一时间用于疫情防控相关生产经营活动。发展改革委、工业和信息化部要跟踪监督重点保障企业生产的医用物资、生活必需品流向，确保物资用于疫情防控的重要地区和领域。人民银行要建立电子台账，跟踪监督再贷款资金使用情况。财政部门要加强对中央财政贴息资金安排的监管、监督。审计部门要加强对重点保障企业贴息贷款的审计监督，促进资金使用的公开、公平、公正。疫情防控重点保障企业和相关金融机构要自觉接受财政、审计部门的检查监督。</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提高资金使用效益。各级财政部门要及时拨付贴息资金，加强资金使用全流程监管，强化绩效管理要求，确保贴息资金使用安全、合规和有效，并根据工作需要适时组织开展绩效评价。任何单位和个人不得以任何理由、任何形式截留、挪用贴息资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严格责任追究。各地区各相关部门工作人员存在违反本通知要求滥用职权、玩忽职守、徇私舞弊等违法违纪行为的，企业借机骗取套取财政和信贷资金的，要依据《中华人民共和国监察法》、《中华人民共和国预算法》、《财政违法行为处罚处分条例》等法律法规追究相应责任、坚决严惩不贷；涉嫌犯罪的，依法移送司法机关处理。</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五、强化责任担当，狠抓贯彻落实</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提高站位，加强领导。各地区各相关部门要进一步提高政治站位，增强“四个意识”、坚定“四个自信”、做到“两个维护”，深刻认识打赢疫情防控阻击战的重要性和紧迫性，坚决服从中央统一指挥、统一协调、统一调度，对疫情防控重点保障企业资金需求应保尽保，切实加强组织领导，抓好贯彻落实。</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明确责任，强化协同。各级发展改革、工业和信息化部门要主动了解疫情防控重点保障企业生产经营需求，下沉服务、上门服务，及时帮助企业排忧解难。各人民银行分支机构要指导金融机构主动对接疫情防控重点保障企业融资需求、尽快放贷，保障企业生产经营需要。各级财政部门、人民银行分支机构要简化申报流程、提高办理效率，尽快发放专项再贷款、拨付贴息资金。各级审计部门要加强资金跟踪审计，发现问题及时推动整改。各部门要加强联动、信息共享，形成工作合力，重大问题及时报告。</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特事特办，及早见效。各部门要切实强化责任担当，坚持特事特办、急事急办，业务办理高效化、便利化，全力以赴支持疫情防控重点保障企业开展生产经营、扩大生产能力，确保政策尽快落地见效，真正惠及疫情防控重点保障企业以及受疫情影响的人群、企业和地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发展改革委</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工业和信息化部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人民银行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审计署</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2020年2月7日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page"/>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62" w:name="_Toc1406786902"/>
      <w:r>
        <w:rPr>
          <w:rFonts w:hint="default" w:ascii="华文仿宋" w:hAnsi="华文仿宋" w:eastAsia="华文仿宋" w:cs="华文仿宋"/>
          <w:color w:val="auto"/>
          <w:sz w:val="32"/>
          <w:szCs w:val="32"/>
          <w:u w:val="none"/>
        </w:rPr>
        <w:t>9.</w:t>
      </w:r>
      <w:r>
        <w:rPr>
          <w:rFonts w:hint="eastAsia" w:ascii="华文仿宋" w:hAnsi="华文仿宋" w:eastAsia="华文仿宋" w:cs="华文仿宋"/>
          <w:color w:val="auto"/>
          <w:sz w:val="32"/>
          <w:szCs w:val="32"/>
          <w:u w:val="none"/>
        </w:rPr>
        <w:t>陕西省人民政府关于坚决打赢疫情防控阻击战促进经济平稳健康发展的意见（陕政发〔2020〕3号）</w:t>
      </w:r>
      <w:bookmarkEnd w:id="362"/>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（摘选）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强化金融支持。全面落实《财政部、发展改革委、工业和信息化部、人民银行、审计署关于打赢疫情防控阻击战强化疫情防控重点保障企业资金支持的紧急通知》（财金〔2020〕5号）精神，用足用好专项再贷款政策。各银行机构要压降成本费率，对受疫情影响还款确有困难的中小企业，通过适当下调贷款利率、完善续贷政策安排、延长还款期限、增加信用贷款和中长期贷款等方式给予支持，特别是批发零售、住宿餐饮、物流运输、文化旅游、“三农”领域等，金融机构不得随意抽贷、断贷、压贷、罚息，鼓励各大型银行对上述企业贷款利率在原水平上下浮10%，确保2020年普惠型小微企业综合融资成本继续下降。政府性融资担保机构对受疫情影响严重的小微企业减免担保费用，其中对单户担保金额500万元及以下的小微企业收取的担保费率降至1%以内，对单户担保金额500万元以上的小微企业收取的担保费率降至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 xml:space="preserve">5%以内。继续抓好上市公司培育工作，拓宽中小企业直接融资渠道，陕西股权交易中心对受疫情影响较大的存量及新增挂牌公司减免挂牌年费、初始挂牌费。（人民银行西安分行、陕西银保监局、省地方金融监管局、省财政厅、省信用再担保有限责任公司等）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六）加大财政补贴力度。对2020年新增的全省疫情防控重点保障企业的专项再贷款，在人民银行专项再贷款支持金融机构提供优惠利率信贷支持的基础上，中央财政按企业实际获得贷款利率的50%进行贴息，省级财政再给予50%的贴息，贴息期限不超过1年。疫情期间，对承租国有资产类经营用房的中小微企业，减免3个月租金。对在疫情期间给予中小企业房租、标准化厂房租金、物业费用减免的县域工业集中区、小微企业创业创新基地、中小企业特色载体，省级中小企业发展专项资金给予奖补。（省财政厅、人民银行西安分行、省工业和信息化厅、省发展改革委、省国资委、省科技厅、审计署西安特派办等）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陕西省人民政府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2020年2月10日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363" w:name="_Toc72508444"/>
      <w:r>
        <w:rPr>
          <w:rFonts w:hint="default" w:ascii="华文仿宋" w:hAnsi="华文仿宋" w:eastAsia="华文仿宋" w:cs="华文仿宋"/>
          <w:color w:val="auto"/>
          <w:sz w:val="32"/>
          <w:szCs w:val="32"/>
          <w:u w:val="none"/>
          <w:shd w:val="clear" w:color="auto" w:fill="FFFFFF"/>
        </w:rPr>
        <w:t>10.</w:t>
      </w:r>
      <w:r>
        <w:rPr>
          <w:rFonts w:hint="eastAsia" w:ascii="华文仿宋" w:hAnsi="华文仿宋" w:eastAsia="华文仿宋" w:cs="华文仿宋"/>
          <w:color w:val="auto"/>
          <w:sz w:val="32"/>
          <w:szCs w:val="32"/>
          <w:u w:val="none"/>
          <w:shd w:val="clear" w:color="auto" w:fill="FFFFFF"/>
        </w:rPr>
        <w:t>国家税务总局关于支持新型冠状病毒感染的肺炎疫情防控有关税收征收管理事项的公告</w:t>
      </w:r>
      <w:bookmarkEnd w:id="363"/>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bCs/>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国家税务总局公告2020年第4号</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为支持新型冠状病毒感染的肺炎疫情防控工作，贯彻落实相关税收政策，现就税收征收管理有关事项公告如下：</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一、疫情防控重点保障物资生产企业按照《财政部 税务总局关于支持新型冠状病毒感染的肺炎疫情防控有关税收政策的公告》（2020年第8号，以下简称“8号公告”）第二条规定，适用增值税增量留抵退税政策的，应当在增值税纳税申报期内，完成本期增值税纳税申报后，向主管税务机关申请退还增量留抵税额。</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二、纳税人按照8号公告和《财政部 税务总局关于支持新型冠状病毒感染的肺炎疫情防控有关捐赠税收政策的公告》（2020年第9号，以下简称“9号公告”）有关规定享受免征增值税、消费税优惠的，可自主进行免税申报，无需办理有关免税备案手续，但应将相关证明材料留存备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适用免税政策的纳税人在办理增值税纳税申报时，应当填写增值税纳税申报表及《增值税减免税申报明细表》相应栏次；在办理消费税纳税申报时，应当填写消费税纳税申报表及《本期减（免）税额明细表》相应栏次。</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三、纳税人按照8号公告和9号公告有关规定适用免征增值税政策的，不得开具增值税专用发票；已开具增值税专用发票的，应当开具对应红字发票或者作废原发票，再按规定适用免征增值税政策并开具普通发票。</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纳税人在疫情防控期间已经开具增值税专用发票，按照本公告规定应当开具对应红字发票而未及时开具的，可以先适用免征增值税政策，对应红字发票应当于相关免征增值税政策执行到期后1个月内完成开具。</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四、在本公告发布前，纳税人已将适用免税政策的销售额、销售数量，按照征税销售额、销售数量进行增值税、消费税纳税申报的，可以选择更正当期申报或者在下期申报时调整。已征应予免征的增值税、消费税税款，可以予以退还或者分别抵减纳税人以后应缴纳的增值税、消费税税款。</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五、疫情防控期间，纳税人通过电子税务局或者标准版国际贸易“单一窗口”出口退税平台等（以下简称“网上”）提交电子数据后，即可申请办理出口退（免）税备案、备案变更和相关证明。税务机关受理上述退（免）税事项申请后，经核对电子数据无误的，即可办理备案、备案变更或者开具相关证明，并通过网上反馈方式及时将办理结果告知纳税人。纳税人需开具纸质证明的，税务机关可采取邮寄方式送达。确需到办税服务厅现场结清退（免）税款或者补缴税款的备案和证明事项，可通过预约办税等方式，分时分批前往税务机关办理。</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六、疫情防控期间，纳税人的所有出口货物劳务、跨境应税行为，均可通过网上提交电子数据的方式申报出口退（免）税。税务机关受理申报后，经审核不存在涉嫌骗取出口退税等疑点的，即可办理出口退（免）税，并通过网上反馈方式及时将办理结果告知纳税人。</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七、因疫情影响，纳税人未能在规定期限内申请开具相关证明或者申报出口退（免）税的，待收齐退（免）税凭证及相关电子信息后，即可向主管税务机关申请开具相关证明，或者申报办理退（免）税。</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因疫情影响，纳税人无法在规定期限内收汇或办理不能收汇手续的，待收汇或办理不能收汇手续后，即可向主管税务机关申报办理退（免）税。</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八、疫情防控结束后，纳税人应按照现行规定，向主管税务机关补报出口退（免）税应报送的纸质申报表、表单及相关资料。税务机关对补报的各项资料进行复核。</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九、疫情防控重点保障物资生产企业按照8号公告第一条规定，适用一次性企业所得税税前扣除政策的，在优惠政策管理等方面参照《国家税务总局关于设备器具扣除有关企业所得税政策执行问题的公告》（2018年第46号）的规定执行。企业在纳税申报时将相关情况填入企业所得税纳税申报表“固定资产一次性扣除”行次。</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十、受疫情影响较大的困难行业企业按照8号公告第四条规定，适用延长亏损结转年限政策的，应当在2020年度企业所得税汇算清缴时，通过电子税务局提交《适用延长亏损结转年限政策声明》（见附件）。</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十一、纳税人适用8号公告有关规定享受免征增值税优惠的收入，相应免征城市维护建设税、教育费附加、地方教育附加。</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十二、9号公告第一条所称“公益性社会组织”，是指依法取得公益性捐赠税前扣除资格的社会组织。</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企业享受9号公告规定的全额税前扣除政策的，采取“自行判别、申报享受、相关资料留存备查”的方式，并将捐赠全额扣除情况填入企业所得税纳税申报表相应行次。个人享受9号公告规定的全额税前扣除政策的，按照《财政部 税务总局关于公益慈善事业捐赠个人所得税政策的公告》（2019年第99号）有关规定执行；其中，适用9号公告第二条规定的，在办理个人所得税税前扣除、填写《个人所得税公益慈善事业捐赠扣除明细表》时，应当在备注栏注明“直接捐赠”。</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企业和个人取得承担疫情防治任务的医院开具的捐赠接收函，作为税前扣除依据自行留存备查。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十三、本公告自发布之日施行。</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特此公告。</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 xml:space="preserve">国家税务总局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2020年2月10日</w:t>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br w:type="page"/>
      </w:r>
      <w:bookmarkStart w:id="364" w:name="_Toc1026190459"/>
      <w:r>
        <w:rPr>
          <w:rFonts w:hint="default" w:ascii="华文仿宋" w:hAnsi="华文仿宋" w:eastAsia="华文仿宋" w:cs="华文仿宋"/>
          <w:b w:val="0"/>
          <w:bCs w:val="0"/>
          <w:color w:val="auto"/>
          <w:sz w:val="32"/>
          <w:szCs w:val="32"/>
          <w:u w:val="none"/>
          <w:shd w:val="clear" w:color="auto" w:fill="FFFFFF"/>
        </w:rPr>
        <w:t>11.</w:t>
      </w:r>
      <w:r>
        <w:rPr>
          <w:rFonts w:hint="eastAsia" w:ascii="华文仿宋" w:hAnsi="华文仿宋" w:eastAsia="华文仿宋" w:cs="华文仿宋"/>
          <w:color w:val="auto"/>
          <w:sz w:val="32"/>
          <w:szCs w:val="32"/>
          <w:u w:val="none"/>
          <w:shd w:val="clear" w:color="auto" w:fill="FFFFFF"/>
        </w:rPr>
        <w:t>国家税务总局关于优化纳税缴费服务配合做好新型冠状病毒感染肺炎疫情防控工作的通知</w:t>
      </w:r>
      <w:bookmarkEnd w:id="364"/>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税总函〔2020〕19号</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国家税务总局各省、自治区、直辖市和计划单列市税务局，国家税务总局驻各地特派员办事处，局内各单位：</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为坚决贯彻落实党中央、国务院决策部署，全力做好新型冠状病毒感染的肺炎疫情防控工作，切实加强纳税人、缴费人办税缴费的安全防护，确保相关工作平稳有序开展，现就有关事项通知如下：</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一、严格落实疫情防控工作的各项要求。各地税务机关要本着把人民群众生命安全和身体健康放在第一位的态度，深入学习贯彻习近平总书记一系列重要指示精神，全面落实党中央、国务院决策部署，根据地方党委政府的统一安排，积极配合有关部门做好本单位特别是办税缴费服务场所的疫情防控工作。要严格按照地方党委政府对政务服务中心等窗口单位的具体要求，制定本地区办税缴费服务场所疫情防控工作方案。</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二、根据疫情防控需要延长申报纳税期限。对按月申报的纳税人、扣缴义务人，在全国范围内将2020年2月份的法定申报纳税期限延长至2月24日；湖北等疫情严重地区可以视情况再适当延长，具体时间由省税务局确定并报税务总局备案；纳税人、扣缴义务人受疫情影响，在2020年2月份申报纳税期限延长后，办理仍有困难的，还可依法申请进一步延期。与此同时，各地税务机关要提前采取相应措施，确保申报纳税期限延长后，纳税人的税控设备能够正常使用，增值税发票能够正常领用和开具。</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三、积极拓展“非接触式”办税缴费服务。各地税务机关要按照“尽可能网上办”的原则，全面梳理网上办税缴费事项，并向纳税人、缴费人提示办理渠道和相关流程，积极引导通过电子税务局、手机APP、自助办税终端等渠道办理税费业务，力争实现95%以上的企业纳税人、缴费人网上申报。大力倡导纳税人采用“网上申领、邮寄配送”或自助终端办理的方式领用和代开发票。对纳税人、缴费人在办税缴费过程中遇到的个性化问题和需求，税务机关要通过12366纳税服务热线、微信、视频等多种渠道，第一时间给予准确耐心细致解答。对于确需到办税缴费服务场所办理业务的，税务机关要通过主动预约服务，为纳税人、缴费人在征期后期分时分批错峰办理提供便利，千方百计降低疫情传播风险。</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四、着力营造安全高效的办税缴费环境。要严格按照疫情防控工作要求，认真做好室内通风、卫生检测、清洁消毒等工作，加强对一线工作人员的关心关爱，配备必要的防护用品。要严格执行办税缴费服务场所局领导值班制度，落实好导税服务、首问责任等制度，方便纳税人、缴费人快捷办理相关业务。要加强应急管理，提前制定预案，确保及时化解和处置各类风险隐患及突发情况，疫情严重地区要提前安排好办税缴费备用场所。要充分发挥广大共产党员的先锋模范作用，合理调配人员尤其是党员干部充实到办税缴费服务中来，让党旗在防控疫情斗争第一线高高飘扬。</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各地税务机关要以适当方式将申报纳税期限调整等情况及时告知纳税人、缴费人，如遇重要事项及时上报。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 xml:space="preserve">国家税务总局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2020年1月30日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br w:type="page"/>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365" w:name="_Toc741875356"/>
      <w:r>
        <w:rPr>
          <w:rFonts w:hint="default" w:ascii="华文仿宋" w:hAnsi="华文仿宋" w:eastAsia="华文仿宋" w:cs="华文仿宋"/>
          <w:color w:val="auto"/>
          <w:sz w:val="32"/>
          <w:szCs w:val="32"/>
          <w:u w:val="none"/>
          <w:shd w:val="clear" w:color="auto" w:fill="FFFFFF"/>
        </w:rPr>
        <w:t>12.</w:t>
      </w:r>
      <w:r>
        <w:rPr>
          <w:rFonts w:hint="eastAsia" w:ascii="华文仿宋" w:hAnsi="华文仿宋" w:eastAsia="华文仿宋" w:cs="华文仿宋"/>
          <w:color w:val="auto"/>
          <w:sz w:val="32"/>
          <w:szCs w:val="32"/>
          <w:u w:val="none"/>
          <w:shd w:val="clear" w:color="auto" w:fill="FFFFFF"/>
        </w:rPr>
        <w:t>关于支持新型冠状病毒感染的肺炎疫情防控有关税收政策的公告</w:t>
      </w:r>
      <w:bookmarkEnd w:id="365"/>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color w:val="auto"/>
          <w:sz w:val="32"/>
          <w:szCs w:val="32"/>
          <w:u w:val="none"/>
        </w:rPr>
      </w:pPr>
      <w:r>
        <w:rPr>
          <w:rStyle w:val="20"/>
          <w:rFonts w:hint="eastAsia" w:ascii="华文仿宋" w:hAnsi="华文仿宋" w:eastAsia="华文仿宋" w:cs="华文仿宋"/>
          <w:b w:val="0"/>
          <w:color w:val="auto"/>
          <w:sz w:val="32"/>
          <w:szCs w:val="32"/>
          <w:u w:val="none"/>
          <w:shd w:val="clear" w:color="auto" w:fill="FFFFFF"/>
        </w:rPr>
        <w:t>财政部 税务总局公告2020年第8号</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为进一步做好新型冠状病毒感染的肺炎疫情防控工作，支持相关企业发展，现就有关税收政策公告如下：</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一、对疫情防控重点保障物资生产企业为扩大产能新购置的相关设备，允许一次性计入当期成本费用在企业所得税税前扣除。</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二、疫情防控重点保障物资生产企业可以按月向主管税务机关申请全额退还增值税增量留抵税额。</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本公告所称增量留抵税额，是指与2019年12月底相比新增加的期末留抵税额。</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本公告第一条、第二条所称疫情防控重点保障物资生产企业名单，由省级及以上发展改革部门、工业和信息化部门确定。</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三、对纳税人运输疫情防控重点保障物资取得的收入，免征增值税。</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疫情防控重点保障物资的具体范围，由国家发展改革委、工业和信息化部确定。</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四、受疫情影响较大的困难行业企业2020年度发生的亏损，最长结转年限由5年延长至8年。</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困难行业企业，包括交通运输、餐饮、住宿、旅游（指旅行社及相关服务、游览景区管理两类）四大类，具体判断标准按照现行《国民经济行业分类》执行。困难行业企业2020年度主营业务收入须占收入总额（剔除不征税收入和投资收益）的50%以上。</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五、对纳税人提供公共交通运输服务、生活服务，以及为居民提供必需生活物资快递收派服务取得的收入，免征增值税。</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公共交通运输服务的具体范围，按照《营业税改征增值税试点有关事项的规定》（财税〔2016〕36号印发）执行。</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生活服务、快递收派服务的具体范围，按照《销售服务、无形资产、不动产注释》（财税〔2016〕36号印发）执行。</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六、本公告自2020年1月1日起实施，截止日期视疫情情况另行公告。</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                          财政部</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税务总局</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2020年2月6日</w:t>
      </w: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color w:val="auto"/>
          <w:sz w:val="32"/>
          <w:szCs w:val="32"/>
          <w:u w:val="none"/>
        </w:rPr>
      </w:pPr>
      <w:bookmarkStart w:id="366" w:name="_Toc409053810"/>
      <w:r>
        <w:rPr>
          <w:rFonts w:hint="eastAsia" w:ascii="华文仿宋" w:hAnsi="华文仿宋" w:eastAsia="华文仿宋" w:cs="华文仿宋"/>
          <w:bCs/>
          <w:color w:val="auto"/>
          <w:sz w:val="32"/>
          <w:szCs w:val="32"/>
          <w:u w:val="none"/>
          <w:lang w:eastAsia="zh-CN"/>
        </w:rPr>
        <w:t>（</w:t>
      </w:r>
      <w:r>
        <w:rPr>
          <w:rFonts w:hint="default" w:ascii="华文仿宋" w:hAnsi="华文仿宋" w:eastAsia="华文仿宋" w:cs="华文仿宋"/>
          <w:bCs/>
          <w:color w:val="auto"/>
          <w:sz w:val="32"/>
          <w:szCs w:val="32"/>
          <w:u w:val="none"/>
          <w:lang w:eastAsia="zh-CN"/>
        </w:rPr>
        <w:t>八</w:t>
      </w:r>
      <w:r>
        <w:rPr>
          <w:rFonts w:hint="eastAsia" w:ascii="华文仿宋" w:hAnsi="华文仿宋" w:eastAsia="华文仿宋" w:cs="华文仿宋"/>
          <w:bCs/>
          <w:color w:val="auto"/>
          <w:sz w:val="32"/>
          <w:szCs w:val="32"/>
          <w:u w:val="none"/>
          <w:lang w:eastAsia="zh-CN"/>
        </w:rPr>
        <w:t>）</w:t>
      </w:r>
      <w:r>
        <w:rPr>
          <w:rFonts w:hint="eastAsia" w:ascii="华文仿宋" w:hAnsi="华文仿宋" w:eastAsia="华文仿宋" w:cs="华文仿宋"/>
          <w:bCs/>
          <w:color w:val="auto"/>
          <w:sz w:val="32"/>
          <w:szCs w:val="32"/>
          <w:u w:val="none"/>
        </w:rPr>
        <w:t>建设工程与房地产</w:t>
      </w:r>
      <w:bookmarkEnd w:id="366"/>
    </w:p>
    <w:p>
      <w:pPr>
        <w:pStyle w:val="4"/>
        <w:pageBreakBefore w:val="0"/>
        <w:numPr>
          <w:ilvl w:val="0"/>
          <w:numId w:val="28"/>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val="0"/>
          <w:color w:val="auto"/>
          <w:sz w:val="32"/>
          <w:szCs w:val="32"/>
          <w:u w:val="none"/>
        </w:rPr>
      </w:pPr>
      <w:bookmarkStart w:id="367" w:name="_Toc872230623"/>
      <w:r>
        <w:rPr>
          <w:rStyle w:val="20"/>
          <w:rFonts w:hint="eastAsia" w:ascii="华文仿宋" w:hAnsi="华文仿宋" w:eastAsia="华文仿宋" w:cs="华文仿宋"/>
          <w:b/>
          <w:bCs/>
          <w:color w:val="auto"/>
          <w:sz w:val="32"/>
          <w:szCs w:val="32"/>
          <w:u w:val="none"/>
        </w:rPr>
        <w:t>住房和城乡建设部办公厅关于加强新冠肺炎疫情防控有序推动企业开复工工作的通知  建办市〔2020〕5号</w:t>
      </w:r>
      <w:bookmarkEnd w:id="367"/>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各省、自治区住房和城乡建设厅，直辖市住房和建设（管）委，新疆生产建设兵团住房和城乡建设局，有关行业协会，有关中央企业：</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总书记在统筹推进新冠肺炎疫情防控和经济社会发展工作部署会议上的重要讲话精神，认真落实党中央、国务院有关决策部署，加强房屋建筑和市政基础设施工程领域疫情防控，有序推动企业开复工，现就有关事项通知如下：</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bCs/>
          <w:color w:val="auto"/>
          <w:sz w:val="32"/>
          <w:szCs w:val="32"/>
          <w:u w:val="none"/>
        </w:rPr>
      </w:pPr>
      <w:r>
        <w:rPr>
          <w:rFonts w:hint="eastAsia" w:ascii="华文仿宋" w:hAnsi="华文仿宋" w:eastAsia="华文仿宋" w:cs="华文仿宋"/>
          <w:b/>
          <w:bCs/>
          <w:color w:val="auto"/>
          <w:sz w:val="32"/>
          <w:szCs w:val="32"/>
          <w:u w:val="none"/>
        </w:rPr>
        <w:t>一、牢固树立大局意识，有序推动企业开复工</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分区分级推动企业和项目开复工。地方各级住房和城乡建设主管部门要增强“四个意识”、坚定“四个自信”、做到“两个维护”，切实提高政治站位，在地方党委和政府统一领导下，根据本地疫情防控要求，开展企业经营和工程项目建设整体情况摸排，加强分类指导，以县（市、区、旗）为单位，有序推动企业和项目开复工。低风险地区要全面推动企业和工程项目开复工，中风险地区要有序推动企业和工程项目分阶段、错时开复工，高风险地区要确保在疫情得到有效防控后再逐步有序扩大企业开复工范围。涉及疫情防控、民生保障及其他重要国计民生的工程项目应优先开复工，加快推动重大工程项目开工和建设，禁止搞“一刀切”。</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（二）切实落实防疫管控要求。</w:t>
      </w:r>
      <w:r>
        <w:rPr>
          <w:rFonts w:hint="eastAsia" w:ascii="华文仿宋" w:hAnsi="华文仿宋" w:eastAsia="华文仿宋" w:cs="华文仿宋"/>
          <w:color w:val="auto"/>
          <w:sz w:val="32"/>
          <w:szCs w:val="32"/>
          <w:u w:val="none"/>
        </w:rPr>
        <w:t>地方各级住房和城乡建设主管部门要积极与地方卫生健康主管部门、疾控部门加强统筹协调，根据实际情况制定出台建设工程项目疫情防控和开复工指南，重点对企业组织管理、人员集聚管理、人员排查、封闭管理、现场防疫物资储备、卫生安全管理、应急措施等方面提出明确要求，细化疫情防控措施，协助企业解决防控物资短缺等问题。强化企业主体责任，明确已开复工项目施工现场各方主体职责，严格落实各项防疫措施，切实保障企业开复工后不发生重大疫情事项，全力服务国家疫情防控大局。</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（三）加强施工现场质量安全管理。</w:t>
      </w:r>
      <w:r>
        <w:rPr>
          <w:rFonts w:hint="eastAsia" w:ascii="华文仿宋" w:hAnsi="华文仿宋" w:eastAsia="华文仿宋" w:cs="华文仿宋"/>
          <w:color w:val="auto"/>
          <w:sz w:val="32"/>
          <w:szCs w:val="32"/>
          <w:u w:val="none"/>
        </w:rPr>
        <w:t>地方各级住房和城乡建设主管部门要加强开复工期间工程质量安全监管工作，加强风险研判，制定应对措施，创新监管模式，严防发生质量安全事故。对近期拟开复工项目，简化工程质量安全相关程序要求，优化工程质量安全相关手续办理流程，鼓励实行告知承诺制，加强事后监管，可以允许疫情解除后再补办有关手续。对工程项目因疫情不能返岗的管理人员，允许企业安排执有相应资格证书的其他人员暂时顶岗，加快工程项目开复工。督促企业落实安全生产主体责任，加强工程项目开复工前安全生产条件检查，重点排查深基坑、起重机械、高支模以及城市轨道交通工程等危险性较大的分部分项工程安全隐患，强化进场人员开复工前质量安全、卫生防疫等交底，对准备工作不充分、防范措施不落实、隐患治理不到位的工程项目，严禁擅自开复工。督促工程建设单位切实保障工程项目合理工期，严禁盲目抢工期、赶进度等行为。</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二、加大扶持力度，解决企业实际困难</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（四）严格落实稳增长政策。</w:t>
      </w:r>
      <w:r>
        <w:rPr>
          <w:rFonts w:hint="eastAsia" w:ascii="华文仿宋" w:hAnsi="华文仿宋" w:eastAsia="华文仿宋" w:cs="华文仿宋"/>
          <w:color w:val="auto"/>
          <w:sz w:val="32"/>
          <w:szCs w:val="32"/>
          <w:u w:val="none"/>
        </w:rPr>
        <w:t>地方各级住房和城乡建设主管部门要会同有关部门建立企业应对疫情专项帮扶机制，认真贯彻落实国家有关财税、金融、社保等支持政策，指导企业用足用好延期缴纳或减免税款、阶段性缓缴或适当返还社会保险费、减免房屋租金、加大职工技能培训补贴 等优惠政策。加快推动银企合作，鼓励商业银行对信用评定优良的企业，在授信额度、质押融资、贷款利率等方面给予支持，有效降低企业融资成本。大力推行工程担保，以银行保函、工程担保公司保函或工程保证保险替代保证金，减少企业资金占用。严格落实涉企收费清单制度，坚决制止各类乱收费、乱罚款和乱摊派等行为，切实降低企业成本费用。</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（五</w:t>
      </w:r>
      <w:r>
        <w:rPr>
          <w:rFonts w:hint="eastAsia" w:ascii="华文仿宋" w:hAnsi="华文仿宋" w:eastAsia="华文仿宋" w:cs="华文仿宋"/>
          <w:color w:val="auto"/>
          <w:sz w:val="32"/>
          <w:szCs w:val="32"/>
          <w:u w:val="none"/>
        </w:rPr>
        <w:t>）</w:t>
      </w:r>
      <w:r>
        <w:rPr>
          <w:rFonts w:hint="eastAsia" w:ascii="华文仿宋" w:hAnsi="华文仿宋" w:eastAsia="华文仿宋" w:cs="华文仿宋"/>
          <w:b/>
          <w:bCs/>
          <w:color w:val="auto"/>
          <w:sz w:val="32"/>
          <w:szCs w:val="32"/>
          <w:u w:val="none"/>
        </w:rPr>
        <w:t>加强合同履约变更管理。</w:t>
      </w:r>
      <w:r>
        <w:rPr>
          <w:rFonts w:hint="eastAsia" w:ascii="华文仿宋" w:hAnsi="华文仿宋" w:eastAsia="华文仿宋" w:cs="华文仿宋"/>
          <w:color w:val="auto"/>
          <w:sz w:val="32"/>
          <w:szCs w:val="32"/>
          <w:u w:val="none"/>
        </w:rPr>
        <w:t>疫情防控导致工期延误，属于合同约定的不可抗力情形。地方各级住房和城乡建设主管部门要引导企业加强合同工期管理，根据实际情况依法与建设单位协商合理顺延合同工期。停工期间增加的费用，由发承包双方按照有关规定协商分担。因疫情防控增 加的防疫费用，可计入工程造价；因疫情造成的人工、建材价格上涨等成本，发承包双方要加强协商沟通，按照合同约定的调价方法调整合同价款。地方各级住房和城乡建 设主管部门要及时做好跟踪测算和指导工作。</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（六）加大用工用料保障力度。</w:t>
      </w:r>
      <w:r>
        <w:rPr>
          <w:rFonts w:hint="eastAsia" w:ascii="华文仿宋" w:hAnsi="华文仿宋" w:eastAsia="华文仿宋" w:cs="华文仿宋"/>
          <w:color w:val="auto"/>
          <w:sz w:val="32"/>
          <w:szCs w:val="32"/>
          <w:u w:val="none"/>
        </w:rPr>
        <w:t>加强部门协调联动，积极帮助企业做好工人返岗、建筑材料及设备运输、防疫物资保障等工作。统筹推进建筑业产业链上下游协同复工，加强上下游配套企业沟通，协助企业解决集中复工可能带来的短期内原材料短缺或价格大幅上涨等问题。强化企业用工保障，做好农民工返岗复工点对点服务保障工作，指导农民工主要输出地和输入地做好人员返岗的对接和服务，鼓励采用点对点包车等直达运输方式，减少分散出行风险。开展建筑工地用工需求摸查，及时发布用工需求信息，鼓励企业优先招用本地农民工，引导企业采取短期有偿借工等方式，相互调剂用工余缺。支持企业开展农民工在岗培训，鼓励有条件的地区设立复工补助资金，对农民工包车、生活、培训等提供补贴，解决农民工返岗的后顾之忧。</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（七）切实减轻企业资金负担。</w:t>
      </w:r>
      <w:r>
        <w:rPr>
          <w:rFonts w:hint="eastAsia" w:ascii="华文仿宋" w:hAnsi="华文仿宋" w:eastAsia="华文仿宋" w:cs="华文仿宋"/>
          <w:color w:val="auto"/>
          <w:sz w:val="32"/>
          <w:szCs w:val="32"/>
          <w:u w:val="none"/>
        </w:rPr>
        <w:t>加快清理政府部门和国有企业拖欠民营企业账款，建立和完善防范拖欠长效机制，严禁政府和国有投资工程以各种方式要求企业带资承包，建设单位要按照合同约定按时足额支付工程款，避免形成新的拖欠。规范工程价款结算，政府和国有投资工程不得以审计机关的审计结论作为工程结算依据，建设单位不得以未完成决算审计为由，拒绝或拖延办理工程结算和工程款支付。严格执行工程建设领域保证金相关规定，保证金到期应当及时予以返还，未按规定或合同约定返还保证金的，保证金收取方应向企业支付逾期返还违约金。优化农民工工资保证金管理，疫情防控期间新开工的工程项目，可暂不收取农民工工资保证金。</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三、加快推进产业转型，提升行业治理能力</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（八）全面落实建筑工人实名制管理。</w:t>
      </w:r>
      <w:r>
        <w:rPr>
          <w:rFonts w:hint="eastAsia" w:ascii="华文仿宋" w:hAnsi="华文仿宋" w:eastAsia="华文仿宋" w:cs="华文仿宋"/>
          <w:color w:val="auto"/>
          <w:sz w:val="32"/>
          <w:szCs w:val="32"/>
          <w:u w:val="none"/>
        </w:rPr>
        <w:t>所有开复工项目原则上实行封闭管理，严格按照有关规定落实建筑工人实名制，实时记录施工现场所有人员进出场信息，实行体温检测制度，严禁无关人员进入施工现场，最大限度减少施工现场人员流动。对不能实行封闭管理的工程项目，要明 确施工区域，做好建筑工人实名制管理，管控人员流动。有条件的工程项目要做到作业区、办公区和生活区的相对隔离，并对施工现场划分作业区域，根据作业特点定时记录区域内人员信息。</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bCs/>
          <w:color w:val="auto"/>
          <w:sz w:val="32"/>
          <w:szCs w:val="32"/>
          <w:u w:val="none"/>
        </w:rPr>
        <w:t>（九）大力推进企业数字化转型。</w:t>
      </w:r>
      <w:r>
        <w:rPr>
          <w:rFonts w:hint="eastAsia" w:ascii="华文仿宋" w:hAnsi="华文仿宋" w:eastAsia="华文仿宋" w:cs="华文仿宋"/>
          <w:color w:val="auto"/>
          <w:sz w:val="32"/>
          <w:szCs w:val="32"/>
          <w:u w:val="none"/>
        </w:rPr>
        <w:t>企业要加强信息化建设，更多通过线上方式布置工作、实施质量安全管理、召开会议、汇报情况、招聘队伍、采购建材和机械物资等，推进大数据、物联网、建筑信息模型（BIM）、无人机等技术应用，提高工作效率，减少人员聚集和无序流动。</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（十）积极推动电子政务建设。</w:t>
      </w:r>
      <w:r>
        <w:rPr>
          <w:rFonts w:hint="eastAsia" w:ascii="华文仿宋" w:hAnsi="华文仿宋" w:eastAsia="华文仿宋" w:cs="华文仿宋"/>
          <w:color w:val="auto"/>
          <w:sz w:val="32"/>
          <w:szCs w:val="32"/>
          <w:u w:val="none"/>
        </w:rPr>
        <w:t>全面推行电子招投标和异地远程评标，对非必须到现场办理的业务，一律采用线上办理。对涉及防疫防控或保障城市运行必需等特殊情况的应急工程项目，经有关部门同意可以不进行招标。大力推行施工许可线上全流程办理和电子证照，进一步简化审批流程。有条件的地区可采用“在线申报、在线审批、自行打证”模式，不再经政府办事窗口现场办理。</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（十一）推动资质审批告知承诺制改革。</w:t>
      </w:r>
      <w:r>
        <w:rPr>
          <w:rFonts w:hint="eastAsia" w:ascii="华文仿宋" w:hAnsi="华文仿宋" w:eastAsia="华文仿宋" w:cs="华文仿宋"/>
          <w:color w:val="auto"/>
          <w:sz w:val="32"/>
          <w:szCs w:val="32"/>
          <w:u w:val="none"/>
        </w:rPr>
        <w:t>实行资质申报、审批、公示、公告等业务的“一网通办”，鼓励采用邮寄等方式领取证书。各地可进一步扩大审批告知承诺制适用范围，减少资质申报材料，提高审批效率。</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四、加强组织领导，落实监管责任</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（十二）建立完善工作机制。</w:t>
      </w:r>
      <w:r>
        <w:rPr>
          <w:rFonts w:hint="eastAsia" w:ascii="华文仿宋" w:hAnsi="华文仿宋" w:eastAsia="华文仿宋" w:cs="华文仿宋"/>
          <w:color w:val="auto"/>
          <w:sz w:val="32"/>
          <w:szCs w:val="32"/>
          <w:u w:val="none"/>
        </w:rPr>
        <w:t>地方各级住房和城乡建设主管部门要认真履职尽责，在做好各项疫情防控工作的同时，统筹开展房屋建筑和市政基础设施工程领域企业和工程项目开复工工作。结合地方实际，进行专题研究部署，加强与相关部门协作联动，切实采取有效措施，协调解决企业开复工遇到的实际困难和问题，最大程度减少企业负担和损失，帮助企业尽快恢复正常生产经营。</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color w:val="auto"/>
          <w:sz w:val="32"/>
          <w:szCs w:val="32"/>
          <w:u w:val="none"/>
        </w:rPr>
      </w:pPr>
      <w:r>
        <w:rPr>
          <w:rStyle w:val="20"/>
          <w:rFonts w:hint="eastAsia" w:ascii="华文仿宋" w:hAnsi="华文仿宋" w:eastAsia="华文仿宋" w:cs="华文仿宋"/>
          <w:color w:val="auto"/>
          <w:sz w:val="32"/>
          <w:szCs w:val="32"/>
          <w:u w:val="none"/>
        </w:rPr>
        <w:t>（十三）加大指导监督力度。</w:t>
      </w:r>
      <w:r>
        <w:rPr>
          <w:rFonts w:hint="eastAsia" w:ascii="华文仿宋" w:hAnsi="华文仿宋" w:eastAsia="华文仿宋" w:cs="华文仿宋"/>
          <w:color w:val="auto"/>
          <w:sz w:val="32"/>
          <w:szCs w:val="32"/>
          <w:u w:val="none"/>
        </w:rPr>
        <w:t>地方各级住房和城乡建设主管部门要加强对疫情防控期间企业经营的监测分析和指导监督，落实监管职责，明确责任分工，加强对新建、改建、扩建项目开复工的监管，强化疫情防控措施落实，及时上报实施过程中存在的问题及相关建议。充分发挥行业协会作用，及时了解市场运行情况和企业诉求。加强舆论宣传引导，打造各方协力、众志成城的良好氛围，坚决打赢疫情防控的人民战争、总体战、阻击战。</w:t>
      </w:r>
    </w:p>
    <w:p>
      <w:pPr>
        <w:pageBreakBefore w:val="0"/>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中华人民共和国住房和城乡建设部办公厅</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2020年2月26日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68" w:name="_Toc856706339"/>
      <w:r>
        <w:rPr>
          <w:rFonts w:hint="eastAsia" w:ascii="华文仿宋" w:hAnsi="华文仿宋" w:eastAsia="华文仿宋" w:cs="华文仿宋"/>
          <w:color w:val="auto"/>
          <w:sz w:val="32"/>
          <w:szCs w:val="32"/>
          <w:u w:val="none"/>
        </w:rPr>
        <w:t>住房和城乡建设部办公厅关于加强新冠肺炎疫情防控期间房屋市政工程开复工质量安全工作的通知</w:t>
      </w:r>
      <w:r>
        <w:rPr>
          <w:rFonts w:hint="eastAsia" w:ascii="华文仿宋" w:hAnsi="华文仿宋" w:eastAsia="华文仿宋" w:cs="华文仿宋"/>
          <w:b w:val="0"/>
          <w:bCs w:val="0"/>
          <w:color w:val="auto"/>
          <w:sz w:val="32"/>
          <w:szCs w:val="32"/>
          <w:u w:val="none"/>
        </w:rPr>
        <w:t xml:space="preserve">  </w:t>
      </w:r>
      <w:r>
        <w:rPr>
          <w:rFonts w:hint="eastAsia" w:ascii="华文仿宋" w:hAnsi="华文仿宋" w:eastAsia="华文仿宋" w:cs="华文仿宋"/>
          <w:color w:val="auto"/>
          <w:sz w:val="32"/>
          <w:szCs w:val="32"/>
          <w:u w:val="none"/>
        </w:rPr>
        <w:t>建办质函〔2020〕106号</w:t>
      </w:r>
      <w:bookmarkEnd w:id="368"/>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各省、自治区住房和城乡建设厅，直辖市住房和城乡建设（管）委，新疆生产建设兵团住房和城乡建设局，山东省交通运输厅，上海市交通委员会：</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当前，各地房屋市政工程（以下简称工程）逐渐进入全面恢复施工阶段，新冠肺炎疫情防控和工程开复工质量安全压力交织叠加。各地要认真贯彻落实关于统筹推进疫情防控和经济社会发展的重要指示精神，精准做好疫情防控和质量安全监管工作，有序推动工程开复工，保障工程质量安全。现就有关事项通知如下：</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一、提高政治站位，严格落实责任</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强化政治意识。各地要进一步增强“四个意识”、坚定“四个自信”、做到“两个维护”，自觉把思想和行动统一到习近平总书记重要讲话精神和党中央决策部署上来，按照坚定信心、同舟共济、科学防治、精准施策的总要求，及时查漏补缺，坚决防止麻痹思想、厌战情绪、侥幸心理、松劲心态，坚决避免因工程开复工发生的聚集性疫情事件。   </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坚持分区分级精准复工和监管。各地要根据疫情防控形势，制定差异化防控策略，实施分区分级精准开复工措施。低风险地区要全面推动企业和工程项目开复工，加大质量安全检查力度；中风险地区要在严格防控疫情的前提下，有序推动企业和工程项目分阶段、错时开复工，合理确定检查频次；高风险地区要确保在疫情得到有效防控后再逐步有序扩大工程开复工范围，原则上采用“互联网+监管”方式进行抽查。对检查、抽查发现存在违法违规行为的，要从严依法查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落实质量安全生产责任。各地要牢固树立质量安全发展理念，进一步强化政府监管责任和企业主体责任，做到守土有责、守土担责、守土尽责。坚持科学防控、精准施策，聚焦疫情对工程质量安全带来的冲击影响，深入分析工程开复工面临的各类质量安全隐患，在做好防疫防控工作的前提下，认真落实各项质量安全防范措施，坚决遏制质量安全事故。</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二、坚持科学防控，强化精准施策</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做好工程开复工准备。各地要严格遵守疫情防护和开复工安全有关规定，合理安排开复工计划，对涉及国计民生重大建设项目和重点项目要优先推动开复工。建设单位、施工单位提前做好务工人员使用计划，可采取局部开工、部分施工、优先安排机械施工等措施，实施分批分阶段复工返岗。建设单位项目负责人及施工单位项目负责人不能到岗的，原则上不得开复工。</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完善疫情防控体系。各地要建立开复工疫情防控管理体系，编制疫情防控工作方案，制定防控应急预案，随时监控工地疫情变化，及时上报健康信息。明确专人对接属地社区和疫情防控主管部门，形成部门联动、群防群控机制。及时妥善处置突发事件，做到“早发现、早隔离、早治疗”，防止聚集性传染，坚决杜绝聚集性疫情事件。</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加强现场防疫管理。实施建筑工地封闭管理。加强工地隔离防护设施建设，落实返岗人员隔离措施；摸排人员流向及来源，做到“即到即报”；最大限度减少工地现场人员外出流动；施工作业区域应采取相对隔离封闭措施，各施工作业面尽量减少交叉流动。全面落实建筑工人实名制管理。对进场工人实行每日体温检测登记，落实“一人一档”制度；对进出入工地的车辆、工具一律登记进出去向，进行冲洗、消毒。实行严格消毒制度。对施工人员集中的作业区、办公区、生活区、食堂、宿舍、厕所等重点部位和人员密集场所，采取定时消毒、清洁、通风换气等措施；保障职工饮水、洗手、通风等自然生活条件；工程项目部实行分餐、错时用餐，人员配备独立餐具，避免集中就餐。严格按照有关规定和规范，对生活垃圾、医用垃圾、化学品垃圾、建筑垃圾进行专业化分类回收处置。</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加强培训教育工作。各地要督促企业按照国家和本地区有关疫情防控的要求，在开复工前通过微信、视频等方式，对从业人员进行卫生防疫教育。要抓好质量安全教育培训，可采取网上免费授课的方式，组织专家对重点岗位人员、新录用人员进行质量安全培训，指导建筑工人提高质量安全防范意识，准确识别现场质量安全风险，熟练掌握安全防护和操作技能，正确使用安全防护用具。严格开展上岗前疫情防范、质量安全技术交底，确保各项要求落实到每一名员工、每一个岗位。</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坚决防止盲目抢工期。各地要督促建设单位切实保障工程项目合理工期安排，严禁盲目抢工期、赶进度等行为。要充分考虑疫情对工期造成的影响，科学确定工期及每个阶段所需的合理时间，严格执行合理工期。工期确需调整的必须经过充分论证，并采取相应措施，通过加大投入、优化施工组织等措施，确保工程质量安全。要根据疫情防控和安全防范需要，加大文明施工措施费用保障力度，确保防疫、安全的投入和措施落实到位。</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加强重大风险管控。各地要督促建设单位牵头组织开展开复工前安全条件检查，严格检查安全生产责任落实情况，重点检查建筑起重机械、深基坑、模板工程及支撑体系、脚手架、施工临时用电设施以及城市轨道交通工程等危险性较大工程的设备安全状况和现场防护情况，并对重要文件落实、专项施工方案、人员教育培训情况进行检查，及时发现问题，及时整改、不留死角。</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加强施工质量管理。各地要督促建设、施工、监理等单位完善项目质量保障体系，落实质量责任制度，严把“到岗履职关、材料检测关、过程控制关、质量验收关”，不得放松质量要求、降低质量标准。要重点加强对混凝土、钢筋等建筑材料质量检测工作，防止因价格上涨偷工减料、使用不合格材料，切实保证工程质量。</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三、优化管理举措，提高服务水平</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加强工作指导。各省级住房和城乡建设主管部门要指导所辖地区有序推动工程开复工，全面掌握本行政区域内各地市工程开复工基本情况，及时了解开复工过程中遇到的困难和问题，加强分类指导，统筹做好建筑工人返岗、建材供应、建筑工地疫情防控和物资保障等工作。</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推行安全生产承诺制。对安全管理较好、2019年以来没有发生生产安全事故的企业，在落实安全防范措施的前提下，由企业主要负责人作出安全承诺自行复工复产，不再层层报备、现场验收盖章。对2019年发生生产安全事故和基础薄弱的企业，实行精准监管、重点指导帮扶。</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三）网上办理开复工审核。各地要对企业申报新建、改扩建施工许可和复工安全条件审核的项目，优化报批审核流程，实施网上快速办理，落实不见面审批服务，待疫情防控结束后再进行现场核验。对于开复工申请达到各项条件要求的，合格一个开复工一个。对于达不到开复工条件的，坚决不允许开复工。</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四）实行到期证件自动顺延。各地要主动为工程开复工做好服务，帮助企业解决实际困难，支持企业安全开复工。在疫情防控期间，企业安全生产许可证和企业主要负责人、项目负责人、安全生产管理人员及特种作业人员安全证书到期的，有效期自动顺延至疫情防控结束。</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五）采取临时顶岗措施。各地要对因疫情不能返岗的工程管理人员，允许企业安排执有相应资格证书的其他人员暂时顶岗，顶岗期间要确保疫情防控和质量安全责任落实到位。针对企业面临的重点难点问题和重大风险隐患，组织专家对企业实施点对点网上会诊，解决现场问题，帮助企业有效防控质量安全风险。</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六）利用信息化监管。各地要严格控制对企业和工地现场的检查，除涉及防疫、安全、质量、消防等必要检查外，疫情期间原则上不到企业和工地现场检查。完善安全隐患排查治理信息化系统，以自动分析报告替代人工统计填表。对自查自报自改安全风险隐患的，重点实行线上跟踪指导服务。充分运用远程视频监控等在线检查管理方式，开展更加精准有效的质量安全监管。</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四、严格值班值守，强化应急准备</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七）强化协调指挥。各地要加强组织领导，充分发挥各级领导干部模范带头作用，深入一线，分析问题、解决难题。加强与应急管理、卫生健康部门对接联动，加强疫情和质量安全形势研判，积极主动做好相关工作。</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八）加强应急准备和值班值守。各地要制定疫情期间质量安全事故处置应急预案，做好应急准备，强化应急演练，加强与专业应急救援队伍密切联系，时刻保持应急状态。要严格落实领导干部带班和重要岗位24小时值班及事故信息报告制度，对突发情况要及时有效应对，并按规定程序和时限及时上报信息。</w:t>
      </w:r>
    </w:p>
    <w:p>
      <w:pPr>
        <w:pStyle w:val="18"/>
        <w:pageBreakBefore w:val="0"/>
        <w:kinsoku/>
        <w:wordWrap/>
        <w:overflowPunct/>
        <w:topLinePunct w:val="0"/>
        <w:autoSpaceDE/>
        <w:autoSpaceDN/>
        <w:bidi w:val="0"/>
        <w:adjustRightInd/>
        <w:spacing w:before="0" w:beforeAutospacing="0" w:after="0" w:afterAutospacing="0" w:line="440" w:lineRule="exact"/>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中华人民共和国住房和城乡建设部办公厅</w:t>
      </w:r>
    </w:p>
    <w:p>
      <w:pPr>
        <w:pStyle w:val="18"/>
        <w:pageBreakBefore w:val="0"/>
        <w:kinsoku/>
        <w:wordWrap/>
        <w:overflowPunct/>
        <w:topLinePunct w:val="0"/>
        <w:autoSpaceDE/>
        <w:autoSpaceDN/>
        <w:bidi w:val="0"/>
        <w:adjustRightInd/>
        <w:spacing w:before="0" w:beforeAutospacing="0" w:after="0" w:afterAutospacing="0" w:line="440" w:lineRule="exact"/>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2020年3月5日</w:t>
      </w:r>
    </w:p>
    <w:p>
      <w:pPr>
        <w:pStyle w:val="18"/>
        <w:pageBreakBefore w:val="0"/>
        <w:kinsoku/>
        <w:wordWrap/>
        <w:overflowPunct/>
        <w:topLinePunct w:val="0"/>
        <w:autoSpaceDE/>
        <w:autoSpaceDN/>
        <w:bidi w:val="0"/>
        <w:adjustRightInd/>
        <w:spacing w:before="0" w:beforeAutospacing="0" w:after="0" w:afterAutospacing="0" w:line="440" w:lineRule="exact"/>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jc w:val="right"/>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ind w:left="0" w:leftChars="0" w:firstLine="0" w:firstLineChars="0"/>
        <w:jc w:val="both"/>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69" w:name="_Toc1933070085"/>
      <w:r>
        <w:rPr>
          <w:rFonts w:hint="eastAsia" w:ascii="华文仿宋" w:hAnsi="华文仿宋" w:eastAsia="华文仿宋" w:cs="华文仿宋"/>
          <w:color w:val="auto"/>
          <w:sz w:val="32"/>
          <w:szCs w:val="32"/>
          <w:u w:val="none"/>
        </w:rPr>
        <w:t>陕西省住建厅《关于新型冠状病毒肺炎疫情防控期间建设工程计价有关的通知》（陕建发【2020】34号）</w:t>
      </w:r>
      <w:bookmarkEnd w:id="369"/>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各设区市住房和城乡建设局，杨凌示范区住房和城乡建设局，西咸新区规划建设局，韩城市住房城乡建设局，神木市、府谷县住房城乡建设局，各有关单位：　　为全面贯彻落实国务院、省政府关于新型冠状病毒肺炎疫情防控工作部署要求，坚决打赢新型冠状病毒肺炎疫情防控阻击战。当前，各行各业正在依法依规有序做好疫情防控的前提下，科学有序组织推动企业复工复产，为更好维护建筑市场各方合法权益，合理降低疫情对工程建设带来的影响，结合我省具体实际，现将新型冠状病毒肺炎疫情防控期间我省建设工程计价有关事项通知如下：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一、在陕西省政府决定启动重大突发公共卫生事件一级响应期间施工的房屋建筑与市政基础设施工程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（一）施工工期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疫情防控期间未复工的项目，工期应予以顺延，顺延工期计算从陕西省政府决定启动重大突发公共卫生事件一级响应（2020年1月25日）之日起至解除之日止。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疫情防控期间复工的项目，建设工程合同双方应结合实际合理确定顺延工期。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（二）费用调整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疫情防控期间未复工的项目，费用调整按照法律法规及合同条款，按照不可抗力有关规定及约定合理分担损失。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建设工程确需要施工的，应加强防护措施，保证人员安全，防止疫情传播，施工企业必须严格按照工程所在地政府疫情防控规定组织施工，承发包双方根据合同约定及相关规定，本着实事求是的原则协商解决，疫情防护措施、人工材料机械等导致工程价款变化，应另行签订补充协议。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3</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疫情防控期间要求复工及疫情防控解除后复工的工程项目，如需赶工，赶工措施费用另行计算并明确赶工措施费用计算原则和方法。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4</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施工单位在使用疫情防护费用时，必须做到专款专用，认真做好一线施工人员的疫情防护保障，把防疫工作放到首位，确保施工人员的人身健康。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二、在陕西省政府决定启动重大突发公共卫生事件一级响应后未开工的房屋建筑与市政基础设施工程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1</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已发出中标通知书但尚未签订合同的工程、签订合同但尚未实施的工程应合理考虑疫情对工程项目的影响，尊重实际情况,协商签订补充合同。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w:t>
      </w:r>
      <w:r>
        <w:rPr>
          <w:rFonts w:hint="default" w:ascii="华文仿宋" w:hAnsi="华文仿宋" w:eastAsia="华文仿宋" w:cs="华文仿宋"/>
          <w:color w:val="auto"/>
          <w:sz w:val="32"/>
          <w:szCs w:val="32"/>
          <w:u w:val="none"/>
        </w:rPr>
        <w:t>.</w:t>
      </w:r>
      <w:r>
        <w:rPr>
          <w:rFonts w:hint="eastAsia" w:ascii="华文仿宋" w:hAnsi="华文仿宋" w:eastAsia="华文仿宋" w:cs="华文仿宋"/>
          <w:color w:val="auto"/>
          <w:sz w:val="32"/>
          <w:szCs w:val="32"/>
          <w:u w:val="none"/>
        </w:rPr>
        <w:t>已发出招标文件但尚未开标的工程，发包人应对已发生疫情影响事项和可预见疫情影响事项的各种因素，及时地对招标文件进行修改、补遗、完善，明确疫情防控对工程价款确定、支付、调整等相关合同条款，必要时应延后开标时间，招投标双方应充分考虑因疫情影响而产生的价格波动。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三、各地建设主管部门应积极响应省委省政府关于新型冠状病毒肺炎疫情防控工作部署要求，加强疫情防控期间市场变化尤其是人工、材料、机械价格的监控，及时发布各类建设工程价格信息。</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陕西省住房和城乡建设厅</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2020年2月14日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70" w:name="_Toc1976306779"/>
      <w:r>
        <w:rPr>
          <w:rFonts w:hint="eastAsia" w:ascii="华文仿宋" w:hAnsi="华文仿宋" w:eastAsia="华文仿宋" w:cs="华文仿宋"/>
          <w:color w:val="auto"/>
          <w:sz w:val="32"/>
          <w:szCs w:val="32"/>
          <w:u w:val="none"/>
        </w:rPr>
        <w:t>财政部关于有效应对新冠肺炎疫情影响切实加强地方财政“三保”工作的通知（财预〔2020〕12号）</w:t>
      </w:r>
      <w:bookmarkEnd w:id="370"/>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各省、自治区、直辖市、计划单列市财政厅（局）：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支持基层政府保基本民生、保工资、保运转，是保障群众切身利益的基本要求，也是推动政府履职和各项政策实施的基础条件。为深入贯彻落实习近平总书记关于统筹推进新冠肺炎疫情防控和经济社会发展工作的重要指示精神，按照党中央、国务院决策部署，有效应对疫情影响，进一步加强地方财政“三保”工作，现就有关事项通知如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一、压实“三保”保障责任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严格按照县级为主、省级兜底的原则，将“三保”保障责任落到实处。县级要全面落实好保障责任，牢固树立“三保”与疫情防控及经济恢复并重的政策导向，充分认识巩固基层“三保”在确保社会稳定、维护市场环境、提振市场信心方面的关键作用，坚持“三保”支出在财政支出中的优先顺序，切实保障基本民生、工资发放和机构运转。省级要切实承担起主体责任，进一步加大对基层特别是财政困难县区的财力倾斜，市级要对所属区加大保障支持力度。各地要组织逐县摸排，对“三保”支出预算安排存在缺口的，要及时调整或调剂预算补足。中央财政健全激励约束机制，完善县级基本财力保障机制奖补资金、均衡性转移支付等资金分配办法，对省级调控不力的，按规定扣减后直接下达到县。有关部门要统筹本系统内各项收入和存量资金，按规定确保部门行政事业单位工资发放和正常运转。</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二、阶段性提高地方财政资金留用比例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3月1日至6月底，在已核定的各地当年留用比例基础上统一提高5个百分点。期间各地因提高留用比例增加的现金流，应全部通过提高县级财政资金留用比例或增加日常资金调度的方式留给县级使用，不得滞留在省级财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三、加快下达转移支付预算</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中央财政抓紧下达对地方各项转移支付预算，增强地方基本民生保障能力。地方财政部门要加快开展省以下转移支付资金分配、拨付和使用等工作。按因素法分配的，要根据当期或上年度基础因素计算预拨；按项目法分配的，要切实加快项目审批和资金下达，或采取先预拨后清算的方式下达。承担相关支出责任的地方各级财政接到上级转移支付预算后，要尽快安排形成实际支出和实际工作量。地方各级财政尤其是县级基层财政要用好各项转移支付资金，加大统筹力度，优先用于疫情防控和“三保”支出并确保按时足额兑付，特别是要切实保障基本民生，强化对困难群众的兜底保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四、强化地方库款运行监测督导</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财政部门商同级人民银行扩大分级库款余额等信息共享范围，进一步提高库款监测的时效性。财政部及时向省级财政部门发送关于库款保障水平偏低市县情况的提示函，支持疫情较重地区加强基层财政库款保障能力，确保“三保”支出需要。完善中央财政对重点县区工资保障监测预警机制，扩大监测覆盖面，同时组织各地强化工资支付保障风险评估，健全并落实好应急预案。省级财政部门要加强预研预判，综合施策，强化对县区库款运行监测，重点关注库款持续紧张的县区情况，督促困难县区合理安排支出顺序，指导并支持困难地区做好“三保”工作，坚决兜牢“三保”底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五、切实加大财政支出结构调整力度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财政部门要认真清理用好结转结余资金，超过年限的以及受疫情影响支出进度的，要收回用于急需领域。允许疫情防控任务较重、“三保”压力较大地区制定更加严格的盘活存量资金措施，报经本级政府同意后，对2019年及以前年度结转结余资金收回集中用于疫情防控和“三保”方面急需支出，待具备条件时另行安排预算。加大暂存暂付性款项清理收回力度，严控新增暂付性支出。各级财政全年“三保”支出预算未按政策足额安排的，除应急救灾外一律要调减其他项目支出。省、市两级财政部门要切实加强对县级财政调整支出结构的监督、指导、督促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六、进一步大力压减一般性支出</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财政要更加牢固树立“过紧日子”的思想，厉行勤俭节约，大力压减一般性支出和非急需、非刚性支出。可开可不开的会坚决不开、可办可不办的培训坚决不办。可暂缓实施的支出项目资金，要及时缴回财政。可统筹、整合的预算资金，要及时调整支出用途，保障“三保”支出需要，支持疫情防控和复工复产。除疫情防控需要外，各地原则上不再研究出台新的增支政策，必须出台的要充分考虑基层财政可承受能力，合理把握节奏和力度。</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政部将加强疫情防控期间地方“三保”工作的督促指导。各地财政部门要按照本通知要求切实采取措施，抓紧抓实抓细各项贯彻落实工作，牢牢兜住“三保”风险底线。财政部各地监管局要加强疫情期间本地区“三保”工作的监管，及时发现问题及风险隐患并督促整改。</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财  政  部2020年3月4日</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71" w:name="_Toc658466504"/>
      <w:r>
        <w:rPr>
          <w:rFonts w:hint="eastAsia" w:ascii="华文仿宋" w:hAnsi="华文仿宋" w:eastAsia="华文仿宋" w:cs="华文仿宋"/>
          <w:color w:val="auto"/>
          <w:sz w:val="32"/>
          <w:szCs w:val="32"/>
          <w:u w:val="none"/>
        </w:rPr>
        <w:t>陕西省住房和城乡建设厅《住建行业坚决打赢新冠肺炎疫情防控阻击战稳企业稳民生稳发展二十二条措施》的通知  陕建发〔2020〕35 号</w:t>
      </w:r>
      <w:bookmarkEnd w:id="371"/>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深入贯彻党中央、国务院有关新冠肺炎疫情防控决策部署，全面落实《陕西省人民政府关于坚决打赢疫情防控阻击战促进经济平稳健康发展的意见》精神，统筹做好新冠肺炎疫情防控和住建行业各项工作，确保打赢疫情阻击战，努力实现住建行业全年各项目标任务，现提出住建行业坚决打赢新冠肺炎疫情防控阻击战稳企业稳民生稳发展二十二条措施。</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一、有序推进企业开工复工</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一）指导企业有序分类开工复工。各地住房城乡建设行政主管部门要在属地党委、政府的统一部署下，全面梳理开工复工项目，了解企业开工复工计划，指导企业有序、分类、分批推进住建领域各类企业复工复产，切实落实疫情防控主体责任，制定科学的、符合实际的疫情防控方案和应急处置预案，统筹调配项目管理人员和建筑工人，严格落实建筑工人实名制管理。</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指导发承包双方合法合理分担损失。新冠肺炎疫情属于不可抗力，各地住房城乡建设行政主管部门要依据《合同法》、《建设工程施工合同（示范文本）》（GF-2017-0201）、《建设工程工程量清单计价规范》（GB 50500-2013），指导发包方承包方合法合理分担因疫情防控造成的损失。因应对疫情防控导致的建设工期延误，应当顺延工期，防止后期抢工期、赶进度带来生产安全风险。因应对疫情防控造成的损失和费用增加，合同有约定的严格按照合同执行，合同没有约定的，发包方、承包方友好协商合理分担。（责任处室：建管办）</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（三）积极帮助企业破解难题。各地住房城乡建设行政主管部门不得用简单粗暴的方式限制企业开工复工，严禁“一刀切” 限制企业开工复工，要“一企一策”科学甄别实施，积极指导、帮助企业解决开工复工中遇到的实际问题，解除企业和员工后顾之忧，努力提升科学防控、服务企业的能力。（责任处室：建管办）</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二、实施援企稳岗补贴</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对建筑施工企业实施补贴。对在疫情防控（一级应急响应）期间开工复工的建筑施工企业进行补助，所需费用从历年劳保费节余中列支，该补助主要用于企业为职工购买针对新型冠状病毒防控所需的药品、医疗用品、防护用品以及其他对抗疫情的必要防护支出。在疫情防控期间，经省、市应对疫情领导小组确定的疫情防控重点项目，对施工企业进行补助。对大型项目、重点项目的劳保费用可暂缓、分批缴纳。（责任处室：建管办）</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保持房地产市场平稳。各地要贯彻因城施策、因企施策精神，制定房地产企业复产复工方案，适当增加对企业的定向支持。从信贷支持、融资政策倾斜、适当减免税费或酌情调整缴纳期限等方面给予支持。适当优化开发报批报建等相关审批流程，对受疫情影响项目延迟交付的，可适当减免违约金。（责任处室：房产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（六）加大对物业企业扶持力度。对参与属地疫情防控工作的住宅小区物业服务企业，各地政府要按照适当标准给予两个月补助。（责任处室：房产处）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三、加快市政重点项目建设</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强化市政公用设施安全管理。强化城市供水、供气、供热、道路等市政公用设施安全保障，加大对重点环节和部位的管理，消除安全隐患，加强监测，确保重点项目建设相关的供水供气供热充足稳定，确保城市道路安全畅通。（责任处室：城市管理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八）持续推进海绵城市、地下综合管廊建设。认真搞好调研，查找短板缺项，有针对性的制定措施方案，加大工作力度，到2020年，全省城市建成区20%以上的面积达到海绵城市要求。全面推进城市地下综合管廊建设，力争2020年全省建成并投入运营的地下综合管廊达到100公里，反复开挖地面的“马路拉链”问题明显改善，管线安全水平和防灾抗灾能力明显提升。（责任处室：城建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九）分类推进县城市政公用设施建设。疫情缓解后，按照省委、省政府《关于加快县域经济发展和城镇建设的若干意见》和省政府《县域经济发展和城镇建设三年行动计划（2020-2022）》，各县城市政基础设施和公用设施项目尽快开工复工。视情况分类推进县城扩容提质，实施一批市政管网、停车场项目，对省政府确定的20个县域城镇建设专项资金重点支持县进行重点培育、跟踪指导，实行市县季度自查、年度考核、综合评价机制，督促各地从完善停车设施专项规划、做好与城市详细规划的衔接等11个方面着力加强规划管理，切实提升县城承载能力。（责任处室：城建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有序推进保障性安居工程工作。对涉及保障民生必须的公租房收尾项目和亟需回迁安置的棚户区改造项目，严格落实防疫措施的前提下，有序开复工。不能开工的项目，也要实施备工备料和完善相关手续。对列入今年计划的棚户区改造项目，要加快办理各类手续，具备开工条件的抓紧组织开工，暂不具备开工条件的要做好前期工作，确保项目有序推进。对承租公租房的家庭（个人），可以适当减免租金。（责任处室：保障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一）积极做好全省城镇老旧小区改造工作。督促享受到2019年中央城镇老旧小区改造补助资金的457个城镇老旧小区和165个城镇老旧小区改造配套基础设施项目、纳入到全省2020年城镇老旧小区改造计划的项目，抓紧办理前期相关手续，提前做好重点项目复工、开工台账管理，明确推进措施和责任主体，有力有序推动项目复工、开工建设，确保按时保质保量完成年度老旧小区改造任务。（责任处室：城建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四、进一步优化政务审批服务</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二）优化项目投资审批。指导各市区细化工程建设项目报建指引，依托工程建设项目审批系统，实行工程建设“不见面审批”。重点工程建设项目，由各市区根据实际需要，建立项目报建交流服务群，对企业进行全程“线上指导”。（责任处室：建管办）</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三）优化政务服务事项。省级政务服务事项全部实行“网上办、邮寄办、不见面”。企业资质和人员资格申报材料继续推行承诺制和电子化证书。省政务服务中心住建分中心设立咨询服务电话（029-87396261，87252990），为企业和个人提供咨询答疑服务。（责任处室：行政许可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五、如期打赢危房改造脱贫攻坚战</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四）高质量完成保障贫困户住房安全任务。全面对标打赢脱贫攻坚三年行动《指导意见》，根据住房安全“回头看”排查结果，按程序组织新增4类重点对象危房改造，确保如期竣工决胜脱贫攻坚。（责任处室：危改办）</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五）建立住房安全监管长效机制。建立帮扶对象动态调整信息共享机制，确保帮扶对象精准。建立住房安全常态化预警机制，按程序要求组织开展住房安全鉴定，实施动态帮扶。继续推进“四清一责任”工作机制，围绕年度重点工作持续开展包抓督导，并全力配合做好脱贫攻坚普查工作。（责任处室：危改办）</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六）加快推进农房抗震改造试点。按照住建部《关于做好农房抗震改造试点工作的补充通知》要求，明确抗震改造试点改造的对象和方式，细化组织实施程序、标准和要求，对抗震烈度7度以上地区有改造试点积极性的县区，加大资金投入力度，集中开展改造试点。（责任处室：危改办）</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六、加强市政基础设施运行监管</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七）强化城镇生活污水处理设施的运行监管。督导城镇污水处理厂做好消毒和卫生防控工作，做好进出水水质日常监测，密切关注各项指标的变化情况，发现问题及时处置，做到出水指标达到相关排放标准要求，确保设施正常稳定运行。积极配合生态环境和卫生健康部门做好医疗废水的收集处置工作，严禁未经消毒处理或处理未达标的医疗废水排入城镇市政污水收集管网。（责任处室：城市管理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八）不断提高城镇生活垃圾收集转运和处置水平。更加重视城镇生活垃圾收集转运处置工作，进一步强化监管，严禁医疗废弃物等垃圾混入城镇生活垃圾处理系统,做好防护用品（口罩，手套等）的处置。按照规范要求做到及时收集、及时清理、及时转运、及时处置、及时消杀，坚决防止因生活垃圾处置不及时造成的次生灾害，为居民营造安全有序、干净整洁的生活环境。切实关心一线环卫工人和城管人员，加强自身防护保障工作。（责任处室：城市管理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十九）加强城市管理执法巡查。各级城市管理执法部门要科学合理安排执勤力量，加大对流动摊贩摊点、占道经营的管理，要按照“721”工作法，用好数字化城市管理平台，变被动管理为主动服务，变末端执法为源头治理，充分运用宣传、劝导、教育、帮助等方式开展城市管理执法，对群众反映的问题，限时解决。要积极配合市场监管、商务、林业等部门开展打击野生动物非法交易，合力取缔违法违规行为。（责任处室：执法局）</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十）积极构建社区+城管工作机制。各级城市管理执法部门要主动加强与社区的沟通协调，鼓励开展结对帮扶、联创联建、环境整治等美好环境和幸福生活共同缔造活动。在疫情防控期间，要主动听取群众对社区管理的意见建议，协调解决城市管理的难点和热点问题。要全方位做好宣传，通过 LED 屏、执法宣传车等多种形式，加强新型冠状病毒预防知识宣传，帮助提升群众的自我防控和防护能力。（责任处室：执法局）</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七、持续加大施工安全监管力度</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十一）切实做到安全管理和疫情防控措施“双到位”。各地住房城乡建设行政主管部门要进一步强化安全生产“红线”意识，加强组织领导和统筹协调，严格落实疫情防控期间各类企业安全生产主体责任，强化行业管理责任，切实抓好复工期间安全生产工作，确保复工期间建筑施工安全。一是要督促参建各方全 面落实主体责任，认真开展复工前的安全生产条件复查，全面排查整治安全生产隐患，强化施工安全风险管控，确保所有项目在满足安全生产要求的条件下组织复工。二是严密组织做好本地区建筑工地的疫情防控工作，指导企业落实员工个人防护措施，督促各方主体落实疫情防控主体责任，真正做到安全管理和疫情防控措施“双到位”。三是组织开展疫情防控形势下的建筑施工企业安全检查，充分运用信息化、远程视频监控等方式开展更加精准有效的安全监管，确保施工生产安全和疫情防控措施落实到位。（责任处室：安全处）</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二十二）全面夯实基层基础。各地住房城乡建设行政主管部门要结合本地疫情实际，扎实做好建筑工地复工工作，及时梳理台账，建立精准清单，制定复工预案，督促工程建设各方严格落实复工安全生产和疫情防控主体责任。一是认真开展安全警示教育和疫情防控培训，提高施工人员安全生产和疫情防护意识和技能，特别要加强新进工人技能培训。二是督促建设、监理、施工等企业主要负责人要科学制定项目复工方案和检查清单，夯实基层安全生产责任，落实企业主要负责人和项目负责人带班检查制度。三是所有在建工程项目复工前，必须确保各类安全设施完好、可靠，项目部所有管理人员全部到位、安全防护措施全面落实，安全隐患全部整改完毕，确保施工生产安全。（责任处室：安全处）</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陕西省住房和城乡建设厅</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2020年2月15日</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kern w:val="0"/>
          <w:sz w:val="32"/>
          <w:szCs w:val="32"/>
          <w:u w:val="none"/>
          <w:lang w:bidi="ar"/>
        </w:rPr>
      </w:pPr>
      <w:bookmarkStart w:id="372" w:name="_Toc863299737"/>
      <w:r>
        <w:rPr>
          <w:rFonts w:hint="eastAsia" w:ascii="华文仿宋" w:hAnsi="华文仿宋" w:eastAsia="华文仿宋" w:cs="华文仿宋"/>
          <w:color w:val="auto"/>
          <w:kern w:val="0"/>
          <w:sz w:val="32"/>
          <w:szCs w:val="32"/>
          <w:u w:val="none"/>
          <w:lang w:bidi="ar"/>
        </w:rPr>
        <w:t>陕西省住建厅《关于在疫情防控期间省级房屋及市政工程项目招投标备案办理工作实行承诺制的通知》陕建发〔2020〕37 号</w:t>
      </w:r>
      <w:bookmarkEnd w:id="372"/>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各设区市住房和城乡建设局，杨凌示范区住房和城乡规划建设局，西咸新区规划建设局，韩城市住房和城乡建设局，各有关企业和个人：</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为贯彻省委省政府有关新型冠状病毒感染的肺炎疫情防控要求，落实住房城乡建设部《关于加强工程建设项目网上审批服务保障新冠肺炎疫情防控期间工程建设项目审批工作的函》和省工改办《关于进一步做好工程建设项目审批服务的通知》（陕建发[2020] 32号），按照《中共陕西省住房和城乡建设厅党组关于进一步加强党的领导坚决打赢疫情防控阻击战的通知》精神，为满足企业办事需求，转变办事方式，简化办事流程，现将疫情防控期间省级房屋及市政工程项目招投标备案办理工作有关事项通知如下：</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一、为有效减少人员聚集，阻断疫情传播，自即日起直至疫情结束前，我省省级房屋及市政工程项目招投标备案工作所有材料实行承诺制。</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二、企业在办理招投标备案时，由建设单位依法对以下备案材料的真实性和完整性进行承诺：</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1</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招标备案表；</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组织机构代码证、事业单位法人证或营业执照；</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3</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拟招标项目立项审批或备案文件；</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4</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拟招标项目规划许可证；</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5</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建设单位与代理机构签订的招标代理合同；</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6</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相关部门出具的其他证明材料。</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三、具体办理方式如下：</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1</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请办事企业和人员登录“陕西省公共资源交易系统”项目进场登记备案栏目办理相关事项。</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应当按照告知承诺书的约定，向招投标监管部门提交相关材料。作出承诺的申请人，须由法定代表人签字，并加盖单位公章。在“其他相关附件”中上传签字印鉴齐全的书面承诺书。</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3</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收到有效承诺书以及告知承诺书约定的材料后，招投标监管部门应当在三个工作日内完成备案办理工作。相应的备案结果依法、及时通过“陕西省公共资源交易系统”送达办事企业和人员。</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4</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对于确因特殊情况需到现场办理的，请提前通过咨询专线联系。办事人员按照要求做好防护工作。</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四、以“双随机、一公开”的监管方式，在疫情结束后将加强对承诺制备案的监督检查。在后续监管中发现申请人作出不实承诺或违反承诺的，将依据《中华人民共和国招标投标法》等相关规定，做出处罚。同时，限制或取消其在我省范围内组织参与房屋与市政工程项目招投标资格，并将企业和有关人员不履行承诺的不良行为记入工程建设项目审批管理系统信用平台，并与本级政务服务平台、全国公共信用信息共享平台（陕西）、信用中国（陕西）网站实现互联互通，共享市场主体的信用信息，构建“一处失信、处处受限”的联合协同惩戒机制。</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五、疫情防控期间咨询专线：029-88661318（工作时间：上午 9：00-12：00，下午 14：00—17：00），由工作人员提供咨询解答、急办预约服务等。</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六、各地市房屋与市政工程招投标监管部门要全力做好建设行业疫情防控工作，同时积极为企业提供各种便利服务，及时向省厅报送相关信息。</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如有新的调整变化，将另行通知公告。</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附件：承诺书</w:t>
      </w: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陕西省住房和城乡建设厅</w:t>
      </w: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2020年2月17日</w:t>
      </w: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p>
    <w:p>
      <w:pPr>
        <w:pStyle w:val="4"/>
        <w:pageBreakBefore w:val="0"/>
        <w:widowControl/>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kern w:val="0"/>
          <w:sz w:val="32"/>
          <w:szCs w:val="32"/>
          <w:u w:val="none"/>
          <w:lang w:bidi="ar"/>
        </w:rPr>
      </w:pPr>
      <w:bookmarkStart w:id="373" w:name="_Toc1079160627"/>
      <w:r>
        <w:rPr>
          <w:rFonts w:hint="default" w:ascii="华文仿宋" w:hAnsi="华文仿宋" w:eastAsia="华文仿宋" w:cs="华文仿宋"/>
          <w:color w:val="auto"/>
          <w:kern w:val="0"/>
          <w:sz w:val="32"/>
          <w:szCs w:val="32"/>
          <w:u w:val="none"/>
          <w:lang w:bidi="ar"/>
        </w:rPr>
        <w:t>7.</w:t>
      </w:r>
      <w:r>
        <w:rPr>
          <w:rFonts w:hint="eastAsia" w:ascii="华文仿宋" w:hAnsi="华文仿宋" w:eastAsia="华文仿宋" w:cs="华文仿宋"/>
          <w:color w:val="auto"/>
          <w:kern w:val="0"/>
          <w:sz w:val="32"/>
          <w:szCs w:val="32"/>
          <w:u w:val="none"/>
          <w:lang w:bidi="ar"/>
        </w:rPr>
        <w:t>陕西省住房和城乡建设厅、陕西省财政厅发布《关于支持新冠肺炎疫情防控期间建筑企业复工复产有关措施的通知》（陕建发【2020】39号）</w:t>
      </w:r>
      <w:bookmarkEnd w:id="373"/>
    </w:p>
    <w:p>
      <w:pPr>
        <w:pageBreakBefore w:val="0"/>
        <w:widowControl/>
        <w:kinsoku/>
        <w:wordWrap/>
        <w:overflowPunct/>
        <w:topLinePunct w:val="0"/>
        <w:autoSpaceDE/>
        <w:autoSpaceDN/>
        <w:bidi w:val="0"/>
        <w:adjustRightInd/>
        <w:spacing w:beforeAutospacing="0" w:afterAutospacing="0" w:line="440" w:lineRule="exact"/>
        <w:ind w:firstLine="320" w:firstLineChars="1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各设区市住房和城乡建设局（建委）、财政局，西咸新区规划建设局、城乡管理局、财政局，韩城市住房城乡建设局、财政局，神木市、府谷县住房和城乡建设局、财政局：</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为深入贯彻落实习近平总书记关于坚决打赢疫情防控阻击战的重要指示精神，全面落实党中央、国务院有关新冠肺炎疫情防控决策部署，根据《陕西省人民政府关于坚决打赢疫情防控阻击战促进经济平稳健康发展的意见》精神，结合《陕西省建筑业劳保费用行业统筹管理实施细则》，报经省政府同意，现就促进我省建筑企业平稳复工开工，扶持企业健康发展有关问题通知如下：</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一、支持范围</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疫情防控（一级应急响应）期间开工复工的纳入劳保统筹范围的建筑施工企业；承建西安市公共卫生中心等疫情防控急难险重项目的建筑施工企业。</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二、资金补助办法</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对在疫情防控（一级应急响应）期间，支持范围内的建筑施工企业进行资金补助。</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1</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补助标准。（1）申请开工复工的建筑施工企业按照项目工程造价进行补助。具体标准为：工程造价1亿元以上补助50万元，8000万元至1亿元补助40万元，5000万元至8000万元补助30万元，3000万元至5000万元补助20万元，1000万元至3000万元补助10万元，500万元至1000万元补助5万元。（2）对承建经省、市应对疫情领导小组确定的疫情防控重点项目的建筑施工企业，按现场施工人员每人每天100元标准进行补助。</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资金用途。用于企业为职工购买针对新型冠状病毒防控所需的药品、医疗用品、防护用品以及其他对抗疫情的必要防护支出。</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3</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资金来源。所需费用从历年劳保费结余中列支。具体项目由各市（区）统筹机构进行总体把控，原则上不突破上年度劳保费收缴总额的1%。</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三、申报流程</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1</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申报资料。（1）申请开工复工补助的建筑施工企业，向各市（区）建筑行业劳保统筹机构提供以下资料：经当地疫情防控指挥部门批准的企业开工复工证明、项目开工复工计划（包括开工复工具体项目名称、合同额、所需上岗人数及施工进度计划等）、项目施工总承包合同、《劳保费拨付手册》。（2）承建疫情防控重点项目的建筑施工企业申请补助，需提供：省、市应对疫情领导小组有关项目批准文件、工程验收证明材料、参建企业现场作业人员花名册及上工天数统计等相关资料。</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申报时限。2020年1月25日（陕西省启动一级应急响应之日）起至通知停止申报之日。各市（区）建筑行业劳保统筹机构按月对申请补助情况进行审核汇总，并于每月28日前上报。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3</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申报流程。按照原劳保统筹资金返还程序进行申报。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四、建设单位扶持政策</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对大型项目、重点项目的劳保费经当地建设行政主管部门批准可暂缓、分批缴纳。对实施劳保费缓缴的项目，缓缴期从项目劳保费应缴最后时限向后顺延,最长不超过三个月。</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五、相关要求</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1</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各市（区）劳保统筹机构要高度重视此项工作，将本通知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精神及时告知企业，在疫情防控期间，要加大一网通办力度，企业申报尽量通过网上进行办理。</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3</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严格审核企业上报资料，必要时可现场核实，确保上报资料的准确性。</w:t>
      </w: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陕西省住房和城乡建设厅</w:t>
      </w: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陕西省财政厅</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2020年2月18日</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kern w:val="0"/>
          <w:sz w:val="32"/>
          <w:szCs w:val="32"/>
          <w:u w:val="none"/>
          <w:lang w:bidi="ar"/>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p>
    <w:p>
      <w:pPr>
        <w:pStyle w:val="4"/>
        <w:pageBreakBefore w:val="0"/>
        <w:widowControl/>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kern w:val="0"/>
          <w:sz w:val="32"/>
          <w:szCs w:val="32"/>
          <w:u w:val="none"/>
          <w:lang w:bidi="ar"/>
        </w:rPr>
      </w:pPr>
      <w:bookmarkStart w:id="374" w:name="_Toc1953259074"/>
      <w:r>
        <w:rPr>
          <w:rFonts w:hint="default" w:ascii="华文仿宋" w:hAnsi="华文仿宋" w:eastAsia="华文仿宋" w:cs="华文仿宋"/>
          <w:color w:val="auto"/>
          <w:kern w:val="0"/>
          <w:sz w:val="32"/>
          <w:szCs w:val="32"/>
          <w:u w:val="none"/>
          <w:lang w:bidi="ar"/>
        </w:rPr>
        <w:t>8.</w:t>
      </w:r>
      <w:r>
        <w:rPr>
          <w:rFonts w:hint="eastAsia" w:ascii="华文仿宋" w:hAnsi="华文仿宋" w:eastAsia="华文仿宋" w:cs="华文仿宋"/>
          <w:color w:val="auto"/>
          <w:kern w:val="0"/>
          <w:sz w:val="32"/>
          <w:szCs w:val="32"/>
          <w:u w:val="none"/>
          <w:lang w:bidi="ar"/>
        </w:rPr>
        <w:t>陕西省住建厅关于印发《做好疫情防控前提下分类有序推动建设行业企业复工复产实施方案》的通知   陕建发〔2020〕43号</w:t>
      </w:r>
      <w:r>
        <w:rPr>
          <w:rFonts w:hint="eastAsia" w:ascii="华文仿宋" w:hAnsi="华文仿宋" w:eastAsia="华文仿宋" w:cs="华文仿宋"/>
          <w:color w:val="auto"/>
          <w:kern w:val="0"/>
          <w:sz w:val="32"/>
          <w:szCs w:val="32"/>
          <w:u w:val="none"/>
          <w:lang w:bidi="ar"/>
        </w:rPr>
        <w:fldChar w:fldCharType="begin"/>
      </w:r>
      <w:r>
        <w:rPr>
          <w:rFonts w:hint="eastAsia" w:ascii="华文仿宋" w:hAnsi="华文仿宋" w:eastAsia="华文仿宋" w:cs="华文仿宋"/>
          <w:color w:val="auto"/>
          <w:kern w:val="0"/>
          <w:sz w:val="32"/>
          <w:szCs w:val="32"/>
          <w:u w:val="none"/>
          <w:lang w:bidi="ar"/>
        </w:rPr>
        <w:instrText xml:space="preserve"> HYPERLINK "http://zjj.yangling.gov.cn/zwgk/gkwj/122613.htm" \o "分享到QQ好友" </w:instrText>
      </w:r>
      <w:r>
        <w:rPr>
          <w:rFonts w:hint="eastAsia" w:ascii="华文仿宋" w:hAnsi="华文仿宋" w:eastAsia="华文仿宋" w:cs="华文仿宋"/>
          <w:color w:val="auto"/>
          <w:kern w:val="0"/>
          <w:sz w:val="32"/>
          <w:szCs w:val="32"/>
          <w:u w:val="none"/>
          <w:lang w:bidi="ar"/>
        </w:rPr>
        <w:fldChar w:fldCharType="separate"/>
      </w:r>
      <w:r>
        <w:rPr>
          <w:rFonts w:hint="eastAsia" w:ascii="华文仿宋" w:hAnsi="华文仿宋" w:eastAsia="华文仿宋" w:cs="华文仿宋"/>
          <w:color w:val="auto"/>
          <w:kern w:val="0"/>
          <w:sz w:val="32"/>
          <w:szCs w:val="32"/>
          <w:u w:val="none"/>
          <w:lang w:bidi="ar"/>
        </w:rPr>
        <w:fldChar w:fldCharType="end"/>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"http://zjj.yangling.gov.cn/zwgk/gkwj/122613.htm" \o "分享到微信"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"http://zjj.yangling.gov.cn/zwgk/gkwj/122613.htm" \o "分享到新浪微博"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fldChar w:fldCharType="end"/>
      </w: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"http://zjj.yangling.gov.cn/zwgk/gkwj/122613.htm" \o "分享到复制网址"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sz w:val="32"/>
          <w:szCs w:val="32"/>
          <w:u w:val="none"/>
        </w:rPr>
        <w:fldChar w:fldCharType="end"/>
      </w:r>
      <w:bookmarkEnd w:id="374"/>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各设区市住房和城乡建设局（城中村改造事务中心、房产管理办公室）、城市管理局、城市执法局、住房公积金管理中心，杨凌示范区住房和城乡规划建设局、城市管理执法局、住房公积金管理中心，西安市水务局、咸阳市水利局，西咸新区规划建设局、西咸新区城市管理与交通运输局，韩城市住房城乡建设局、综合行政执法局、住房公积金管理中心，神木市、府谷县住房和城乡建设局，厅机关各处室（局），厅直各单位，各行业协会，各建筑施工企业：</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为深入贯彻习近平总书记关于坚决打赢疫情防控人民战争、总体战、阻击战的重要指示批示精神，以及国务院联防联控机制《关于科学防治精准施策分区分级做好新冠肺炎疫情防控工作的指导意见》、省应对疫情领导小组《关于有序推进企业复工复产落实疫情防控责任措施的通知》《关于科学防治精准施策分区分级做好新冠肺炎疫情防控工作的指导意见》《关于统筹疫情防控与经济社会秩序恢复分类有序推进我省企业复工复产的措施》、省政府《关于坚决打赢疫情防控阻击战促进经济平稳健康发展的意见》以及省厅《住建行业坚决打赢新冠肺炎疫情防控阻击战稳企业稳民生稳发展二十二条措施》要求，省厅制定了《做好疫情防控前提下分类有序推动建设行业企业复工复产实施方案》，现印发给你们，请采取切实有效措施予以认真落实，确保市政基础设施安全运行、房地产市场健康发展，有序推动建筑企业复工复产和安全生产工作。</w:t>
      </w: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陕西省住房和城乡建设厅</w:t>
      </w:r>
    </w:p>
    <w:p>
      <w:pPr>
        <w:pageBreakBefore w:val="0"/>
        <w:widowControl/>
        <w:kinsoku/>
        <w:wordWrap/>
        <w:overflowPunct/>
        <w:topLinePunct w:val="0"/>
        <w:autoSpaceDE/>
        <w:autoSpaceDN/>
        <w:bidi w:val="0"/>
        <w:adjustRightInd/>
        <w:spacing w:beforeAutospacing="0" w:afterAutospacing="0" w:line="440" w:lineRule="exact"/>
        <w:jc w:val="righ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2020年2月24日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br w:type="page"/>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75" w:name="_Toc1990228676"/>
      <w:r>
        <w:rPr>
          <w:rFonts w:hint="default" w:ascii="华文仿宋" w:hAnsi="华文仿宋" w:eastAsia="华文仿宋" w:cs="华文仿宋"/>
          <w:color w:val="auto"/>
          <w:sz w:val="32"/>
          <w:szCs w:val="32"/>
          <w:u w:val="none"/>
        </w:rPr>
        <w:t>9.</w:t>
      </w:r>
      <w:r>
        <w:rPr>
          <w:rFonts w:hint="eastAsia" w:ascii="华文仿宋" w:hAnsi="华文仿宋" w:eastAsia="华文仿宋" w:cs="华文仿宋"/>
          <w:color w:val="auto"/>
          <w:sz w:val="32"/>
          <w:szCs w:val="32"/>
          <w:u w:val="none"/>
        </w:rPr>
        <w:t>做好疫情防控前提下分类有序推动建设行业企业复工复产实施方案   陕建发〔2020〕43号</w:t>
      </w:r>
      <w:bookmarkEnd w:id="375"/>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为全力做好全省住建系统新冠肺炎疫情防控工作，持续抓好市政基础设施安全运行、房地产市场健康发展，有序推动建筑业企业复工复产和安全生产工作，特制定本方案。</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一、工作原则</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依据中省有关文件精神，按照统筹兼顾、突出重点、分类指导、分区施策的要求，对全省各县区实行分区分类差异化、精准化的防控策略，确保市政设施安全运行，房地产市场平稳，有序推进建筑业企业复工复产和安全生产工作。</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二、工作责任</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（一）加强督导，压实属地监管责任。省厅要加强督导市级住建部门认真履行相关职责，切实做好疫情防控期间市政基础设施安全运行、房地产市场健康发展，有序推动建筑业企业复工复产和安全生产工作。</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市、县级住建部门负责属地建设行业疫情防控期间复工复产工作，积极协调帮助施工、勘察、设计、监理、造价咨询、招标代理、房地产、物业、市政等企事业单位按照当地卫生健康部门要求做好项目开工报备工作，开工后要加强对属地建筑工地和相关企业疫情防控工作的监督指导，建立健全疫情防控及人员健康防护制度，尤其是督促施工项目参建各方责任主体落实相关责任，制定复工预案，确保复工期间疫情防控和安全生产的各项举措落地。</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（二）落实企业主体责任。 施工、勘察、设计、监理、造价咨询、招标代理、房地产、物业、市政等企事业单位要严格落实企业疫情防控和健康管理主体责任，疫情防控工作要服从当地疫情防控领导小组的统一领导和决策。出现发热症状人员，要按照规定严格落实医学观察、隔离等措施，同时向所在地的社区、辖区防疫部门及住建部门报备，发现疫情要及时向当地疫情防控领导小组报告。</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三、工作措施</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（一）加强城市管理全力保障城市正常运行</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1</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保障市政公用企业正常运营。各地住建部门要主动帮助企业经营遇到的困难和问题，积极保障市政公用企业的生产物资和防护物资。指导城镇燃气供热和设市城市供水企业结合疫情防控进展情况，密切研判分析供应需求，加强需求侧的预判，根据供需变化及时采取灵活机动的应对措施。要按照省政府要求，制定完善“一厂一策”工作方案，积极采用信息化手段，做细做实保障设施正常运行的各项工作，主管部门切实加强监管。</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降低企业用气成本。要会同有关部门认真贯彻省政府关于“支持大中型批发市场、商超、便利店和生活必需品相关生产及配送企业复工，2020年2月和3月用气价格按现行政策的90%结算”的政策要求，主动配合发展改革部门落实好国家发改委《关于阶段性降低非居民用气成本支持企业复工复产的通知》（发改价格〔2020〕257号），根据上游企业降价情况，组织城镇燃气企业及时降低非居民用气终端销售价格，切实将门站环节降价空间全部传导至终端用户。</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3</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积极争取资金政策支持。要主动靠前服务，对城市供水、供气、供热、污水处理、生活垃圾处理、环卫等城市市政公用企业因疫情防控增加成本和投入费用的，积极协调财政、税务等部门落实相关财政补助和税费减免政策，按时足额拨付相关服务费用。对于疫情防控期间市政公用企业特许经营期限到期的，鼓励政府与企业在充分协商沟通的基础上，予以合理顺延。</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（二）推进房地产市场平稳健康发展</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1</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优化线上审批，指导完善商品房销售管理。依托工程建设项目审批管理系统，商品房预售许可审批实行网上受理、出件等不见面审批的方式予以办理。可实行企业承诺制，对于现场查验等必须室外勘察流程，先由企业递交现场资料并做出承诺，后期疫情缓解后再实行现场查验。支持房地产开发企业和中介机构落实疫情防控方案后，有序有度恢复商品房正常销售。提倡房地产企业和中介机构在楼盘开盘、销售等环节采用手机应用、互联网、电话等方式为群众提供便捷、安全的线上服务。各地住建部门要发挥房屋交易网签系统的作用，全面实现商品房交易合同备案网上办理。</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缓解企业资金压力，加快资金流动。加大对房地产开发企业的资金流动支持力度，各地住建部门要认真梳理房屋预售的有关规定、条件和流程，推行并联审批、容缺审批，进一步缩短审批时间。在疫情期间，可以根据实际情况，在符合规定和保障各方主体利益的前提下，适当调整新建商品住房项目预售许可审批标准，加快商品房上市，形成有效供给。进一步优化预售资金监管方式，加大企业流动资金持有量，缓解资金压力。对城市基础设施配套费缴纳却因当地疫情影响的，予以一定期限内的缓缴。各地可根据实际情况，对计划2020年竣工验收的住宅项目，可按竣工时间顺延缴纳住宅物业保修金。充分发挥公积金作用，各地要深化细化落实《住房城乡建设部办公厅关于应对新型冠状病毒感染的肺炎疫情做好住房公积金管理服务工作的通知》的要求，制定具体的管理服务措施和操作细则，进一步通过各种线上预约和错峰办理公积金业务，提高办事效率，加快公积金放款节奏。</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3</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摸排项目，建立台账，加强对项目的跟踪。要全面摸排梳理辖区内所有立项及在建的房地产开发项目清单，建立开、复工项目台账和预销售楼盘台账，加强对项目的跟踪管理，及时掌握房地产项目供给情况。对暂不具备复工条件的企业要提前做好前期开工准备工作，待全面复工后，逐步调整加快建设进度节奏，确保形成商品住房的有效供给。</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4</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抓好商品房合同履约管理。要根据房地产在建项目台账，帮助房地产开发企业、中介机构妥善解决商品房买卖合同履约问题，对确因疫情影响开工、竣工而延迟交房的，协调企业按照不可抗力的因素，将疫情防控期间不计入违约期，在疫情结束后，指导企业与购房人就延期交房事宜签订书面补充协议，切实保障各方权益。</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5</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加强与相关部门的协调沟通，积极帮扶开发企业。要充分发挥各地市房地产市场协调领导小组牵头单位的作用，加强与自然资源、金融、税务、人社等部门联系，研究制定扶持企业的相关政策，可适当调整信贷政策，增加信贷渠道和额度，针对受疫情影响还款困难企业，协调给予一定期限的延期或续贷。协助企业解决缴纳土地出让金的困难，协调有关部门继续加快住宅用地供应，延长疫情期间新供土地开竣工时间要求。鼓励房地产企业疫情期间不裁员，加大招聘力度，稳定劳动力市场，降低疫情对失业率的影响。</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6</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充分发挥行业协会作用。要加大疫情防控工作宣传力度，发挥房地产行业协会等组织的作用，交流推广疫情防控经验，广泛宣传疫情防控知识和各项防控措施，帮扶企业切实提高疫情防控意识和防控能力，全面动员辖区内房地产企业，引导企业提高认识、统一思想、服从大局，切实履行社会责任。</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（三）加快推进建筑业企业复工复产</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1</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分类组织实施。各地住建部门和企业按照《关于科学防治精准施策分区分级做好新冠肺炎疫情防控工作的指导意见》划定我省县（市、区）疫情风险等级划分低风险地区、中风险地区、高风险地区的实际，动态对应做好疫情防控与企业开工复工工作。</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对低风险地区，实施“外防输入”策略，各级住建部门要帮助建筑施工企业在做好病情防控的同时，所有项目实现全面开工复工。取消不合理限制，不得对企业复工设置条件，不得采取审批、备案等方式延缓开工时间。</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对中风险地区，实施“外防输入，内防扩散”策略，帮助建筑施工企业在做好病情防控的同时，所有项目全面开工复工。各建筑施工企业要加强对施工工地和人员加强日常管理，施工人员返岗时，省内除来自高风险地区人员外，对其他员工在进行必要的健康监测后，一律取消隔离要求；省外施工人员按照当地肺炎办要求进行管理；采取分区作业、分散就餐等方式，有效减少人员聚集。</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对高风险地区，实施“内防扩散、外防输出、严格管控”策略，建筑施工企业严格按照当地肺炎办要求做好疫情防控和人员管控，对于与疫情防控相关和涉及民生领域重大建设项目，落实“一项目一专人”的要求，为项目开工复工创造一切条件，实现应开尽开。对于一般项目，帮助企业做好开工复工前各项工作，确保在疫情得到有效控制后，帮助企业再逐步有序复工复产。</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优化工程审批。对于新确定的重点工程项目，要加强前期协同，对于经多部门协同或列入年度投资计划的项目，要进一步压缩每一阶段的审批时限。对于新开工项目，全面推广网上审批和网上出件。对按规定确需提交纸质材料原件的，应通过邮寄方式寄送，也可由项目单位提供电子材料后先行办理，待疫情结束后补交纸质材料。各级审批部门要设立审批服务专岗，公布咨询电话，加强在线值守，为项目单位提供快捷优质服务。对于通过事中事后监管能够纠正不符合审批条件的行为且不产生严重后果的审批事项，要切实列为告知承诺制事项进行办理。参照省厅下发的《关于在疫情防控期间省级房屋及市政工程项目招投标备案办理工作实行承诺制的通知》，对本地区所有房屋及市政工程项目招投标备案工作所有材料实行承诺制。对于施工图设计文件审查，可以根据工程建设项目情况，采取分阶段审查。对于已经开展数字化审查的地区，建设单位通过数字化图审系统办理网上申报（涉密事项除外），实施“不见面、零接触”审查。尚未开展数字化审查的城市，应尽量采取网上传输或快递等方式报审。鼓励勘察、设计、造价咨询企业采取远程办公、网络办公、不见面服务等灵活多样的形式，为建设单位做好各项勘察设计技术服务。</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3</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做好服务保障。各地住建部门坚持“一企一策”分类指导，建立辖区内建筑业企业开工复工台账，对重点建筑业企业实施一对一服务，争取全省建筑企业和建设项目早日开工复工。切实提高服务意识，主动了解企业在复工复产中存在的问题和困难，加强同当地卫生、公安、应急等部门协调帮助企业解决在施工人员进入施工现场、材料运输、防疫物资紧缺等问题。每个重点建设项目配备一个开工复工专班，帮助企业协调解决疫情防控、开工复工、审批服务等工作中遇到的各类问题，确保疫情防控与开工复工工作“两不误”。对于新开工项目要主动上门服务，需要纸质材料和文书的，审批部门要采取政务专递或快递主动服务。按照《关于新型冠状病毒肺炎疫情防控期间建设工程计价有关的通知》，积极协调建设各方因疫情影响项目工期、防护费用、人工和材料价格上涨等因素对企业造成的损失。对目前不具备复工、开工条件的项目，帮助企业做好前期工作；按照《关于支持新冠肺炎疫情防控期间建筑企业复工复产有关措施的通知》要求，做好符合条件的施工企业补助资金统计上报工作，减轻企业负担。对疫情期间开工复工的建筑和市政施工总承包企业，省厅将优先纳入省级扶持优势企业名单，按照省级扶持优势企业政策进行帮扶，支持企业做大做强。</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（四）全面落实建设行业企业疫情防控和安全生产责任</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1</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深入落实分区分级精准防控要求。各地住建部门要帮助企业按照低、中、高风险地区的疫情防控要求和动态管理实际，按照当地防疫总体安排做好项目复工报备工作。加强对复工项目疫情防控的指导和监督，压紧压实复工项目疫情防控责任，帮助企业落实好防疫物质准备，建立完善项目防控体系，落实施工现场的各项防疫要求，突出抓好从业人员的疫情管控，摸清返岗人员活动轨迹分类管理，严格落实体温检测制度，严防复工项目发生疫情。一旦出现可疑症状员工，立即就地隔离并报告当地疾控部门，按照相关规范要求安排员工就近就医，并将异常人员健康二维码及时推送所在社区。</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2</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持续强化复工项目安全生产管理。要督促复工项目各责任主体按照标准和规范要求，对复工前施工现场重要环节、重点部位进行全面检查，重点检查各类脚手架、起重设备等安全使用情况，以及危大工程、临时用电等安全管理情况，彻底消除安全隐患后再复工。要注意加强对复工企业的帮助和技术支持，指导企业排查整改安全隐患。</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3</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严格落实行业部门监管责任。要加强对复工项目的监督指导，要采取信息化等手段强化监管，督促各方责任主体坚决落实疫情防控和安全生产措施，对存在严重安全隐患、疫情防控措施落实不到位的，要督促及时整改到位，对拒不整改的，要予以停工，并依法依规严肃进行查处。</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各地要在指导企业做好疫情防控的同时，对于涉及国计民生的中省重大投资项目要克服一切困难，实现应开尽开，争取2月底全部开复工。国有勘察设计甲级以上企业务必2月底全面复工；国有和省级优势扶持企业总承包壹级以上资质大型施工企业项目，2月底前开工率务必达到70%以上，上述企业在开（复）工期间的相关问题和困难由属地住建部门跟踪协调解决，特殊困难报省厅协调解决。近期，省厅适时将对各地复工复产和新开工项目情况进行检查，各市要积极借鉴省上做法，对各县（区）开展常态化督导，使督导的过程成为帮助各区、县加快复工复产的过程，尽快全面恢复正常生产生活秩序。</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省厅原先下发的有关疫情防控文件与本方案不一致的，以本方案为准。</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"http://zjj.yangling.gov.cn/upload/CMSzjj/202002/20200227wz2o0t0kgx.pdf" \o "附件1：陕西省城市管理疫情防控工作指南.pdf"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kern w:val="0"/>
          <w:sz w:val="32"/>
          <w:szCs w:val="32"/>
          <w:u w:val="none"/>
          <w:lang w:bidi="ar"/>
        </w:rPr>
        <w:t>附件1：陕西省城市管理疫情防控工作指南</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pdf</w:t>
      </w:r>
      <w:r>
        <w:rPr>
          <w:rFonts w:hint="eastAsia" w:ascii="华文仿宋" w:hAnsi="华文仿宋" w:eastAsia="华文仿宋" w:cs="华文仿宋"/>
          <w:color w:val="auto"/>
          <w:kern w:val="0"/>
          <w:sz w:val="32"/>
          <w:szCs w:val="32"/>
          <w:u w:val="none"/>
          <w:lang w:bidi="ar"/>
        </w:rPr>
        <w:fldChar w:fldCharType="end"/>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"http://zjj.yangling.gov.cn/upload/CMSzjj/202002/202002270v1v222q5u.pdf" \o "附件2：陕西省房地产行业疫情防控工作指南.pdf"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kern w:val="0"/>
          <w:sz w:val="32"/>
          <w:szCs w:val="32"/>
          <w:u w:val="none"/>
          <w:lang w:bidi="ar"/>
        </w:rPr>
        <w:t>附件2：陕西省房地产行业疫情防控工作指南</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pdf</w:t>
      </w:r>
      <w:r>
        <w:rPr>
          <w:rFonts w:hint="eastAsia" w:ascii="华文仿宋" w:hAnsi="华文仿宋" w:eastAsia="华文仿宋" w:cs="华文仿宋"/>
          <w:color w:val="auto"/>
          <w:kern w:val="0"/>
          <w:sz w:val="32"/>
          <w:szCs w:val="32"/>
          <w:u w:val="none"/>
          <w:lang w:bidi="ar"/>
        </w:rPr>
        <w:fldChar w:fldCharType="end"/>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sz w:val="32"/>
          <w:szCs w:val="32"/>
          <w:u w:val="none"/>
        </w:rPr>
        <w:fldChar w:fldCharType="begin"/>
      </w:r>
      <w:r>
        <w:rPr>
          <w:rFonts w:hint="eastAsia" w:ascii="华文仿宋" w:hAnsi="华文仿宋" w:eastAsia="华文仿宋" w:cs="华文仿宋"/>
          <w:color w:val="auto"/>
          <w:sz w:val="32"/>
          <w:szCs w:val="32"/>
          <w:u w:val="none"/>
        </w:rPr>
        <w:instrText xml:space="preserve"> HYPERLINK "http://zjj.yangling.gov.cn/upload/CMSzjj/202002/20200227fltz97uvml.pdf" \o "附件3：陕西省建筑业企业复工复产疫情防控工作指南.pdf" </w:instrText>
      </w:r>
      <w:r>
        <w:rPr>
          <w:rFonts w:hint="eastAsia" w:ascii="华文仿宋" w:hAnsi="华文仿宋" w:eastAsia="华文仿宋" w:cs="华文仿宋"/>
          <w:color w:val="auto"/>
          <w:sz w:val="32"/>
          <w:szCs w:val="32"/>
          <w:u w:val="none"/>
        </w:rPr>
        <w:fldChar w:fldCharType="separate"/>
      </w:r>
      <w:r>
        <w:rPr>
          <w:rFonts w:hint="eastAsia" w:ascii="华文仿宋" w:hAnsi="华文仿宋" w:eastAsia="华文仿宋" w:cs="华文仿宋"/>
          <w:color w:val="auto"/>
          <w:kern w:val="0"/>
          <w:sz w:val="32"/>
          <w:szCs w:val="32"/>
          <w:u w:val="none"/>
          <w:lang w:bidi="ar"/>
        </w:rPr>
        <w:t>附件3：陕西省建筑业企业复工复产疫情防控工作指南</w:t>
      </w:r>
      <w:r>
        <w:rPr>
          <w:rFonts w:hint="default" w:ascii="华文仿宋" w:hAnsi="华文仿宋" w:eastAsia="华文仿宋" w:cs="华文仿宋"/>
          <w:color w:val="auto"/>
          <w:kern w:val="0"/>
          <w:sz w:val="32"/>
          <w:szCs w:val="32"/>
          <w:u w:val="none"/>
          <w:lang w:bidi="ar"/>
        </w:rPr>
        <w:t>.</w:t>
      </w:r>
      <w:r>
        <w:rPr>
          <w:rFonts w:hint="eastAsia" w:ascii="华文仿宋" w:hAnsi="华文仿宋" w:eastAsia="华文仿宋" w:cs="华文仿宋"/>
          <w:color w:val="auto"/>
          <w:kern w:val="0"/>
          <w:sz w:val="32"/>
          <w:szCs w:val="32"/>
          <w:u w:val="none"/>
          <w:lang w:bidi="ar"/>
        </w:rPr>
        <w:t>pdf</w:t>
      </w:r>
      <w:r>
        <w:rPr>
          <w:rFonts w:hint="eastAsia" w:ascii="华文仿宋" w:hAnsi="华文仿宋" w:eastAsia="华文仿宋" w:cs="华文仿宋"/>
          <w:color w:val="auto"/>
          <w:kern w:val="0"/>
          <w:sz w:val="32"/>
          <w:szCs w:val="32"/>
          <w:u w:val="none"/>
          <w:lang w:bidi="ar"/>
        </w:rPr>
        <w:fldChar w:fldCharType="end"/>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r>
        <w:rPr>
          <w:rFonts w:hint="eastAsia" w:ascii="华文仿宋" w:hAnsi="华文仿宋" w:eastAsia="华文仿宋" w:cs="华文仿宋"/>
          <w:color w:val="auto"/>
          <w:kern w:val="0"/>
          <w:sz w:val="32"/>
          <w:szCs w:val="32"/>
          <w:u w:val="none"/>
          <w:lang w:bidi="ar"/>
        </w:rPr>
        <w:t>陕西省住房和城乡建设厅</w:t>
      </w:r>
      <w:r>
        <w:rPr>
          <w:rFonts w:hint="default" w:ascii="华文仿宋" w:hAnsi="华文仿宋" w:eastAsia="华文仿宋" w:cs="华文仿宋"/>
          <w:color w:val="auto"/>
          <w:kern w:val="0"/>
          <w:sz w:val="32"/>
          <w:szCs w:val="32"/>
          <w:u w:val="none"/>
          <w:lang w:bidi="ar"/>
        </w:rPr>
        <w:t xml:space="preserve">   </w:t>
      </w:r>
      <w:r>
        <w:rPr>
          <w:rFonts w:hint="eastAsia" w:ascii="华文仿宋" w:hAnsi="华文仿宋" w:eastAsia="华文仿宋" w:cs="华文仿宋"/>
          <w:color w:val="auto"/>
          <w:kern w:val="0"/>
          <w:sz w:val="32"/>
          <w:szCs w:val="32"/>
          <w:u w:val="none"/>
          <w:lang w:bidi="ar"/>
        </w:rPr>
        <w:t>2020年2月24日</w:t>
      </w: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lang w:bidi="ar"/>
        </w:rPr>
      </w:pP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sz w:val="22"/>
          <w:szCs w:val="21"/>
          <w:u w:val="none"/>
        </w:rPr>
      </w:pP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sz w:val="22"/>
          <w:szCs w:val="21"/>
          <w:u w:val="none"/>
        </w:rPr>
      </w:pPr>
    </w:p>
    <w:p>
      <w:pPr>
        <w:pageBreakBefore w:val="0"/>
        <w:widowControl/>
        <w:kinsoku/>
        <w:wordWrap/>
        <w:overflowPunct/>
        <w:topLinePunct w:val="0"/>
        <w:autoSpaceDE/>
        <w:autoSpaceDN/>
        <w:bidi w:val="0"/>
        <w:adjustRightInd/>
        <w:spacing w:beforeAutospacing="0" w:afterAutospacing="0" w:line="440" w:lineRule="exact"/>
        <w:ind w:firstLine="600"/>
        <w:jc w:val="left"/>
        <w:textAlignment w:val="auto"/>
        <w:rPr>
          <w:rFonts w:hint="eastAsia"/>
          <w:sz w:val="22"/>
          <w:szCs w:val="21"/>
          <w:u w:val="none"/>
        </w:rPr>
      </w:pPr>
    </w:p>
    <w:p>
      <w:pPr>
        <w:pageBreakBefore w:val="0"/>
        <w:widowControl/>
        <w:kinsoku/>
        <w:wordWrap/>
        <w:overflowPunct/>
        <w:topLinePunct w:val="0"/>
        <w:autoSpaceDE/>
        <w:autoSpaceDN/>
        <w:bidi w:val="0"/>
        <w:adjustRightInd/>
        <w:spacing w:beforeAutospacing="0" w:afterAutospacing="0" w:line="440" w:lineRule="exact"/>
        <w:ind w:left="0" w:leftChars="0" w:firstLine="0" w:firstLineChars="0"/>
        <w:jc w:val="left"/>
        <w:textAlignment w:val="auto"/>
        <w:rPr>
          <w:rFonts w:hint="eastAsia"/>
          <w:sz w:val="22"/>
          <w:szCs w:val="21"/>
          <w:u w:val="none"/>
        </w:r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b w:val="0"/>
          <w:bCs/>
          <w:color w:val="auto"/>
          <w:sz w:val="32"/>
          <w:szCs w:val="32"/>
          <w:u w:val="none"/>
        </w:rPr>
      </w:pPr>
      <w:bookmarkStart w:id="376" w:name="_Toc568071860"/>
      <w:r>
        <w:rPr>
          <w:rFonts w:hint="default" w:ascii="华文仿宋" w:hAnsi="华文仿宋" w:eastAsia="华文仿宋" w:cs="华文仿宋"/>
          <w:bCs/>
          <w:color w:val="auto"/>
          <w:sz w:val="32"/>
          <w:szCs w:val="32"/>
          <w:u w:val="none"/>
        </w:rPr>
        <w:t>（九）</w:t>
      </w:r>
      <w:r>
        <w:rPr>
          <w:rFonts w:hint="eastAsia" w:ascii="华文仿宋" w:hAnsi="华文仿宋" w:eastAsia="华文仿宋" w:cs="华文仿宋"/>
          <w:bCs/>
          <w:color w:val="auto"/>
          <w:sz w:val="32"/>
          <w:szCs w:val="32"/>
          <w:u w:val="none"/>
        </w:rPr>
        <w:t>环境与资源保护</w:t>
      </w:r>
      <w:bookmarkEnd w:id="376"/>
    </w:p>
    <w:p>
      <w:pPr>
        <w:pStyle w:val="4"/>
        <w:pageBreakBefore w:val="0"/>
        <w:numPr>
          <w:ilvl w:val="0"/>
          <w:numId w:val="29"/>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77" w:name="_Toc2018940105"/>
      <w:r>
        <w:rPr>
          <w:rFonts w:hint="eastAsia" w:ascii="华文仿宋" w:hAnsi="华文仿宋" w:eastAsia="华文仿宋" w:cs="华文仿宋"/>
          <w:color w:val="auto"/>
          <w:sz w:val="32"/>
          <w:szCs w:val="32"/>
          <w:u w:val="none"/>
        </w:rPr>
        <w:t>《医疗废物管理条例》</w:t>
      </w:r>
      <w:bookmarkEnd w:id="377"/>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第四条  国家推行医疗废物集中无害化处置，鼓励有关医疗废物安全处置技术的研究与开发。</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县级以上地方人民政府负责组织建设医疗废物集中处置设施。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国家对边远贫困地区建设医疗废物集中处置设施给予适当的支持。</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color w:val="auto"/>
          <w:sz w:val="32"/>
          <w:szCs w:val="32"/>
          <w:u w:val="none"/>
          <w:shd w:val="clear" w:color="auto" w:fill="FFFFFF"/>
          <w:lang w:bidi="ar"/>
        </w:rPr>
      </w:pPr>
      <w:r>
        <w:rPr>
          <w:rFonts w:hint="eastAsia" w:ascii="华文仿宋" w:hAnsi="华文仿宋" w:eastAsia="华文仿宋" w:cs="华文仿宋"/>
          <w:b w:val="0"/>
          <w:bCs/>
          <w:color w:val="auto"/>
          <w:sz w:val="32"/>
          <w:szCs w:val="32"/>
          <w:u w:val="none"/>
        </w:rPr>
        <w:t>第三十三条</w:t>
      </w:r>
      <w:r>
        <w:rPr>
          <w:rFonts w:hint="eastAsia" w:ascii="华文仿宋" w:hAnsi="华文仿宋" w:eastAsia="华文仿宋" w:cs="华文仿宋"/>
          <w:b w:val="0"/>
          <w:bCs/>
          <w:color w:val="auto"/>
          <w:sz w:val="32"/>
          <w:szCs w:val="32"/>
          <w:u w:val="none"/>
          <w:shd w:val="clear" w:color="auto" w:fill="FFFFFF"/>
          <w:lang w:bidi="ar"/>
        </w:rPr>
        <w:t>　尚无集中处置设施或者处置能力不足的城市，自本条例施行之日起，设区的市级以上城市应当在1年内建成医疗废物集中处置设施；县级市应当在2年内建成医疗废物集中处置设施。县（旗）医疗废物集中处置设施的建设，由省、自治区、直辖市人民政府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color w:val="auto"/>
          <w:sz w:val="32"/>
          <w:szCs w:val="32"/>
          <w:u w:val="none"/>
          <w:shd w:val="clear" w:color="auto" w:fill="FFFFFF"/>
          <w:lang w:bidi="ar"/>
        </w:rPr>
      </w:pPr>
      <w:r>
        <w:rPr>
          <w:rFonts w:hint="eastAsia" w:ascii="华文仿宋" w:hAnsi="华文仿宋" w:eastAsia="华文仿宋" w:cs="华文仿宋"/>
          <w:b w:val="0"/>
          <w:bCs/>
          <w:color w:val="auto"/>
          <w:sz w:val="32"/>
          <w:szCs w:val="32"/>
          <w:u w:val="none"/>
          <w:shd w:val="clear" w:color="auto" w:fill="FFFFFF"/>
          <w:lang w:bidi="ar"/>
        </w:rPr>
        <w:t>在尚未建成医疗废物集中处置设施期间，有关地方人民政府应当组织制定符合环境保护和卫生要求的医疗废物过渡性处置方案，确定医疗废物收集、运送、处置方式和处置单位。</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color w:val="auto"/>
          <w:sz w:val="32"/>
          <w:szCs w:val="32"/>
          <w:u w:val="none"/>
          <w:shd w:val="clear" w:color="auto" w:fill="FFFFFF"/>
          <w:lang w:bidi="ar"/>
        </w:rPr>
      </w:pPr>
      <w:r>
        <w:rPr>
          <w:rFonts w:hint="eastAsia" w:ascii="华文仿宋" w:hAnsi="华文仿宋" w:eastAsia="华文仿宋" w:cs="华文仿宋"/>
          <w:b w:val="0"/>
          <w:bCs/>
          <w:color w:val="auto"/>
          <w:sz w:val="32"/>
          <w:szCs w:val="32"/>
          <w:u w:val="none"/>
        </w:rPr>
        <w:t>第四十三条</w:t>
      </w:r>
      <w:r>
        <w:rPr>
          <w:rFonts w:hint="eastAsia" w:ascii="华文仿宋" w:hAnsi="华文仿宋" w:eastAsia="华文仿宋" w:cs="华文仿宋"/>
          <w:b w:val="0"/>
          <w:bCs/>
          <w:color w:val="auto"/>
          <w:sz w:val="32"/>
          <w:szCs w:val="32"/>
          <w:u w:val="none"/>
          <w:shd w:val="clear" w:color="auto" w:fill="FFFFFF"/>
          <w:lang w:bidi="ar"/>
        </w:rPr>
        <w:t>　县级以上各级人民政府卫生行政主管部门、环境保护行政主管部门或者其他有关部门，未按照本条例的规定履行监督检查职责，发现医疗卫生机构和医疗废物集中处置单位的违法行为不及时处理，发生或者可能发生传染病传播或者环境污染事故时未及时采取减少危害措施，以及有其他玩忽职守、失职、渎职行为的，由本级人民政府或者上级人民政府有关部门责令改正，通报批评；造成传染病传播或者环境污染事故的，对主要负责人、负有责任的主管人员和其他直接责任人员依法给予降级、撤职、开除的行政处分；构成犯罪的，依法追究刑事责任。</w:t>
      </w: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color w:val="auto"/>
          <w:sz w:val="32"/>
          <w:szCs w:val="32"/>
          <w:u w:val="none"/>
        </w:rPr>
      </w:pPr>
      <w:bookmarkStart w:id="378" w:name="_Toc2084722135"/>
      <w:r>
        <w:rPr>
          <w:rFonts w:hint="eastAsia" w:ascii="华文仿宋" w:hAnsi="华文仿宋" w:eastAsia="华文仿宋" w:cs="华文仿宋"/>
          <w:b w:val="0"/>
          <w:bCs/>
          <w:color w:val="auto"/>
          <w:sz w:val="32"/>
          <w:szCs w:val="32"/>
          <w:u w:val="none"/>
        </w:rPr>
        <w:t>《固体废物污染环境防治法》</w:t>
      </w:r>
      <w:bookmarkEnd w:id="378"/>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第六十七条  县级以上人民政府环境保护行政主管部门或者其他固体废物污染环境防治工作的监督管理部门违反本法规定，有下列行为之一的，由本级人民政府或者上级人民政府有关行政主管部门责令改正，对负有责任的主管人员和其他直接责任人员依法给予行政处分；构成犯罪的，依法追究刑事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（一）不依法作出行政许可或者办理批准文件的；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（二）发现违法行为或者接到对违法行为的举报后不予查处的；</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（三）有不依法履行监督管理职责的其他行为的。</w:t>
      </w: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color w:val="auto"/>
          <w:sz w:val="32"/>
          <w:szCs w:val="32"/>
          <w:u w:val="none"/>
        </w:rPr>
      </w:pPr>
      <w:bookmarkStart w:id="379" w:name="_Toc1729222140"/>
      <w:r>
        <w:rPr>
          <w:rFonts w:hint="eastAsia" w:ascii="华文仿宋" w:hAnsi="华文仿宋" w:eastAsia="华文仿宋" w:cs="华文仿宋"/>
          <w:b w:val="0"/>
          <w:bCs/>
          <w:color w:val="auto"/>
          <w:sz w:val="32"/>
          <w:szCs w:val="32"/>
          <w:u w:val="none"/>
        </w:rPr>
        <w:t>《中华人民共和国突发事件应对法》</w:t>
      </w:r>
      <w:bookmarkEnd w:id="379"/>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第七条第一款及第二款  县级人民政府对本行政区域内突发事件的应对工作负责；……突发事件发生后，发生地县级人民政府应当立即采取措施控制事态发展，组织开展应急救援和处置工作，并立即向上一级人民政府报告，必要时可以越级上报。</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第四十八条  突发事件发生后，履行统一领导职责或者组织处置突发事件的人民政府应当针对其性质、特点和危害程度，立即组织有关部门，调动应急救援队伍和社会力量，依照本章的规定和有关法律、法规、规章的规定采取应急处置措施。</w:t>
      </w: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color w:val="auto"/>
          <w:sz w:val="32"/>
          <w:szCs w:val="32"/>
          <w:u w:val="none"/>
        </w:rPr>
      </w:pPr>
      <w:bookmarkStart w:id="380" w:name="_Toc1140312129"/>
      <w:r>
        <w:rPr>
          <w:rFonts w:hint="eastAsia" w:ascii="华文仿宋" w:hAnsi="华文仿宋" w:eastAsia="华文仿宋" w:cs="华文仿宋"/>
          <w:b w:val="0"/>
          <w:bCs/>
          <w:color w:val="auto"/>
          <w:sz w:val="32"/>
          <w:szCs w:val="32"/>
          <w:u w:val="none"/>
        </w:rPr>
        <w:t>《中华人民共和国环境保护法》</w:t>
      </w:r>
      <w:bookmarkEnd w:id="380"/>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第四十七条第一款及第二款  各级人民政府及其有关部门和企业事业单位，应当依照《中华人民共和国突发事件应对法》的规定，做好突发环境事件的风险控制、应急准备、应急处置和事后恢复等工作。县级以上人民政府应当建立环境污染公共监测预警机制，组织制定预警方案；环境受到污染，可能影响公众健康和环境安全时，依法及时公布预警信息，启动应急措施。”</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color w:val="auto"/>
          <w:sz w:val="32"/>
          <w:szCs w:val="32"/>
          <w:u w:val="none"/>
        </w:rPr>
        <w:t>第五十五条  重点排污单位应当如实向社会公开其主要污染物的名称、排放方式、排放浓度和总量、超标排放情况，以及防治污染设施的建设和运行情况，接受社会监督</w:t>
      </w:r>
      <w:r>
        <w:rPr>
          <w:rFonts w:hint="eastAsia" w:ascii="华文仿宋" w:hAnsi="华文仿宋" w:eastAsia="华文仿宋" w:cs="华文仿宋"/>
          <w:color w:val="auto"/>
          <w:sz w:val="32"/>
          <w:szCs w:val="32"/>
          <w:u w:val="none"/>
        </w:rPr>
        <w:t>。</w:t>
      </w: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81" w:name="_Toc1081886275"/>
      <w:r>
        <w:rPr>
          <w:rFonts w:hint="eastAsia" w:ascii="华文仿宋" w:hAnsi="华文仿宋" w:eastAsia="华文仿宋" w:cs="华文仿宋"/>
          <w:color w:val="auto"/>
          <w:sz w:val="32"/>
          <w:szCs w:val="32"/>
          <w:u w:val="none"/>
        </w:rPr>
        <w:t>《突发环境事件应急管理办法》</w:t>
      </w:r>
      <w:bookmarkEnd w:id="381"/>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第二十四条  获知突发环境事件信息后，事件发生地县级以上地方环境保护主管部门应当按照《突发环境事件信息报告办法》规定的时限、程序和要求，向同级人民政府和上级环境保护主管部门报告。</w:t>
      </w: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b w:val="0"/>
          <w:bCs/>
          <w:color w:val="auto"/>
          <w:sz w:val="32"/>
          <w:szCs w:val="32"/>
          <w:u w:val="none"/>
        </w:rPr>
      </w:pPr>
      <w:bookmarkStart w:id="382" w:name="_Toc518584776"/>
      <w:r>
        <w:rPr>
          <w:rFonts w:hint="eastAsia" w:ascii="华文仿宋" w:hAnsi="华文仿宋" w:eastAsia="华文仿宋" w:cs="华文仿宋"/>
          <w:b w:val="0"/>
          <w:bCs/>
          <w:color w:val="auto"/>
          <w:sz w:val="32"/>
          <w:szCs w:val="32"/>
          <w:u w:val="none"/>
        </w:rPr>
        <w:t>《突发公共卫生事件应急条例》</w:t>
      </w:r>
      <w:bookmarkEnd w:id="382"/>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color w:val="auto"/>
          <w:sz w:val="32"/>
          <w:szCs w:val="32"/>
          <w:u w:val="none"/>
        </w:rPr>
      </w:pPr>
      <w:r>
        <w:rPr>
          <w:rFonts w:hint="eastAsia" w:ascii="华文仿宋" w:hAnsi="华文仿宋" w:eastAsia="华文仿宋" w:cs="华文仿宋"/>
          <w:b w:val="0"/>
          <w:bCs/>
          <w:color w:val="auto"/>
          <w:sz w:val="32"/>
          <w:szCs w:val="32"/>
          <w:u w:val="none"/>
        </w:rPr>
        <w:t>第四条  突发事件发生后，省、自治区、直辖市人民政府成立地方突发事件应急处理指挥部，省、自治区、直辖市人民政府主要领导人担任总指挥，负责领导、指挥本行政区域内突发事件应急处理工作。县级以上地方人民政府卫生行政主管部门，具体负责组织突发事件的调查、控制和医疗救治工作。县级以上地方人民政府有关部门，在各自的职责范围内做好突发事件应急处理的有关工作。</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color w:val="auto"/>
          <w:sz w:val="32"/>
          <w:szCs w:val="32"/>
          <w:u w:val="none"/>
        </w:rPr>
        <w:t>第十九条  国家建立突发事件应急报告制度。国务院卫生行政主管部门制定突发事件应急报告规范，建立重大、紧急疫情信息报告系统。有下列情形之一的，省、自治区、直辖市人民政府应当在接到报告1小时内，向国务院卫生行政主管部门报告：（一）发生或者可能发生传染病暴发、流行的；（二）发生或者发现不明原因的群体性疾病的；（三）</w:t>
      </w:r>
      <w:r>
        <w:rPr>
          <w:rFonts w:hint="eastAsia" w:ascii="华文仿宋" w:hAnsi="华文仿宋" w:eastAsia="华文仿宋" w:cs="华文仿宋"/>
          <w:color w:val="auto"/>
          <w:sz w:val="32"/>
          <w:szCs w:val="32"/>
          <w:u w:val="none"/>
        </w:rPr>
        <w:t>发生传染病菌种、毒种丢失的；（四）发生或者可能发生重大食物和职业中毒事件的。国务院卫生行政主管部门对可能造成重大社会影响的突发事件，应当立即向国务院报告。</w:t>
      </w: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83" w:name="_Toc1365690706"/>
      <w:r>
        <w:rPr>
          <w:rFonts w:hint="eastAsia" w:ascii="华文仿宋" w:hAnsi="华文仿宋" w:eastAsia="华文仿宋" w:cs="华文仿宋"/>
          <w:color w:val="auto"/>
          <w:sz w:val="32"/>
          <w:szCs w:val="32"/>
          <w:u w:val="none"/>
        </w:rPr>
        <w:t>《新型冠状病毒污染的医疗污水应急处理技术方案》（试行）</w:t>
      </w:r>
      <w:bookmarkEnd w:id="383"/>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了有效应对目前我国发生的新型冠状病毒感染的肺炎疫情（以下简称疫情）患者及治疗过程产生污水对环境的污染，规范医疗污水应急处理、杀菌消毒要求，保护生态环境和人体健康，特制定本方案（以下节选）。</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方案适用于接收新型冠状病毒感染的肺炎患者（以下简称肺炎患者）或疑似患者诊疗的定点医疗机构（医院、卫生院等）、相关临时隔离场所以及研究机构等产生污水的处理。疫情期间，以上机构产生的污水应作为传染病医疗机构污水进行管控，强化杀菌消毒，确保出水粪大肠菌群数等各项指标达到《医疗机构水污染物排放标准》的相关要求。地方有更严格的地方污染物排放标准的，从其规定。……</w:t>
      </w: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84" w:name="_Toc858476606"/>
      <w:r>
        <w:rPr>
          <w:rFonts w:hint="eastAsia" w:ascii="华文仿宋" w:hAnsi="华文仿宋" w:eastAsia="华文仿宋" w:cs="华文仿宋"/>
          <w:color w:val="auto"/>
          <w:sz w:val="32"/>
          <w:szCs w:val="32"/>
          <w:u w:val="none"/>
        </w:rPr>
        <w:t>《关于做好应对新型冠状病毒感染肺炎疫情生态环境应急监测工作的通知》</w:t>
      </w:r>
      <w:bookmarkEnd w:id="384"/>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bCs/>
          <w:color w:val="auto"/>
          <w:sz w:val="32"/>
          <w:szCs w:val="32"/>
          <w:u w:val="none"/>
          <w:shd w:val="clear" w:color="auto" w:fill="FFFFFF"/>
          <w:lang w:bidi="ar"/>
        </w:rPr>
      </w:pPr>
      <w:r>
        <w:rPr>
          <w:rFonts w:hint="eastAsia" w:ascii="华文仿宋" w:hAnsi="华文仿宋" w:eastAsia="华文仿宋" w:cs="华文仿宋"/>
          <w:b/>
          <w:bCs/>
          <w:color w:val="auto"/>
          <w:sz w:val="32"/>
          <w:szCs w:val="32"/>
          <w:u w:val="none"/>
          <w:shd w:val="clear" w:color="auto" w:fill="FFFFFF"/>
          <w:lang w:bidi="ar"/>
        </w:rPr>
        <w:t>《应对新型冠状病毒感染肺炎疫情应急监测方案》</w:t>
      </w:r>
    </w:p>
    <w:p>
      <w:pPr>
        <w:pageBreakBefore w:val="0"/>
        <w:kinsoku/>
        <w:wordWrap/>
        <w:overflowPunct/>
        <w:topLinePunct w:val="0"/>
        <w:autoSpaceDE/>
        <w:autoSpaceDN/>
        <w:bidi w:val="0"/>
        <w:adjustRightInd/>
        <w:spacing w:beforeAutospacing="0" w:afterAutospacing="0" w:line="440" w:lineRule="exact"/>
        <w:ind w:firstLine="602"/>
        <w:jc w:val="left"/>
        <w:textAlignment w:val="auto"/>
        <w:outlineLvl w:val="9"/>
        <w:rPr>
          <w:rFonts w:hint="eastAsia" w:ascii="华文仿宋" w:hAnsi="华文仿宋" w:eastAsia="华文仿宋" w:cs="华文仿宋"/>
          <w:b w:val="0"/>
          <w:bCs w:val="0"/>
          <w:color w:val="auto"/>
          <w:sz w:val="32"/>
          <w:szCs w:val="32"/>
          <w:u w:val="none"/>
          <w:shd w:val="clear" w:color="auto" w:fill="FFFFFF"/>
          <w:lang w:bidi="ar"/>
        </w:rPr>
      </w:pPr>
      <w:r>
        <w:rPr>
          <w:rFonts w:hint="eastAsia" w:ascii="华文仿宋" w:hAnsi="华文仿宋" w:eastAsia="华文仿宋" w:cs="华文仿宋"/>
          <w:b w:val="0"/>
          <w:bCs w:val="0"/>
          <w:color w:val="auto"/>
          <w:sz w:val="32"/>
          <w:szCs w:val="32"/>
          <w:u w:val="none"/>
          <w:shd w:val="clear" w:color="auto" w:fill="FFFFFF"/>
          <w:lang w:bidi="ar"/>
        </w:rPr>
        <w:t>《方案》提出，各级生态环境部门要认真落实党中央国务院对疫情防控的一系列决策部署，以肺炎疫情防控为第一要务，积极应对、认真履职、主动作为，协调地方和有关部门，紧紧围绕人民群众生命安全和身体健康，做好空气、地表水等相关应急监测工作。</w:t>
      </w:r>
    </w:p>
    <w:p>
      <w:pPr>
        <w:pageBreakBefore w:val="0"/>
        <w:kinsoku/>
        <w:wordWrap/>
        <w:overflowPunct/>
        <w:topLinePunct w:val="0"/>
        <w:autoSpaceDE/>
        <w:autoSpaceDN/>
        <w:bidi w:val="0"/>
        <w:adjustRightInd/>
        <w:spacing w:beforeAutospacing="0" w:afterAutospacing="0" w:line="440" w:lineRule="exact"/>
        <w:ind w:firstLine="602"/>
        <w:jc w:val="left"/>
        <w:textAlignment w:val="auto"/>
        <w:outlineLvl w:val="9"/>
        <w:rPr>
          <w:rFonts w:hint="eastAsia" w:ascii="华文仿宋" w:hAnsi="华文仿宋" w:eastAsia="华文仿宋" w:cs="华文仿宋"/>
          <w:b w:val="0"/>
          <w:bCs w:val="0"/>
          <w:color w:val="auto"/>
          <w:sz w:val="32"/>
          <w:szCs w:val="32"/>
          <w:u w:val="none"/>
          <w:shd w:val="clear" w:color="auto" w:fill="FFFFFF"/>
          <w:lang w:bidi="ar"/>
        </w:rPr>
      </w:pPr>
      <w:r>
        <w:rPr>
          <w:rFonts w:hint="eastAsia" w:ascii="华文仿宋" w:hAnsi="华文仿宋" w:eastAsia="华文仿宋" w:cs="华文仿宋"/>
          <w:b w:val="0"/>
          <w:bCs w:val="0"/>
          <w:color w:val="auto"/>
          <w:sz w:val="32"/>
          <w:szCs w:val="32"/>
          <w:u w:val="none"/>
          <w:shd w:val="clear" w:color="auto" w:fill="FFFFFF"/>
          <w:lang w:bidi="ar"/>
        </w:rPr>
        <w:t>《方案》明确了疫情防控期间生态环境应急监测工作的重点。一是做好空气、地表水环境质量监测，除因疫情防控需要导致交通出行不便的地区外，各级生态环境部门要协调做好空气、地表水环境质量自动监测运维保障工作，充分发挥自动站监测数据的应急预警作用，确保疫情防控期间环境质量安全。二是加强饮用水水源地水质预警监测，疫情防控期间，在饮用水水源地常规监测的基础上，增加余氯和生物毒性等疫情防控特征指标的监测，发现异常情况时加密监测，并及时采取措施、查明原因、控制风险、消除影响，切实保障人民群众饮水安全。三是完善应急监测预案，提前谋划应急准备工作，结合疫情防控工作实际，进一步完善肺炎疫情环境应急监测预案，同时，加强应急监测物资储备，努力提升应对能力。发生突发环境污染事件或因大量使用消毒用品造成环境次生灾害时，经省级肺炎疫情防控领导小组批准，第一时间赶赴现场，开展监测。</w:t>
      </w:r>
    </w:p>
    <w:p>
      <w:pPr>
        <w:pageBreakBefore w:val="0"/>
        <w:kinsoku/>
        <w:wordWrap/>
        <w:overflowPunct/>
        <w:topLinePunct w:val="0"/>
        <w:autoSpaceDE/>
        <w:autoSpaceDN/>
        <w:bidi w:val="0"/>
        <w:adjustRightInd/>
        <w:spacing w:beforeAutospacing="0" w:afterAutospacing="0" w:line="440" w:lineRule="exact"/>
        <w:ind w:firstLine="602"/>
        <w:jc w:val="left"/>
        <w:textAlignment w:val="auto"/>
        <w:outlineLvl w:val="9"/>
        <w:rPr>
          <w:rFonts w:hint="eastAsia" w:ascii="华文仿宋" w:hAnsi="华文仿宋" w:eastAsia="华文仿宋" w:cs="华文仿宋"/>
          <w:b w:val="0"/>
          <w:bCs w:val="0"/>
          <w:color w:val="auto"/>
          <w:sz w:val="32"/>
          <w:szCs w:val="32"/>
          <w:u w:val="none"/>
          <w:shd w:val="clear" w:color="auto" w:fill="FFFFFF"/>
          <w:lang w:bidi="ar"/>
        </w:rPr>
      </w:pPr>
      <w:r>
        <w:rPr>
          <w:rFonts w:hint="eastAsia" w:ascii="华文仿宋" w:hAnsi="华文仿宋" w:eastAsia="华文仿宋" w:cs="华文仿宋"/>
          <w:b w:val="0"/>
          <w:bCs w:val="0"/>
          <w:color w:val="auto"/>
          <w:sz w:val="32"/>
          <w:szCs w:val="32"/>
          <w:u w:val="none"/>
          <w:shd w:val="clear" w:color="auto" w:fill="FFFFFF"/>
          <w:lang w:bidi="ar"/>
        </w:rPr>
        <w:t>《方案》要求，加强环境质量综合分析，客观评价环境质量状况，科学研判环境质量变化趋势及原因，准确评估突发环境污染事件或环境次生灾害对环境质量的影响，及时通过报纸、广播、电视、网络、新媒体等多种渠道，向公众发布环境质量信息和应急监测结果，保障民众的生态环境质量知情权。</w:t>
      </w: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85" w:name="_Toc1988338783"/>
      <w:r>
        <w:rPr>
          <w:rFonts w:hint="eastAsia" w:ascii="华文仿宋" w:hAnsi="华文仿宋" w:eastAsia="华文仿宋" w:cs="华文仿宋"/>
          <w:color w:val="auto"/>
          <w:sz w:val="32"/>
          <w:szCs w:val="32"/>
          <w:u w:val="none"/>
        </w:rPr>
        <w:t>《全国人民代表大会常务委员会关于全面禁止非法野生动物交易、革除滥食野生动物陋习、切实保障人民群众生命健康安全的决定》</w:t>
      </w:r>
      <w:bookmarkEnd w:id="385"/>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（2020年2月24日第十三届全国人民代表大会常务委员会第十六次会议通过）</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为了全面禁止和惩治非法野生动物交易行为，革除滥食野生动物的陋习，维护生物安全和生态安全，有效防范重大公共卫生风险，切实保障人民群众生命健康安全，加强生态文明建设，促进人与自然和谐共生，全国人民代表大会常务委员会作出如下决定：</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一、</w:t>
      </w:r>
      <w:r>
        <w:rPr>
          <w:rFonts w:hint="eastAsia" w:ascii="华文仿宋" w:hAnsi="华文仿宋" w:eastAsia="华文仿宋" w:cs="华文仿宋"/>
          <w:color w:val="auto"/>
          <w:sz w:val="32"/>
          <w:szCs w:val="32"/>
          <w:u w:val="none"/>
        </w:rPr>
        <w:t>凡《中华人民共和国野生动物保护法》和其他有关法律禁止猎捕、交易、运输、食用野生动物的，必须严格禁止。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对违反前款规定的行为，在现行法律规定基础上加重处罚。</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二、</w:t>
      </w:r>
      <w:r>
        <w:rPr>
          <w:rFonts w:hint="eastAsia" w:ascii="华文仿宋" w:hAnsi="华文仿宋" w:eastAsia="华文仿宋" w:cs="华文仿宋"/>
          <w:color w:val="auto"/>
          <w:sz w:val="32"/>
          <w:szCs w:val="32"/>
          <w:u w:val="none"/>
        </w:rPr>
        <w:t>全面禁止食用国家保护的“有重要生态、科学、社会价值的陆生野生动物”以及其他陆生野生动物，包括人工繁育、人工饲养的陆生野生动物。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全面禁止以食用为目的猎捕、交易、运输在野外环境自然生长繁殖的陆生野生动物。</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对违反前两款规定的行为，参照适用现行法律有关规定处罚。</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三、</w:t>
      </w:r>
      <w:r>
        <w:rPr>
          <w:rFonts w:hint="eastAsia" w:ascii="华文仿宋" w:hAnsi="华文仿宋" w:eastAsia="华文仿宋" w:cs="华文仿宋"/>
          <w:color w:val="auto"/>
          <w:sz w:val="32"/>
          <w:szCs w:val="32"/>
          <w:u w:val="none"/>
        </w:rPr>
        <w:t>列入畜禽遗传资源目录的动物，属于家畜家禽，适用《中华人民共和国畜牧法》的规定。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国务院畜牧兽医行政主管部门依法制定并公布畜禽遗传资源目录。</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四、</w:t>
      </w:r>
      <w:r>
        <w:rPr>
          <w:rFonts w:hint="eastAsia" w:ascii="华文仿宋" w:hAnsi="华文仿宋" w:eastAsia="华文仿宋" w:cs="华文仿宋"/>
          <w:color w:val="auto"/>
          <w:sz w:val="32"/>
          <w:szCs w:val="32"/>
          <w:u w:val="none"/>
        </w:rPr>
        <w:t>因科研、药用、展示等特殊情况，需要对野生动物进行非食用性利用的，应当按照国家有关规定实行严格审批和检疫检验。</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国务院及其有关主管部门应当及时制定、完善野生动物非食用性利用的审批和检疫检验等规定，并严格执行。</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五、</w:t>
      </w:r>
      <w:r>
        <w:rPr>
          <w:rFonts w:hint="eastAsia" w:ascii="华文仿宋" w:hAnsi="华文仿宋" w:eastAsia="华文仿宋" w:cs="华文仿宋"/>
          <w:color w:val="auto"/>
          <w:sz w:val="32"/>
          <w:szCs w:val="32"/>
          <w:u w:val="none"/>
        </w:rPr>
        <w:t>各级人民政府和人民团体、社会组织、学校、新闻媒体等社会各方面，都应当积极开展生态环境保护和公共卫生安全的宣传教育和引导，全社会成员要自觉增强生态保护和公共卫生安全意识，移风易俗，革除滥食野生动物陋习，养成科学健康文明的生活方式。</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六、</w:t>
      </w:r>
      <w:r>
        <w:rPr>
          <w:rFonts w:hint="eastAsia" w:ascii="华文仿宋" w:hAnsi="华文仿宋" w:eastAsia="华文仿宋" w:cs="华文仿宋"/>
          <w:color w:val="auto"/>
          <w:sz w:val="32"/>
          <w:szCs w:val="32"/>
          <w:u w:val="none"/>
        </w:rPr>
        <w:t>各级人民政府及其有关部门应当健全执法管理体制，明确执法责任主体，落实执法管理责任，加强协调配合，加大监督检查和责任追究力度，严格查处违反本决定和有关法律法规的行为；对违法经营场所和违法经营者，依法予以取缔或者查封、关闭。</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七、</w:t>
      </w:r>
      <w:r>
        <w:rPr>
          <w:rFonts w:hint="eastAsia" w:ascii="华文仿宋" w:hAnsi="华文仿宋" w:eastAsia="华文仿宋" w:cs="华文仿宋"/>
          <w:color w:val="auto"/>
          <w:sz w:val="32"/>
          <w:szCs w:val="32"/>
          <w:u w:val="none"/>
        </w:rPr>
        <w:t>国务院及其有关部门和省、自治区、直辖市应当依据本决定和有关法律，制定、调整相关名录和配套规定。</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国务院和地方人民政府应当采取必要措施，为本决定的实施提供相应保障。有关地方人民政府应当支持、指导、帮助受影响的农户调整、转变生产经营活动，根据实际情况给予一定补偿。</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本决定自公布之日起施行。</w:t>
      </w:r>
    </w:p>
    <w:p>
      <w:pPr>
        <w:pStyle w:val="4"/>
        <w:pageBreakBefore w:val="0"/>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86" w:name="_Toc1016894914"/>
      <w:r>
        <w:rPr>
          <w:rFonts w:hint="eastAsia" w:ascii="华文仿宋" w:hAnsi="华文仿宋" w:eastAsia="华文仿宋" w:cs="华文仿宋"/>
          <w:color w:val="auto"/>
          <w:sz w:val="32"/>
          <w:szCs w:val="32"/>
          <w:u w:val="none"/>
        </w:rPr>
        <w:t>《关于统筹做好疫情防控和经济社会发展生态环保工作的指导意见》</w:t>
      </w:r>
      <w:bookmarkEnd w:id="386"/>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各省、自治区、直辖市、新疆生产建设兵团、副省级城市生态环境厅（局）：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新冠肺炎疫情发生后，党中央、国务院高度重视。习近平总书记多次作出重要指示批示、召开会议研究部署、进行现场调研指导。中央应对疫情工作领导小组及时部署推进。全国生态环境系统狠抓落实，不断强化相关环境监管和服务措施，全力支撑保障打赢疫情防控的人民战争、总体战、阻击战。当前疫情防控工作正处于最吃劲的关键阶段，企业复工复产正在有序推进。为深入贯彻习近平总书记重要指示批示精神和党中央、国务院部署要求，统筹推进疫情防控、经济社会发展和生态环境保护，确保完成全面建成小康社会、“十三五”规划以及污染防治攻坚战阶段性目标任务，提出如下意见（以下节选）。</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一、</w:t>
      </w:r>
      <w:r>
        <w:rPr>
          <w:rFonts w:hint="eastAsia" w:ascii="华文仿宋" w:hAnsi="华文仿宋" w:eastAsia="华文仿宋" w:cs="华文仿宋"/>
          <w:color w:val="auto"/>
          <w:sz w:val="32"/>
          <w:szCs w:val="32"/>
          <w:u w:val="none"/>
        </w:rPr>
        <w:t>落实“两个100%”，抓紧抓实抓细疫情防控生态环境保护工作。</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以全国所有医疗机构及设施环境监管和服务100%全覆盖，医疗废物、废水及时有效收集转运和处理处置100%全落实为主要目标，全力以赴做好疫情防控相关环保工作。……</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二、</w:t>
      </w:r>
      <w:r>
        <w:rPr>
          <w:rFonts w:hint="eastAsia" w:ascii="华文仿宋" w:hAnsi="华文仿宋" w:eastAsia="华文仿宋" w:cs="华文仿宋"/>
          <w:color w:val="auto"/>
          <w:sz w:val="32"/>
          <w:szCs w:val="32"/>
          <w:u w:val="none"/>
        </w:rPr>
        <w:t>建立“两个清单”，积极支持相关行业企业复工复产。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建立和实施环评审批正面清单和监督执法正面清单，着力提高工作效能，积极支持相关行业企业复工复产，更加有力支撑保障疫情防控和促进经济社会平稳健康发展，落实精准治污、科学治污、依法治污，加快推进生态环境治理体系和治理能力现代化建设。两个清单实行时间原则上截至2020年9月底，根据形势需要可适当延长。对行之有效、广泛认可的措施，可固化形成长效机制。鼓励地方因地制宜，创造性地加以贯彻落实。……</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三、</w:t>
      </w:r>
      <w:r>
        <w:rPr>
          <w:rFonts w:hint="eastAsia" w:ascii="华文仿宋" w:hAnsi="华文仿宋" w:eastAsia="华文仿宋" w:cs="华文仿宋"/>
          <w:color w:val="auto"/>
          <w:sz w:val="32"/>
          <w:szCs w:val="32"/>
          <w:u w:val="none"/>
        </w:rPr>
        <w:t>突出“三个治污”，确保生态环境质量持续改善和环境安全。</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突出精准治污、科学治污、依法治污，聚焦解决突出问题，以打赢蓝天保卫战为重中之重，持续改善生态环境质量，保障生态环境安全。已经完成目标任务的，要巩固提升；尚未完成的要加强督导，确保完成。……</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color w:val="auto"/>
          <w:sz w:val="32"/>
          <w:szCs w:val="32"/>
          <w:u w:val="none"/>
        </w:rPr>
        <w:t>四、</w:t>
      </w:r>
      <w:r>
        <w:rPr>
          <w:rFonts w:hint="eastAsia" w:ascii="华文仿宋" w:hAnsi="华文仿宋" w:eastAsia="华文仿宋" w:cs="华文仿宋"/>
          <w:color w:val="auto"/>
          <w:sz w:val="32"/>
          <w:szCs w:val="32"/>
          <w:u w:val="none"/>
        </w:rPr>
        <w:t>扛起主体责任，不折不扣抓好落实。</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级生态环境部门要认真落实党中央关于统筹推进新冠肺炎疫情防控和经济社会发展的决策部署，增强“四个意识”，坚定“四个自信”，做到“两个维护”，扛起主体责任，抓好贯彻落实，实现疫情防控、企业复工复产和生态环境保护共赢。…</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p>
    <w:p>
      <w:pPr>
        <w:pStyle w:val="3"/>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kern w:val="44"/>
          <w:sz w:val="32"/>
          <w:szCs w:val="32"/>
          <w:u w:val="none"/>
        </w:rPr>
      </w:pPr>
      <w:bookmarkStart w:id="387" w:name="_Toc1277956772"/>
      <w:r>
        <w:rPr>
          <w:rFonts w:hint="default" w:ascii="华文仿宋" w:hAnsi="华文仿宋" w:eastAsia="华文仿宋" w:cs="华文仿宋"/>
          <w:bCs/>
          <w:color w:val="auto"/>
          <w:sz w:val="32"/>
          <w:szCs w:val="32"/>
          <w:u w:val="none"/>
        </w:rPr>
        <w:t>（十）</w:t>
      </w:r>
      <w:r>
        <w:rPr>
          <w:rFonts w:hint="eastAsia" w:ascii="华文仿宋" w:hAnsi="华文仿宋" w:eastAsia="华文仿宋" w:cs="华文仿宋"/>
          <w:bCs/>
          <w:color w:val="auto"/>
          <w:sz w:val="32"/>
          <w:szCs w:val="32"/>
          <w:u w:val="none"/>
        </w:rPr>
        <w:t>文博文创</w:t>
      </w:r>
      <w:bookmarkEnd w:id="387"/>
    </w:p>
    <w:p>
      <w:pPr>
        <w:pStyle w:val="4"/>
        <w:pageBreakBefore w:val="0"/>
        <w:numPr>
          <w:ilvl w:val="0"/>
          <w:numId w:val="30"/>
        </w:numPr>
        <w:kinsoku/>
        <w:wordWrap/>
        <w:overflowPunct/>
        <w:topLinePunct w:val="0"/>
        <w:autoSpaceDE/>
        <w:autoSpaceDN/>
        <w:bidi w:val="0"/>
        <w:adjustRightInd/>
        <w:spacing w:before="0" w:beforeAutospacing="0" w:after="0" w:afterAutospacing="0" w:line="440" w:lineRule="exact"/>
        <w:jc w:val="left"/>
        <w:textAlignment w:val="auto"/>
        <w:rPr>
          <w:rFonts w:hint="eastAsia" w:ascii="华文仿宋" w:hAnsi="华文仿宋" w:eastAsia="华文仿宋" w:cs="华文仿宋"/>
          <w:color w:val="auto"/>
          <w:sz w:val="32"/>
          <w:szCs w:val="32"/>
          <w:u w:val="none"/>
        </w:rPr>
      </w:pPr>
      <w:bookmarkStart w:id="388" w:name="_Toc1635513357"/>
      <w:r>
        <w:rPr>
          <w:rFonts w:hint="eastAsia" w:ascii="华文仿宋" w:hAnsi="华文仿宋" w:eastAsia="华文仿宋" w:cs="华文仿宋"/>
          <w:color w:val="auto"/>
          <w:sz w:val="32"/>
          <w:szCs w:val="32"/>
          <w:u w:val="none"/>
        </w:rPr>
        <w:t>文化和旅游部资源开发司关于印发《旅游景区恢复开放疫情防控措施指南》的通知</w:t>
      </w:r>
      <w:bookmarkEnd w:id="388"/>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资源函〔2020〕2 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各省、自治区、直辖市文化和旅游厅(局),新疆生产建设兵 团文化体育广电和旅游局: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现将《旅游景区恢复开放疫情防控措施指南》印发给你们,请结合实际抓好贯彻落实。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特此通知。 </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文化和旅游部资源开发司 </w:t>
      </w:r>
    </w:p>
    <w:p>
      <w:pPr>
        <w:pageBreakBefore w:val="0"/>
        <w:kinsoku/>
        <w:wordWrap/>
        <w:overflowPunct/>
        <w:topLinePunct w:val="0"/>
        <w:autoSpaceDE/>
        <w:autoSpaceDN/>
        <w:bidi w:val="0"/>
        <w:adjustRightInd/>
        <w:spacing w:beforeAutospacing="0" w:afterAutospacing="0" w:line="440" w:lineRule="exact"/>
        <w:ind w:firstLine="0" w:firstLineChars="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 年 2 月 25 日</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bCs w:val="0"/>
          <w:color w:val="auto"/>
          <w:sz w:val="32"/>
          <w:szCs w:val="32"/>
          <w:u w:val="none"/>
        </w:rPr>
      </w:pPr>
      <w:bookmarkStart w:id="389" w:name="_Toc282309499"/>
      <w:r>
        <w:rPr>
          <w:rFonts w:hint="default" w:ascii="华文仿宋" w:hAnsi="华文仿宋" w:eastAsia="华文仿宋" w:cs="华文仿宋"/>
          <w:bCs w:val="0"/>
          <w:color w:val="auto"/>
          <w:sz w:val="32"/>
          <w:szCs w:val="32"/>
          <w:u w:val="none"/>
        </w:rPr>
        <w:t>2.</w:t>
      </w:r>
      <w:r>
        <w:rPr>
          <w:rFonts w:hint="eastAsia" w:ascii="华文仿宋" w:hAnsi="华文仿宋" w:eastAsia="华文仿宋" w:cs="华文仿宋"/>
          <w:bCs w:val="0"/>
          <w:color w:val="auto"/>
          <w:sz w:val="32"/>
          <w:szCs w:val="32"/>
          <w:u w:val="none"/>
        </w:rPr>
        <w:t>旅游景区恢复开放疫情防控措施指南</w:t>
      </w:r>
      <w:bookmarkEnd w:id="389"/>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32"/>
          <w:szCs w:val="32"/>
          <w:u w:val="none"/>
        </w:rPr>
        <w:t xml:space="preserve">为落实中央关于统筹推进新冠肺炎疫情防控和经济社 会发展工作的有关精神,指导全国旅游景区继续实施疫情防 控、稳步做好恢复开放相关工作,根据国务院应对新型冠状 </w:t>
      </w:r>
      <w:r>
        <w:rPr>
          <w:rFonts w:hint="eastAsia" w:ascii="华文仿宋" w:hAnsi="华文仿宋" w:eastAsia="华文仿宋" w:cs="华文仿宋"/>
          <w:b w:val="0"/>
          <w:bCs w:val="0"/>
          <w:color w:val="auto"/>
          <w:sz w:val="32"/>
          <w:szCs w:val="32"/>
          <w:u w:val="none"/>
        </w:rPr>
        <w:t>病毒感染肺炎疫情防控机制印发的《企事业单位复工复产疫 情防控措施指南》,结合旅游景区人员聚集性强、流动性大 的特点,制定本工作指南。</w:t>
      </w:r>
    </w:p>
    <w:p>
      <w:pPr>
        <w:pageBreakBefore w:val="0"/>
        <w:numPr>
          <w:ilvl w:val="0"/>
          <w:numId w:val="31"/>
        </w:numPr>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景区开放总体要求</w:t>
      </w:r>
    </w:p>
    <w:p>
      <w:pPr>
        <w:pageBreakBefore w:val="0"/>
        <w:numPr>
          <w:ilvl w:val="0"/>
          <w:numId w:val="32"/>
        </w:numPr>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坚持分区分级原则,不搞 “一刀切”。按照外防 输入、内防扩散的要求,对旅游景区开放条件和必要性进行 全面评估。疫情高风险地区旅游景区暂缓开放,疫情中风险 和低风险地区旅游景区开放工作由当地党委政府决定。 </w:t>
      </w:r>
    </w:p>
    <w:p>
      <w:pPr>
        <w:pageBreakBefore w:val="0"/>
        <w:numPr>
          <w:ilvl w:val="0"/>
          <w:numId w:val="32"/>
        </w:numPr>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健全疫情防控应急机制。要继续把疫情防控放在 首位,毫不放松抓紧抓实抓细各项防控工作。景区恢复开放 前应提前做好《旅游景区新冠肺炎防控应急预案》,明确疫 情防控应急措施和处置流程。旅游景区主要负责人是景区疫情防控的第一责任人,要把防控责任落实到部门和个人,确 保各项措施执行到位。</w:t>
      </w:r>
    </w:p>
    <w:p>
      <w:pPr>
        <w:pageBreakBefore w:val="0"/>
        <w:numPr>
          <w:ilvl w:val="0"/>
          <w:numId w:val="32"/>
        </w:numPr>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主动做好宣传引导。要从防控大局出发,主动做 好公众宣传引导,提升公众疫情防控意识,避免因景区开放 造成大范围跨区域人员流动增加疫情防控风险,或引发公众 对疫情防控形势的误判。</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二、加强景区员工健康监测和管理</w:t>
      </w:r>
    </w:p>
    <w:p>
      <w:pPr>
        <w:pageBreakBefore w:val="0"/>
        <w:numPr>
          <w:ilvl w:val="0"/>
          <w:numId w:val="32"/>
        </w:numPr>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做好员工健康监测和报告。应按照当地要求做好 员工健康管理,掌握员工出行轨迹等情况,对来自疫情严重 地区的人员要实行居家或集中隔离医学观察。要实行“一进 一测一登记”制度,进入景区前须进行体温检测,出现异常情 况要及时报告。要关心关爱员工身心健康,及时做好疏解疏 导。 </w:t>
      </w:r>
    </w:p>
    <w:p>
      <w:pPr>
        <w:pageBreakBefore w:val="0"/>
        <w:numPr>
          <w:ilvl w:val="0"/>
          <w:numId w:val="32"/>
        </w:numPr>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强化疫情防控培训。应对员工开展传染病预防知 识、突发事件应急处置等事项的培训,确保员工上岗前具备 必须的防控和处置知识与能力。 </w:t>
      </w:r>
    </w:p>
    <w:p>
      <w:pPr>
        <w:pageBreakBefore w:val="0"/>
        <w:numPr>
          <w:ilvl w:val="0"/>
          <w:numId w:val="32"/>
        </w:numPr>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严格上岗工作规范。应严格落实“戴口罩、勤洗 手、保距离”要求,做好个人防护。减少人员聚集,加强员工 用餐管理,实行错峰就餐;减少召开会议数量,必须召开的会 议应缩短时间、控制规模。</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三、做好景区公共卫生和场馆防控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(七) 加强清洁消毒。应及时对景区密闭建筑、公共场 所、卫生设施、游乐设备、餐饮场所等进行通风换气、清洁 消毒。景区内洗手、喷淋等设施应保持正常运行。做好景区 垃圾分类处理。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(八) 做好医务服务。有条件的景区要准备必要的药物 和防护物资,不具备条件的应当与医疗机构建立联系。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(九) 实施分区分项开放。各景区应根据实际,分区域 分项目逐步恢复开放。对不符合开放条件的场所及容易形成 人员聚集的项目,可先不开放或延后开放。</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(十) 确保设备安全。应对景区交通和设施设备进行安 全检查,确保符合恢复运营条件和安全管理要求。</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四、强化景区游览管理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(十一) 严控游客流量。景区科学合理设置承载量。要 有效采取门票预约、智慧引导等手段,科学分流疏导游客,做 好游客流量关口前置管控。</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(十二) 防止人员聚集。应采取分时段、间隔性办法安 排游客入园。景区出入口、重要参观点等容易出现人员聚集 位置要配备管理人员,加强游客秩序管理。优化设置游览线 路。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(十三) 落实实名登记。应实行实名制购票,采取适当 方式完整记录入园游客联络方式、来往交通等信息,做到可 查询可追踪。鼓励景区积极利用大数据和智慧手段,做好游 客信息动态监测。</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(十四) 加强游客防护。鼓励景区采取互联网售票、二 维码验票等方式有效减少人员接触。游客在测量体温、佩戴 口罩后方可入园。保持交通、购票、游览、休息、餐饮等场 所人员间距。餐饮服务单位应加强循环使用餐具清洁消毒或 使用一次性餐具。</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(十五) 加强现场巡查。应增配人员,加大景区巡查力 度,对随意摘除口罩、随地吐痰等不符合疫情防控要求、不 文明旅游等行为进行及时劝诫,切实维护好景区游览秩序。</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(十六) 加强防控知识宣传。应通过官方网站、微信公 众号、游客服务中心、提示牌、广播、电子显示屏等平台, 及时发布景区恢复开放管理措施和疫情防控知识,帮助游客 掌握防护要点、增强防护意识、配合防控工作。</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五、及时有效处置异常情况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(十七) 加强沟通联动。加强与当地卫生防疫和文化旅 游等部门联动,发生异常情况应及时上报。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val="0"/>
          <w:color w:val="auto"/>
          <w:sz w:val="32"/>
          <w:szCs w:val="32"/>
          <w:u w:val="none"/>
        </w:rPr>
        <w:t>(十八) 做好应对处置。</w:t>
      </w:r>
      <w:r>
        <w:rPr>
          <w:rFonts w:hint="eastAsia" w:ascii="华文仿宋" w:hAnsi="华文仿宋" w:eastAsia="华文仿宋" w:cs="华文仿宋"/>
          <w:color w:val="auto"/>
          <w:sz w:val="32"/>
          <w:szCs w:val="32"/>
          <w:u w:val="none"/>
        </w:rPr>
        <w:t>发现疑似症状员工或病例的景 区,要立即采取隔离措施,加强密切接触者追踪、疫点消毒工 作,暂时关闭景区,待情况得到控制并按程序报批后再恢复开放。</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bCs/>
          <w:color w:val="auto"/>
          <w:sz w:val="32"/>
          <w:szCs w:val="32"/>
          <w:u w:val="none"/>
        </w:rPr>
      </w:pPr>
      <w:r>
        <w:rPr>
          <w:rFonts w:hint="eastAsia" w:ascii="华文仿宋" w:hAnsi="华文仿宋" w:eastAsia="华文仿宋" w:cs="华文仿宋"/>
          <w:b/>
          <w:bCs/>
          <w:color w:val="auto"/>
          <w:sz w:val="32"/>
          <w:szCs w:val="32"/>
          <w:u w:val="none"/>
        </w:rPr>
        <w:br w:type="page"/>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390" w:name="_Toc984373470"/>
      <w:r>
        <w:rPr>
          <w:rFonts w:hint="default" w:ascii="华文仿宋" w:hAnsi="华文仿宋" w:eastAsia="华文仿宋" w:cs="华文仿宋"/>
          <w:color w:val="auto"/>
          <w:sz w:val="32"/>
          <w:szCs w:val="32"/>
          <w:u w:val="none"/>
        </w:rPr>
        <w:t>3.</w:t>
      </w:r>
      <w:r>
        <w:rPr>
          <w:rFonts w:hint="eastAsia" w:ascii="华文仿宋" w:hAnsi="华文仿宋" w:eastAsia="华文仿宋" w:cs="华文仿宋"/>
          <w:color w:val="auto"/>
          <w:sz w:val="32"/>
          <w:szCs w:val="32"/>
          <w:u w:val="none"/>
        </w:rPr>
        <w:t>国家文物局关于新冠肺炎疫情防控期间有序推进文博单位恢复开放和复工的指导意见</w:t>
      </w:r>
      <w:bookmarkEnd w:id="390"/>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文物办函〔2020〕190 号</w:t>
      </w:r>
    </w:p>
    <w:p>
      <w:pPr>
        <w:pageBreakBefore w:val="0"/>
        <w:kinsoku/>
        <w:wordWrap/>
        <w:overflowPunct/>
        <w:topLinePunct w:val="0"/>
        <w:autoSpaceDE/>
        <w:autoSpaceDN/>
        <w:bidi w:val="0"/>
        <w:adjustRightInd/>
        <w:spacing w:beforeAutospacing="0" w:afterAutospacing="0" w:line="440" w:lineRule="exact"/>
        <w:ind w:firstLine="0" w:firstLineChars="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各省、自治区、直辖市文物局(文化和旅游厅/局)、新疆生产建设兵团文物局:</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32"/>
          <w:szCs w:val="32"/>
          <w:u w:val="none"/>
        </w:rPr>
        <w:t>为全面贯彻落实习近平总书记关于统筹推进新冠肺炎疫情防控和经济社会发展的重要讲话精神,根据《国务院应对新型冠状病毒感染肺炎疫情联防联控机制关于印发企事业单位复工复产疫情防控措施指南的通知》要</w:t>
      </w:r>
      <w:r>
        <w:rPr>
          <w:rFonts w:hint="eastAsia" w:ascii="华文仿宋" w:hAnsi="华文仿宋" w:eastAsia="华文仿宋" w:cs="华文仿宋"/>
          <w:b w:val="0"/>
          <w:bCs w:val="0"/>
          <w:color w:val="auto"/>
          <w:sz w:val="32"/>
          <w:szCs w:val="32"/>
          <w:u w:val="none"/>
        </w:rPr>
        <w:t>求,现就疫情防控期间文博单位恢复开放和复工有关工作提出如下意见:</w:t>
      </w:r>
    </w:p>
    <w:p>
      <w:pPr>
        <w:pageBreakBefore w:val="0"/>
        <w:numPr>
          <w:ilvl w:val="0"/>
          <w:numId w:val="33"/>
        </w:numPr>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总体要求。</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坚持分区、分级、分类、有序原则,在当地党委政府领导下,根据疫情防控工作部署和疫情动态变化情况,精准稳妥推进疫情防控期间文博单位的恢复开放和复工工作,确保人员生命健康安全,服务经济社会发展。 </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二、明确主体责任。</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各文博单位要严格落实疫情防控的各项措施,强化组织领导,明确防控责任。要按照《企事业单位复工复产疫情防控措施指南》制定符合单位自身特点的实施细则和应急预案,不搞“一刀切”,明确每个部门和具体环节的职责,发现异常情况,及时启动预案,做好处置工作。 </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三、优先保障配合国家重大基本建设项目。</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各考古单位要服从当地党委政府总体安排,积极服务国家重大基本建设工程复工复产需要,有序做好基本建设考古项目复工、开工,确保重大项目进度和文物安全。涉及长城、大运河、长征、黄河国家文化公园建设、革命文物保护等重大文物保护工程项目以及必须实施的抢险性文物保护工程,经当地党委政府同意后,可优先安排复工。考古、文物保护工程项目复工单位要压实疫情防控责任, 实行工地现场和工作人员驻地封闭管理。考古和文物保护工程项目负责人为现场第一责任人,工作人员要定岗定位,并明确疫情防控具体负责人。每次施工人员进入工地时,应在入口处检测体温,体温正常方可进入。做好施工人员的信息登记,尽量保持作业距离,确保安全平稳施工。 </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四、有序恢复开放文物、博物馆单位。</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明确为低风险区域的博物馆、纪念馆和开放的文物保护单位,经当地党委政府同意后,可有序恢复开放;中风险区域的文物保护单位、遗址类博物馆的露天场所可逐步恢复开放,室内封闭展馆、展厅等区域原则上暂缓开放;高风险区域的各类博物馆、纪念馆和文物保护单位,暂不开放。各文物、博物馆开放单位可采取网上实名预约、总量控制、分时分流、语音讲解、数字导览等措施,减少人员聚集。继续利用数字资源,通过网上展览、在线教育、网络公开课等方式,不断丰富完善展示及内容,提供优质的数字文化产品和服务。鼓励和支持利用室外空间,通过制作展板、展墙、展示牌等形式,开展疫情防控科学知识科普宣传等工作。 </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五、优化服务保障措施。</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val="0"/>
          <w:color w:val="auto"/>
          <w:sz w:val="32"/>
          <w:szCs w:val="32"/>
          <w:u w:val="none"/>
        </w:rPr>
        <w:t>国家文物局将切实加大工作力度,按照工作职责,优化线上服务,进一步加快基本建设项目审批进度,开辟重大项目审批和文物保护专项资金审核“绿色通道”,简化程序、特事特办、急事急办。</w:t>
      </w:r>
      <w:r>
        <w:rPr>
          <w:rFonts w:hint="eastAsia" w:ascii="华文仿宋" w:hAnsi="华文仿宋" w:eastAsia="华文仿宋" w:cs="华文仿宋"/>
          <w:color w:val="auto"/>
          <w:sz w:val="32"/>
          <w:szCs w:val="32"/>
          <w:u w:val="none"/>
        </w:rPr>
        <w:t xml:space="preserve">各级文物行政部门要服从当地党委政府总体安排,服务疫情防控和重大项目复工开工大局,合理安排工作进度,加快相关工程项目审批和资金审核拨付。按照《国家文物保护专项资金管理办法》,可对文物保护专项资金预算进行调整、统筹使用,在支持项目和支出范围内优先保障具有实施条件的抢救性文物保护项目。文博单位基本运行经费和开展正常工作,可通过调整支出结构、采取政府购买服务等多种方式予以保障, 博物馆、纪念馆免费开放资金可优先用于有关防疫设备、人员防疫物资的购置等。 </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特此通知。 </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国家文物局    </w:t>
      </w:r>
    </w:p>
    <w:p>
      <w:pPr>
        <w:pageBreakBefore w:val="0"/>
        <w:kinsoku/>
        <w:wordWrap/>
        <w:overflowPunct/>
        <w:topLinePunct w:val="0"/>
        <w:autoSpaceDE/>
        <w:autoSpaceDN/>
        <w:bidi w:val="0"/>
        <w:adjustRightInd/>
        <w:spacing w:beforeAutospacing="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2020 年 2 月 27 日 </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bCs/>
          <w:color w:val="auto"/>
          <w:kern w:val="0"/>
          <w:sz w:val="32"/>
          <w:szCs w:val="32"/>
          <w:u w:val="none"/>
          <w:lang w:bidi="ar"/>
        </w:rPr>
      </w:pPr>
      <w:r>
        <w:rPr>
          <w:rFonts w:hint="eastAsia" w:ascii="华文仿宋" w:hAnsi="华文仿宋" w:eastAsia="华文仿宋" w:cs="华文仿宋"/>
          <w:b/>
          <w:bCs/>
          <w:color w:val="auto"/>
          <w:kern w:val="0"/>
          <w:sz w:val="32"/>
          <w:szCs w:val="32"/>
          <w:u w:val="none"/>
          <w:lang w:bidi="ar"/>
        </w:rPr>
        <w:br w:type="page"/>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391" w:name="_Toc150893802"/>
      <w:r>
        <w:rPr>
          <w:rFonts w:hint="default" w:ascii="华文仿宋" w:hAnsi="华文仿宋" w:eastAsia="华文仿宋" w:cs="华文仿宋"/>
          <w:color w:val="auto"/>
          <w:sz w:val="32"/>
          <w:szCs w:val="32"/>
          <w:u w:val="none"/>
        </w:rPr>
        <w:t>4.</w:t>
      </w:r>
      <w:r>
        <w:rPr>
          <w:rFonts w:hint="eastAsia" w:ascii="华文仿宋" w:hAnsi="华文仿宋" w:eastAsia="华文仿宋" w:cs="华文仿宋"/>
          <w:color w:val="auto"/>
          <w:sz w:val="32"/>
          <w:szCs w:val="32"/>
          <w:u w:val="none"/>
        </w:rPr>
        <w:t>陕西省安全生产委员会办公室关于做好疫情防控形势下企业复产复工安全生产工作的紧急通知</w:t>
      </w:r>
      <w:bookmarkEnd w:id="391"/>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陕安委办明电〔2020〕3号</w:t>
      </w:r>
    </w:p>
    <w:p>
      <w:pPr>
        <w:pStyle w:val="18"/>
        <w:pageBreakBefore w:val="0"/>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32"/>
          <w:szCs w:val="32"/>
          <w:u w:val="none"/>
        </w:rPr>
        <w:t>各设区市、韩城市安委</w:t>
      </w:r>
      <w:r>
        <w:rPr>
          <w:rFonts w:hint="eastAsia" w:ascii="华文仿宋" w:hAnsi="华文仿宋" w:eastAsia="华文仿宋" w:cs="华文仿宋"/>
          <w:b w:val="0"/>
          <w:bCs w:val="0"/>
          <w:color w:val="auto"/>
          <w:sz w:val="32"/>
          <w:szCs w:val="32"/>
          <w:u w:val="none"/>
        </w:rPr>
        <w:t>会，省级各安全生产专业委员会，省安委会有关成员单位，有关中央、省属企业：</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为认真贯彻落实省应对新型冠状病毒感染肺炎疫情工作领导小组2月8日专题会和《关于有序推进企业复工复产落实疫情防控责任措施的通知》（陕肺炎组发〔2020〕7号）精神，切实做好企业复产复工安全生产工作，确保全国“两会”、疫情防控期间和全省节后安全生产形势稳定，现就有关事项通知如下：</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一、高度重视企业复产复工安全生产工作</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节后企业复产复工期间，生产、建设、管理等各环节安全风险普遍增加，各类生产安全事故易发多发。特别是今年受疫情影响，春节假期延长，各类企业普遍开工不足。2月10日以后，一批企业将集中复产复工，容易出现用工紧张、从业人员心理不稳、设备故障运行、安全管理和教育培训不到位及抢工期、赶进度等问题。各市（区）、各有关部门和单位务必保持高度警觉，统筹做好复产复工安全监管、服务与疫情防控工作，将疫情防控和安全生产作为复产复工的前提和基础，精心安排部署，落实防范措施，及时指导督促企业查漏补缺、建章立制，确保疫情防控和安全生产规范有序，坚决杜绝疫情扩散和生产安全事故发生。</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二、企业要严格落实复产复工疫情防控和安全防范措施</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各市（区）、各有关部门和单位要立即向有复产复工计划的企业印发提示，督促落实复产复工疫情防控和安全防范措施，夯实企业主体责任。一是必须按照《关于有序推进企业复工复产落实疫情防控责任措施的通知》要求，制定并切实落实本企业疫情防控方案和应急处置预案，建立企业员工健康信息台账，实行一人一档、全员登记。开展疫情防控知识普及，严格落实企业封闭化管理。二是必须制定科学规范的复产复工方案，加强复产复工过程安全管理。煤矿、非煤矿山、危险化学品、烟花爆竹和交通运输、建筑施工等行业领域的复产复工方案必须由企业主要负责人签字同意后实施。三是必须以适当方式召开一次安全生产专题会议，进行安全责任承诺和安全警示教育，播放安全警示片，提高员工安全意识。四是必须严格落实班组、车间、厂级“三级教育培训”，特别要加强对新招录员工的安全培训，确保“不培训不上岗，培训不合格不上岗”。五是必须开展一次全面的风险隐患排查，对机械设备、电气线路、高危工艺、安全防护设施、应急救援设施以及存在重大安全风险的场所、环节、部位等进行全面系统检查，落实风险防控技术措施。六是必须严格落实有限空间、动火等特种作业审批制度，严防“三违”行为。落实易燃易爆、有毒有害作业场所管理制度。七是必须制定装置开车应急处置预案并演练，完善预案及重点危险作业岗位和关键装置的应急处置措施。八是必须落实重点行业企业复产复工安全审批制度。国有煤矿复产复工由煤矿上级公司全面现场检查验收合格，并经煤矿上级公司主要负责人同意后方可复产复工；地方煤矿复产复工报直接监管部门审核同意后，报市（县）政府主要负责人审批同意后方可复产复工。工矿商贸企业停产停工不足6个月的，由企业自行组织复产复工验收；停产停工6个月以上1年以内的，由安全生产直接监管部门组织复产复工验收。中止施工的工程项目恢复施工，按照《房屋建筑和市政基础设施工程施工安全监督工作规程》，建设单位应当向监督机构申请办理恢复施工安全监督手续，并提交经建设、监理、施工单位项目负责人签字并加盖单位公章的复工条件验收报告。危险化学品生产企业复产复工前应报告属地县（区）级应急管理部门同意后方可复产。烟花爆竹生产企业复产复工要经过县级以上安全监管部门验收。其它行业领域企业复产复工安全验收按照有关行业规范执行。九是必须将安全隐患整改到位。已往监管部门交办、企业自查发现的安全隐患要全面整改到位方可复工。煤矿企业存在明令禁止使用或淘汰的设备、工艺等重大事故隐患的，2019年煤矿安全大整治九类问题隐患未整改到位的不得复产复工。</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三、监管部门要严把复产复工安全生产验收标准</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各市（区）安委会要严格执行省应对新型冠状病毒感染肺炎疫情工作领导小组关于有序推进企业复产复工的相关规定和本通知要求，统筹做好企业复产复工安全生产和疫情防控工作。煤矿、建设施工、工矿商贸、烟花爆竹等行业领域安全监管部门要及时根据各企业申报的复产复工申请，制定复产复工安全生产验收工作计划，严格落实验收标准，规范验收程序，提高工作效率。严格落实相关证照不齐全不复产、安全条件不具备不复产、安全措施不落实不复产要求，切实做到成熟一个、验收一个，合格一个、复产一个。对验收不合格的要明确限期整改指令、加强监督检查，并主动帮助企业尽快达到要求。对不落实复产复工要求、未经验收合格擅自复产复工、存在重大隐患不及时治理等违法行为要依法从严查处，情节严重的纳入安全生产“黑名单”。对复产复工审核把关不严导致事故的，工作拖沓、验收不及时影响企业复产复工的，要依据“谁检查、谁签字、谁负责”的原则，坚决实行“一案双查”，严肃追究相关责任。</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四、强化复产复工期间安全监管和指导服务</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各市（区）、各有关部门和单位要树牢安全生产红线意识和底线思维，决不能降低安全标准。综合运用暗查暗访、一对一帮扶、上门指导、远程视频监控、群众举报等手段开展精准有效的安全监管服务，全力保障企业安全生产。要切实加大执法力度，严厉查处安全生产违法违规行为。坚持监管和服务相结合，坚决反对形式主义、官僚主义，要及时主动上门服务，帮助解决企业复产复工中的问题和困难。省安委办要成立煤矿、危险化学品、工矿商贸、综合等4个指导服务组，由省应急厅厅级领导牵头，加大煤矿、危险化学品、非煤矿山、冶金等领域的相关企业复产复工服务指导。省级住建、交通、消防、市场监管、军民融合、水利、能源、自然资源、商务、教育、旅游、国资委等部门要结合行业实际，成立工作组开展复产复工服务指导。特别是对涉及疫情防治物资生产、涉及重要国计民生等领域的相关企业，市、县两级监管部门要落实“一厂一策”要求，组成“一对一”工作组，通过电话、网络、微信群等远程服务和现场指导服务相结合方式，重点做好教育培训、检维修、安全风险管控和隐患排查治理等方面的指导和服务工作，落实应急处置措施；对于复产复工条件不达标企业，要通过专家帮扶指导、第三方机构技术支持，帮助企业尽快恢复生产。</w:t>
      </w:r>
    </w:p>
    <w:p>
      <w:pPr>
        <w:pStyle w:val="18"/>
        <w:pageBreakBefore w:val="0"/>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五、加强复产复工安全生产工作调度和应急管理</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val="0"/>
          <w:color w:val="auto"/>
          <w:sz w:val="32"/>
          <w:szCs w:val="32"/>
          <w:u w:val="none"/>
        </w:rPr>
        <w:t>各市（区）安委会办公室和省级各安全生产专业委员会办公室要加强疫情防控期间的安全生产工作调度，健全日常联系沟通机制，及时掌握本辖区、本行业领域企业复产复工情况。省应急厅要掌握煤矿、危险化学品、非煤矿山、烟花爆竹企业以及生产医用防护服、口罩、护目镜、</w:t>
      </w:r>
      <w:r>
        <w:rPr>
          <w:rFonts w:hint="eastAsia" w:ascii="华文仿宋" w:hAnsi="华文仿宋" w:eastAsia="华文仿宋" w:cs="华文仿宋"/>
          <w:color w:val="auto"/>
          <w:sz w:val="32"/>
          <w:szCs w:val="32"/>
          <w:u w:val="none"/>
        </w:rPr>
        <w:t>负压救护车、相关药品、酒精、消毒液等疫情防控物资企业的产能、日产量和正常生产、拟复产复工、不准备复产复工企业的基本情况，建立台帐，加强管理。省级各有关部门要强化煤、电、油、气、运等生产供应企业的生产状况动态监测，掌握底数。各市（区）、各有关部门要有针对性地完善安全生产应急预案，科学安排应急处置力量，落实应急协调联动机制，加强与重点企业的对接联系，做好应急救援队伍、装备、物资准备工作。要及时报告事故信息，坚决杜绝迟报漏报瞒报谎报。各复产复工生产经营单位要完善应急救援预案并加强演练，保证危险作业岗位和关键装置的应急处理措施落实到位，确保一旦出现险情，能够做到反应灵敏、处置果断、保障有力、救援有效，努力把事故损失降到最低。</w:t>
      </w:r>
    </w:p>
    <w:p>
      <w:pPr>
        <w:pStyle w:val="18"/>
        <w:pageBreakBefore w:val="0"/>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请各市（区）安委会办公室、省安委会有关成员单位于2月25日前，将本市（区）、本行业领域复产复工安排部署及督查检查情况报省安委会办公室。</w:t>
      </w:r>
    </w:p>
    <w:p>
      <w:pPr>
        <w:pStyle w:val="18"/>
        <w:pageBreakBefore w:val="0"/>
        <w:kinsoku/>
        <w:wordWrap/>
        <w:overflowPunct/>
        <w:topLinePunct w:val="0"/>
        <w:autoSpaceDE/>
        <w:autoSpaceDN/>
        <w:bidi w:val="0"/>
        <w:adjustRightInd/>
        <w:spacing w:before="0" w:beforeAutospacing="0" w:after="0" w:afterAutospacing="0" w:line="440" w:lineRule="exact"/>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陕西省安全生产委员会办公室</w:t>
      </w:r>
    </w:p>
    <w:p>
      <w:pPr>
        <w:pStyle w:val="18"/>
        <w:pageBreakBefore w:val="0"/>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2020年2月10日</w:t>
      </w:r>
    </w:p>
    <w:p>
      <w:pPr>
        <w:pageBreakBefore w:val="0"/>
        <w:kinsoku/>
        <w:wordWrap/>
        <w:overflowPunct/>
        <w:topLinePunct w:val="0"/>
        <w:autoSpaceDE/>
        <w:autoSpaceDN/>
        <w:bidi w:val="0"/>
        <w:adjustRightInd/>
        <w:spacing w:beforeAutospacing="0" w:afterAutospacing="0" w:line="440" w:lineRule="exact"/>
        <w:ind w:firstLine="600"/>
        <w:jc w:val="left"/>
        <w:textAlignment w:val="auto"/>
        <w:rPr>
          <w:rFonts w:hint="eastAsia" w:ascii="华文仿宋" w:hAnsi="华文仿宋" w:eastAsia="华文仿宋" w:cs="华文仿宋"/>
          <w:color w:val="auto"/>
          <w:kern w:val="0"/>
          <w:sz w:val="32"/>
          <w:szCs w:val="32"/>
          <w:u w:val="none"/>
        </w:rPr>
      </w:pPr>
      <w:r>
        <w:rPr>
          <w:rFonts w:hint="eastAsia" w:ascii="华文仿宋" w:hAnsi="华文仿宋" w:eastAsia="华文仿宋" w:cs="华文仿宋"/>
          <w:color w:val="auto"/>
          <w:sz w:val="32"/>
          <w:szCs w:val="32"/>
          <w:u w:val="none"/>
        </w:rPr>
        <w:br w:type="page"/>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shd w:val="clear" w:color="auto" w:fill="FFFFFF"/>
        </w:rPr>
      </w:pPr>
      <w:bookmarkStart w:id="392" w:name="_Toc2041426754"/>
      <w:r>
        <w:rPr>
          <w:rFonts w:hint="default" w:ascii="华文仿宋" w:hAnsi="华文仿宋" w:eastAsia="华文仿宋" w:cs="华文仿宋"/>
          <w:color w:val="auto"/>
          <w:sz w:val="32"/>
          <w:szCs w:val="32"/>
          <w:u w:val="none"/>
        </w:rPr>
        <w:t>5.</w:t>
      </w:r>
      <w:r>
        <w:rPr>
          <w:rFonts w:hint="eastAsia" w:ascii="华文仿宋" w:hAnsi="华文仿宋" w:eastAsia="华文仿宋" w:cs="华文仿宋"/>
          <w:color w:val="auto"/>
          <w:sz w:val="32"/>
          <w:szCs w:val="32"/>
          <w:u w:val="none"/>
        </w:rPr>
        <w:t>西安市安全生产委员会办公室关于做好疫情防控期间复工复产安全生产工作的通知</w:t>
      </w:r>
      <w:bookmarkEnd w:id="392"/>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198" w:firstLineChars="62"/>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各区县、开发区安委会，市安委会有关成员单位：</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32"/>
          <w:szCs w:val="32"/>
          <w:u w:val="none"/>
          <w:shd w:val="clear" w:color="auto" w:fill="FFFFFF"/>
        </w:rPr>
        <w:t>为营造</w:t>
      </w:r>
      <w:r>
        <w:rPr>
          <w:rFonts w:hint="eastAsia" w:ascii="华文仿宋" w:hAnsi="华文仿宋" w:eastAsia="华文仿宋" w:cs="华文仿宋"/>
          <w:b w:val="0"/>
          <w:bCs w:val="0"/>
          <w:color w:val="auto"/>
          <w:sz w:val="32"/>
          <w:szCs w:val="32"/>
          <w:u w:val="none"/>
          <w:shd w:val="clear" w:color="auto" w:fill="FFFFFF"/>
        </w:rPr>
        <w:t>坚决打赢疫情防控阻击战良好的安全生产环境，确保特殊时期复工复产安全生产形势平稳，根据中省市有关安全生产工作有关要求，结合工作实际，经请示市疫情指挥部办公室同意，现就做好复工复产安全生产工作有关事项通知如下：</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一、夯实疫情防控期复工复产安全责任</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复工复产期历来是事故易发、多发阶段，加之当前正值新冠肺炎疫情阻击战的关键时期，假期延长，各生产经营单位陆续复工复产，易出现超能力、超强度、超定员生产等现象，极易导致生产安全事故。各区县、开发区安委会要严格按照西安市人民政府《关于延迟企业复工上班的通知》（市政函〔2020〕6号）、《关于强化复工生产企业防疫监管有关工作的通知》（市政函[2020]14号）和《地方党政领导干部安全生产责任制规定》等相关文件要求，从严落实安全生产“党政同责、一岗双责”工作要求，切实加强特殊时期的安全生产工作。市级各有关部门要按照“三管三必须”的原则，认真履行行业监管职能，做到行业安全监管与疫情防控措施“双到位双落实”。各生产经营单位要全面落实复工复产安全生产和疫情防控主体责任，确保生产全程安全。</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二、开展疫情防控期复工复产隐患查治</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各区县、开发区安委会、市安委会各有关单位要按照市疫情指挥部办公室有关工作要求，统筹开展工作，加强疫情防控措施的同时，结合全市百日安全生产整治活动，督促各生产经营单位做好复工复产生产安全检测检查，清单式排查治理隐患，确保设备设施及安全生产条件符合安全运行要求。各行业主管部门要科学组织企业复工复产专项验收和检查，督促企业落实安全生产责任，严防生产安全事故发生。市政府21个安全生产督导组要统筹安排，督促包抓区县、开发区落实复工复产安全生产的属地管理责任。市安委办将根据工作实际对各区县、行业、企业复工复产自查、督查情况进行抽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三、组织复工复产安全生产培训教育</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企业主要负责人、项目负责人、安全负责人、安全员和安全监管人员复工复产前必须全部到岗到位，履行层级安全管理责任。要组织全体人员重点围绕安全生产知识、安全生产规章制度和岗位操作规程、危险有害因素辨识、施工现场紧急避险逃生与急救常识、事故应急处置等内容开展培训，杜绝违章指挥，违章作业，冒险作业。新进员工和调换新岗位员工必须经培训合格后，方可上岗。要引导全体员工强化疫情防控、安全生产意识，防止因思想放松、疲劳过度、注意力不集中、情绪不稳等引发生产安全事故。</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市应急管理局与应急管理部培训中心应急管理网络学院共同开设了“西安市复工复产安全教育培训专题班”（网址：https://yjwy</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sset</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org</w:t>
      </w:r>
      <w:r>
        <w:rPr>
          <w:rFonts w:hint="default" w:ascii="华文仿宋" w:hAnsi="华文仿宋" w:eastAsia="华文仿宋" w:cs="华文仿宋"/>
          <w:b w:val="0"/>
          <w:bCs w:val="0"/>
          <w:color w:val="auto"/>
          <w:sz w:val="32"/>
          <w:szCs w:val="32"/>
          <w:u w:val="none"/>
          <w:shd w:val="clear" w:color="auto" w:fill="FFFFFF"/>
        </w:rPr>
        <w:t>.</w:t>
      </w:r>
      <w:r>
        <w:rPr>
          <w:rFonts w:hint="eastAsia" w:ascii="华文仿宋" w:hAnsi="华文仿宋" w:eastAsia="华文仿宋" w:cs="华文仿宋"/>
          <w:b w:val="0"/>
          <w:bCs w:val="0"/>
          <w:color w:val="auto"/>
          <w:sz w:val="32"/>
          <w:szCs w:val="32"/>
          <w:u w:val="none"/>
          <w:shd w:val="clear" w:color="auto" w:fill="FFFFFF"/>
        </w:rPr>
        <w:t>cn），内容涉及防疫防护、安全生产责任制、班组安全、应急科普等内容，提供给全市各复工复产企业免费组织人员网上开展培训，请各单位关注学习。</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四、严把复工复产安全生产验收关口</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各区县、开发区要将本辖区所有企业复工复产纳入监督范围，落实属地监督责任，明确复工复产验收标准，规范验收程序，做到相关证照不齐全不复产、安全生产条件不具备不复产、重大隐患治理不到位不复产、安防措施不落实不复产等要求，保证验收一个，合格一个、复产一个。非煤矿山、危险化学品、建筑施工、冶金等高危行业生产经营单位复产前自行验收合格后，必须向监管部门提出复工复产书面申请，经监管部门审查和验收同意后方可复产。对验收不合格的，要下达限期整改指令，并加强监督检查。依据“谁申请、谁负责”“谁验收、谁负责”“谁签字、谁负责”原则，对因把关不严、检查不细致导致生产安全事故的，坚决实行“一案双查”，严肃追究相关责任。</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五、加强疫情防控期安全生产应急值守</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加强应急值守，严格执行领导干部到岗带班、24小时安全值班和安全生产、自然灾害等信息报送制度，坚决杜绝迟报、漏报、谎报、瞒报情况。要结合当前疫情防控形势，完善安全生产应急预案和部门应急联动机制，保证应急救援队伍、装备、物资准备到位。要加强监测预警，及时督促指导生产经营单位加强安全防范，提前做好应对准备，确保一旦有险，安全高效处置，坚决打赢疫情防控期安全生产</w:t>
      </w:r>
      <w:r>
        <w:rPr>
          <w:rFonts w:hint="eastAsia" w:ascii="华文仿宋" w:hAnsi="华文仿宋" w:eastAsia="华文仿宋" w:cs="华文仿宋"/>
          <w:color w:val="auto"/>
          <w:sz w:val="32"/>
          <w:szCs w:val="32"/>
          <w:u w:val="none"/>
          <w:shd w:val="clear" w:color="auto" w:fill="FFFFFF"/>
        </w:rPr>
        <w:t>这场硬仗。</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西安市安全生产委员会办公室</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jc w:val="right"/>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2020年2月12日</w:t>
      </w:r>
    </w:p>
    <w:p>
      <w:pPr>
        <w:pageBreakBefore w:val="0"/>
        <w:kinsoku/>
        <w:wordWrap/>
        <w:overflowPunct/>
        <w:topLinePunct w:val="0"/>
        <w:autoSpaceDE/>
        <w:autoSpaceDN/>
        <w:bidi w:val="0"/>
        <w:adjustRightInd/>
        <w:spacing w:beforeAutospacing="0" w:afterAutospacing="0" w:line="440" w:lineRule="exact"/>
        <w:ind w:firstLine="602"/>
        <w:jc w:val="right"/>
        <w:textAlignment w:val="auto"/>
        <w:rPr>
          <w:rStyle w:val="26"/>
          <w:rFonts w:hint="eastAsia" w:ascii="华文仿宋" w:hAnsi="华文仿宋" w:eastAsia="华文仿宋" w:cs="华文仿宋"/>
          <w:color w:val="auto"/>
          <w:kern w:val="0"/>
          <w:sz w:val="32"/>
          <w:szCs w:val="32"/>
          <w:u w:val="none"/>
        </w:rPr>
      </w:pPr>
      <w:r>
        <w:rPr>
          <w:rStyle w:val="26"/>
          <w:rFonts w:hint="eastAsia" w:ascii="华文仿宋" w:hAnsi="华文仿宋" w:eastAsia="华文仿宋" w:cs="华文仿宋"/>
          <w:color w:val="auto"/>
          <w:sz w:val="32"/>
          <w:szCs w:val="32"/>
          <w:u w:val="none"/>
        </w:rPr>
        <w:br w:type="page"/>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shd w:val="clear" w:color="auto" w:fill="FFFFFF"/>
        </w:rPr>
      </w:pPr>
      <w:bookmarkStart w:id="393" w:name="_Toc2060710006"/>
      <w:r>
        <w:rPr>
          <w:rFonts w:hint="default" w:ascii="华文仿宋" w:hAnsi="华文仿宋" w:eastAsia="华文仿宋" w:cs="华文仿宋"/>
          <w:color w:val="auto"/>
          <w:sz w:val="32"/>
          <w:szCs w:val="32"/>
          <w:u w:val="none"/>
        </w:rPr>
        <w:t>6.</w:t>
      </w:r>
      <w:r>
        <w:rPr>
          <w:rFonts w:hint="eastAsia" w:ascii="华文仿宋" w:hAnsi="华文仿宋" w:eastAsia="华文仿宋" w:cs="华文仿宋"/>
          <w:color w:val="auto"/>
          <w:sz w:val="32"/>
          <w:szCs w:val="32"/>
          <w:u w:val="none"/>
        </w:rPr>
        <w:t>国家文物局关于新冠肺炎疫情防控期间有序推进文博单位恢复开放和复工的指导意见</w:t>
      </w:r>
      <w:bookmarkEnd w:id="393"/>
    </w:p>
    <w:p>
      <w:pPr>
        <w:pStyle w:val="37"/>
        <w:pageBreakBefore w:val="0"/>
        <w:kinsoku/>
        <w:wordWrap/>
        <w:overflowPunct/>
        <w:topLinePunct w:val="0"/>
        <w:autoSpaceDE/>
        <w:autoSpaceDN/>
        <w:bidi w:val="0"/>
        <w:adjustRightInd/>
        <w:spacing w:before="0" w:beforeAutospacing="0" w:after="0" w:afterAutospacing="0" w:line="440" w:lineRule="exact"/>
        <w:jc w:val="left"/>
        <w:textAlignment w:val="auto"/>
        <w:outlineLvl w:val="9"/>
        <w:rPr>
          <w:rFonts w:hint="eastAsia" w:ascii="华文仿宋" w:hAnsi="华文仿宋" w:eastAsia="华文仿宋" w:cs="华文仿宋"/>
          <w:b w:val="0"/>
          <w:color w:val="auto"/>
          <w:sz w:val="32"/>
          <w:szCs w:val="32"/>
          <w:u w:val="none"/>
          <w:shd w:val="clear" w:color="auto" w:fill="FFFFFF"/>
        </w:rPr>
      </w:pPr>
      <w:bookmarkStart w:id="394" w:name="_Toc1884295673"/>
      <w:bookmarkStart w:id="395" w:name="_Toc59676040"/>
      <w:r>
        <w:rPr>
          <w:rFonts w:hint="eastAsia" w:ascii="华文仿宋" w:hAnsi="华文仿宋" w:eastAsia="华文仿宋" w:cs="华文仿宋"/>
          <w:b w:val="0"/>
          <w:color w:val="auto"/>
          <w:sz w:val="32"/>
          <w:szCs w:val="32"/>
          <w:u w:val="none"/>
          <w:shd w:val="clear" w:color="auto" w:fill="FFFFFF"/>
        </w:rPr>
        <w:t>文物办函〔2020〕190号</w:t>
      </w:r>
      <w:bookmarkEnd w:id="394"/>
      <w:bookmarkEnd w:id="395"/>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各省、自治区、直辖市文物局（文化和旅游厅/局）、新疆生产建设兵团文物局：</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32"/>
          <w:szCs w:val="32"/>
          <w:u w:val="none"/>
          <w:shd w:val="clear" w:color="auto" w:fill="FFFFFF"/>
        </w:rPr>
        <w:t>为全面贯彻落实习近平总书记关于统筹推进新冠肺炎疫情防控和经济社会发展的重要讲话精神，根据《国务院应对新</w:t>
      </w:r>
      <w:r>
        <w:rPr>
          <w:rFonts w:hint="eastAsia" w:ascii="华文仿宋" w:hAnsi="华文仿宋" w:eastAsia="华文仿宋" w:cs="华文仿宋"/>
          <w:b w:val="0"/>
          <w:bCs w:val="0"/>
          <w:color w:val="auto"/>
          <w:sz w:val="32"/>
          <w:szCs w:val="32"/>
          <w:u w:val="none"/>
          <w:shd w:val="clear" w:color="auto" w:fill="FFFFFF"/>
        </w:rPr>
        <w:t>型冠状病毒感染肺炎疫情联防联控机制关于印发企事业单位复工复产疫情防控措施指南的通知》要求，现就疫情防控期间文博单位恢复开放和复工有关工作提出如下意见：</w:t>
      </w:r>
    </w:p>
    <w:p>
      <w:pPr>
        <w:pStyle w:val="18"/>
        <w:pageBreakBefore w:val="0"/>
        <w:numPr>
          <w:ilvl w:val="0"/>
          <w:numId w:val="34"/>
        </w:numPr>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总体要求。</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坚持分区、分级、分类、有序原则，在当地党委政府领导下，根据疫情防控工作部署和疫情动态变化情况，精准稳妥推进疫情防控期间文博单位的恢复开放和复工工作，确保人员生命健康安全，服务经济社会发展。</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二、明确主体责任。</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各文博单位要严格落实疫情防控的各项措施，强化组织领导，明确防控责任。要按照《企事业单位复工复产疫情防控措施指南》制定符合单位自身特点的实施细则和应急预案，不搞“一刀切”，明确每个部门和具体环节的职责，发现异常情况，及时启动预案，做好处置工作。</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三、优先保障配合国家重大基本建设项目。</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各考古单位要服从当地党委政府总体安排，积极服务国家重大基本建设工程复工复产需要，有序做好基本建设考古项目复工、开工，确保重大项目进度和文物安全。涉及长城、大运河、长征、黄河国家文化公园建设、革命文物保护等重大文物保护工程项目以及必须实施的抢险性文物保护工程，经当地党委政府同意后，可优先安排复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考古、文物保护工程项目复工单位要压实疫情防控责任，实行工地现场和工作人员驻地封闭管理。考古和文物保护工程项目负责人为现场第一责任人，工作人员要定岗定位，并明确疫情防控具体负责人。每次施工人员进入工地时，应在入口处检测体温，体温正常方可进入。做好施工人员的信息登记，尽量保持作业距离，确保安全平稳施工。</w:t>
      </w:r>
    </w:p>
    <w:p>
      <w:pPr>
        <w:pStyle w:val="18"/>
        <w:pageBreakBefore w:val="0"/>
        <w:numPr>
          <w:ilvl w:val="0"/>
          <w:numId w:val="35"/>
        </w:numPr>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shd w:val="clear" w:color="auto" w:fill="FFFFFF"/>
        </w:rPr>
      </w:pPr>
      <w:r>
        <w:rPr>
          <w:rFonts w:hint="eastAsia" w:ascii="华文仿宋" w:hAnsi="华文仿宋" w:eastAsia="华文仿宋" w:cs="华文仿宋"/>
          <w:b w:val="0"/>
          <w:bCs w:val="0"/>
          <w:color w:val="auto"/>
          <w:sz w:val="32"/>
          <w:szCs w:val="32"/>
          <w:u w:val="none"/>
          <w:shd w:val="clear" w:color="auto" w:fill="FFFFFF"/>
        </w:rPr>
        <w:t>有序恢复开放文物、博物馆单位。</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明确为低风险区域的博物馆、纪念馆和开放的文物保护单位，经当地党委政府同意后，可有序恢复开放；中风险区域的文物保护单位、遗址类博物馆的露天场所可逐步恢复开放，室内封闭展馆、展厅等区域原则上暂缓开放；高风险区域的各类博物馆、纪念馆和文物保护单位，暂不开放。</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各文物、博物馆开放单位可采取网上实名预约、总量控制、分时分流、语音讲解、数字导览等措施，减少人员聚集。继续利用数字资源，通过网上展览、在线教育、网络公开课等方式，不断丰富完善展示及内容，提供优质的数字文化产品和服务。鼓励和支持利用室外空间，通过制作展板、展墙、展示牌等形式，开展疫情防控科学知识科普宣传等工作。</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val="0"/>
          <w:color w:val="auto"/>
          <w:sz w:val="32"/>
          <w:szCs w:val="32"/>
          <w:u w:val="none"/>
          <w:shd w:val="clear" w:color="auto" w:fill="FFFFFF"/>
        </w:rPr>
        <w:t>五、优化服务保障措施。国家文物局将切实加大工作力度，按照工作职责，优化线上服务，进一步加快基本建设项目审批进度，开辟重大项目审批和文物保护专项资金审核“绿色通道”，简化程序、特事特办、急事急办。各级文物行政部门要服从当地党委政府总体安排，服务疫情防控和重大项目复工开工大局，合理安排工作进度，加快相关工程项目审批和资金审核拨付。按照《国家文物保护专项资金管理办法》，可对文物保护专项资金预算进行调整、统筹使用，在支持项目和支出范围内优先保障具有实施条件的抢救性文物保护项目。文博单位基本运行经费和开展正常工作，可通过调整支出结构、采取政府购买服务等多种方式予以保障，博物馆、纪念馆免费开放资金可优先用于有关防疫设备、人员防疫物资的购置</w:t>
      </w:r>
      <w:r>
        <w:rPr>
          <w:rFonts w:hint="eastAsia" w:ascii="华文仿宋" w:hAnsi="华文仿宋" w:eastAsia="华文仿宋" w:cs="华文仿宋"/>
          <w:color w:val="auto"/>
          <w:sz w:val="32"/>
          <w:szCs w:val="32"/>
          <w:u w:val="none"/>
          <w:shd w:val="clear" w:color="auto" w:fill="FFFFFF"/>
        </w:rPr>
        <w:t>等。</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特此通知。</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shd w:val="clear" w:color="auto" w:fill="FFFFFF"/>
        </w:rPr>
        <w:t>国家文物局</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shd w:val="clear" w:color="auto" w:fill="FFFFFF"/>
        </w:rPr>
      </w:pPr>
      <w:r>
        <w:rPr>
          <w:rFonts w:hint="eastAsia" w:ascii="华文仿宋" w:hAnsi="华文仿宋" w:eastAsia="华文仿宋" w:cs="华文仿宋"/>
          <w:color w:val="auto"/>
          <w:sz w:val="32"/>
          <w:szCs w:val="32"/>
          <w:u w:val="none"/>
          <w:shd w:val="clear" w:color="auto" w:fill="FFFFFF"/>
        </w:rPr>
        <w:t>2020年2月27日</w:t>
      </w:r>
    </w:p>
    <w:p>
      <w:pPr>
        <w:pageBreakBefore w:val="0"/>
        <w:kinsoku/>
        <w:wordWrap/>
        <w:overflowPunct/>
        <w:topLinePunct w:val="0"/>
        <w:autoSpaceDE/>
        <w:autoSpaceDN/>
        <w:bidi w:val="0"/>
        <w:adjustRightInd/>
        <w:spacing w:beforeAutospacing="0" w:afterAutospacing="0" w:line="440" w:lineRule="exact"/>
        <w:ind w:firstLine="602"/>
        <w:jc w:val="left"/>
        <w:textAlignment w:val="auto"/>
        <w:rPr>
          <w:rFonts w:hint="eastAsia" w:ascii="华文仿宋" w:hAnsi="华文仿宋" w:eastAsia="华文仿宋" w:cs="华文仿宋"/>
          <w:b/>
          <w:bCs/>
          <w:color w:val="auto"/>
          <w:kern w:val="0"/>
          <w:sz w:val="32"/>
          <w:szCs w:val="32"/>
          <w:u w:val="none"/>
        </w:rPr>
      </w:pPr>
      <w:r>
        <w:rPr>
          <w:rFonts w:hint="eastAsia" w:ascii="华文仿宋" w:hAnsi="华文仿宋" w:eastAsia="华文仿宋" w:cs="华文仿宋"/>
          <w:b/>
          <w:bCs/>
          <w:color w:val="auto"/>
          <w:sz w:val="32"/>
          <w:szCs w:val="32"/>
          <w:u w:val="none"/>
        </w:rPr>
        <w:br w:type="page"/>
      </w:r>
    </w:p>
    <w:p>
      <w:pPr>
        <w:pStyle w:val="4"/>
        <w:pageBreakBefore w:val="0"/>
        <w:numPr>
          <w:ilvl w:val="0"/>
          <w:numId w:val="0"/>
        </w:numPr>
        <w:kinsoku/>
        <w:wordWrap/>
        <w:overflowPunct/>
        <w:topLinePunct w:val="0"/>
        <w:autoSpaceDE/>
        <w:autoSpaceDN/>
        <w:bidi w:val="0"/>
        <w:adjustRightInd/>
        <w:spacing w:before="0" w:beforeAutospacing="0" w:after="0" w:afterAutospacing="0" w:line="440" w:lineRule="exact"/>
        <w:ind w:leftChars="0"/>
        <w:jc w:val="left"/>
        <w:textAlignment w:val="auto"/>
        <w:rPr>
          <w:rFonts w:hint="eastAsia" w:ascii="华文仿宋" w:hAnsi="华文仿宋" w:eastAsia="华文仿宋" w:cs="华文仿宋"/>
          <w:color w:val="auto"/>
          <w:sz w:val="32"/>
          <w:szCs w:val="32"/>
          <w:u w:val="none"/>
        </w:rPr>
      </w:pPr>
      <w:bookmarkStart w:id="396" w:name="_Toc416033802"/>
      <w:r>
        <w:rPr>
          <w:rFonts w:hint="default" w:ascii="华文仿宋" w:hAnsi="华文仿宋" w:eastAsia="华文仿宋" w:cs="华文仿宋"/>
          <w:color w:val="auto"/>
          <w:sz w:val="32"/>
          <w:szCs w:val="32"/>
          <w:u w:val="none"/>
        </w:rPr>
        <w:t>7.</w:t>
      </w:r>
      <w:r>
        <w:rPr>
          <w:rFonts w:hint="eastAsia" w:ascii="华文仿宋" w:hAnsi="华文仿宋" w:eastAsia="华文仿宋" w:cs="华文仿宋"/>
          <w:color w:val="auto"/>
          <w:sz w:val="32"/>
          <w:szCs w:val="32"/>
          <w:u w:val="none"/>
        </w:rPr>
        <w:t>国务院应对新型冠状病毒感染肺炎疫情联防联控机制关于印发企事业单位复工复产疫情防控措施指南的通知</w:t>
      </w:r>
      <w:bookmarkEnd w:id="396"/>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国发明电〔2020〕4 号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0" w:firstLineChars="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各省、自治区、直辖市人民政府,国务院各部委、各直属机构: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32"/>
          <w:szCs w:val="32"/>
          <w:u w:val="none"/>
        </w:rPr>
        <w:t>《企事业单位复工复产疫情防控措施指南》已经中央应 对新型冠状病毒感染肺炎疫情工作领导小组同意,现印发给 你们,请结合实际抓好贯彻落实。 国务院应对新型冠状病毒感染肺炎疫情联防联控机制 2020 年</w:t>
      </w:r>
      <w:r>
        <w:rPr>
          <w:rFonts w:hint="eastAsia" w:ascii="华文仿宋" w:hAnsi="华文仿宋" w:eastAsia="华文仿宋" w:cs="华文仿宋"/>
          <w:b w:val="0"/>
          <w:bCs w:val="0"/>
          <w:color w:val="auto"/>
          <w:sz w:val="32"/>
          <w:szCs w:val="32"/>
          <w:u w:val="none"/>
        </w:rPr>
        <w:t xml:space="preserve"> 2 月 21 日 企事业单位复工复产疫情防控措施指南 为指导落实好新冠肺炎疫情防控各项工作要求,推动企 事业单位稳步有序复工复产,特制定本指南。</w:t>
      </w:r>
    </w:p>
    <w:p>
      <w:pPr>
        <w:pStyle w:val="18"/>
        <w:pageBreakBefore w:val="0"/>
        <w:numPr>
          <w:ilvl w:val="0"/>
          <w:numId w:val="36"/>
        </w:numPr>
        <w:shd w:val="clear" w:color="auto" w:fill="FFFFFF"/>
        <w:kinsoku/>
        <w:wordWrap/>
        <w:overflowPunct/>
        <w:topLinePunct w:val="0"/>
        <w:autoSpaceDE/>
        <w:autoSpaceDN/>
        <w:bidi w:val="0"/>
        <w:adjustRightInd/>
        <w:spacing w:before="0" w:beforeAutospacing="0" w:after="0" w:afterAutospacing="0" w:line="440" w:lineRule="exact"/>
        <w:ind w:left="0"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加强员工健康监测</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（一）做好员工健康管理。各单位要切实掌握员工流动 情况,按照当地要求分区分类进行健康管理,对来自疫情严 重地区的人员实行居家或集中隔离医学观察。对处在隔离期 间和入住集体宿舍的员工,应每日进行 2 次体温检测。及时 掌握缺勤人员健康状况。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(二) 实行健康状况报告。各单位要设立可疑症状报告 电话,员工出现发热、呼吸道症状时,要及时向本单位如实报 告。要每天汇总员工健康状况,向当地疾控部门报告,发现异 常情况及时报告并采取相应的防控措施。</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二、做好工作场所防控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(三) 加强进出人员登记管理。各单位要指派专人对进 出单位和宿舍的所有通道进行严格管理。使用指纹考勤机的 单位应暂时停用,改用其他方式对进出人员进行登记。员工 每次进入单位或厂区时,应在入口处检测体温,体温正常方 可进入。要尽量减少非本单位人员进入,确因工作需要的,应 检测体温,并询问来源地、工作单位、接触疫情发生地区人 员等情况,符合要求方可进入。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(四) 保持工作场所通风换气。各单位在条件允许情况 下首选自然通风,如室温因通风有所降低,应提醒工作人员 适当加衣保暖。如使用空调,应当确保供风安全充足,所有排 风直接排到室外,不使用空调时应当关闭回风通道。</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(五) 保障洗手等设施正常运行。工作场所应设置洗手 设备,洗手、喷淋设施应保持正常运行。如无洗手设备,应配 备免洗消毒用品。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(六) 做好工作和生活场所清洁消毒。工作场所、食堂、 电梯、卫生间、洗手池、通勤工具等公共区域及相关物品, 应由专人负责定期消毒。电梯按钮、门把手等频繁接触部位 应适当增加消毒次数。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(七) 减少员工聚集和集体活动。引导员工在使用通道、 电梯、楼梯、吸烟区时有序排队,保持适当间距,吸烟时不与 他人交谈。减少召开会议,需要开的会议要缩短时间、控制 规模,保持会议室空气流通,提倡召开视频或电话会议。员工 集体宿舍原则上每间不超过 6 人,人均不少于 2</w:t>
      </w:r>
      <w:r>
        <w:rPr>
          <w:rFonts w:hint="default" w:ascii="华文仿宋" w:hAnsi="华文仿宋" w:eastAsia="华文仿宋" w:cs="华文仿宋"/>
          <w:b w:val="0"/>
          <w:bCs w:val="0"/>
          <w:color w:val="auto"/>
          <w:sz w:val="32"/>
          <w:szCs w:val="32"/>
          <w:u w:val="none"/>
        </w:rPr>
        <w:t>.</w:t>
      </w:r>
      <w:r>
        <w:rPr>
          <w:rFonts w:hint="eastAsia" w:ascii="华文仿宋" w:hAnsi="华文仿宋" w:eastAsia="华文仿宋" w:cs="华文仿宋"/>
          <w:b w:val="0"/>
          <w:bCs w:val="0"/>
          <w:color w:val="auto"/>
          <w:sz w:val="32"/>
          <w:szCs w:val="32"/>
          <w:u w:val="none"/>
        </w:rPr>
        <w:t xml:space="preserve">5 平方米。根据实际情况可采取错时上下班、弹性工作制或居家办公方式。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(八) 加强员工集体用餐管理。适当延长食堂供餐时间, 实行错峰就餐,有条件时使用餐盒、分散用餐。要加强循环 使用餐具清洁消毒,不具备消毒条件的要使用一次性餐具。 员工用餐时应避免面对面就坐,不与他人交谈。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(九) 做好医务服务。设立医务室的单位要调配必要的 药物和防护物资,配合疾控部门规范开展隔离观察与追踪管 理。未设立医务室的单位应当就近与医疗机构建立联系,确 陕西省律师协会文物保护专业委员会 9 保员工及时得到救治或医疗服务。关心关爱员工心理健康, 及时疏解心理压力。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(十) 规范垃圾收集处理。在公共区域设置口罩专用回 收箱,加强垃圾箱清洁,定期进行消毒处理。加强垃圾分类管 理,及时收集并清运。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2"/>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三、指导员工个人防护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b w:val="0"/>
          <w:bCs w:val="0"/>
          <w:color w:val="auto"/>
          <w:sz w:val="32"/>
          <w:szCs w:val="32"/>
          <w:u w:val="none"/>
        </w:rPr>
        <w:t xml:space="preserve">(十一) 强化防控宣传教育。采用多种形式加强复工复 产后疫情防治知识科普宣传,使员工充分了解防治知识、掌 握防护要点、增强防护意识、支持配合防控工作。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b w:val="0"/>
          <w:bCs w:val="0"/>
          <w:color w:val="auto"/>
          <w:sz w:val="32"/>
          <w:szCs w:val="32"/>
          <w:u w:val="none"/>
        </w:rPr>
        <w:t>(十二) 落实个人防护要求。员工要减少不必要外出, 避免去人群聚集尤其是空气流动性差的场所。在人员密集场 所应按照《不同人群预防新型冠状病毒感染口罩选择和使用 技术指引》要求,正确佩戴口罩等防护用品。养成勤洗手习 惯,打喷嚏</w:t>
      </w:r>
      <w:r>
        <w:rPr>
          <w:rFonts w:hint="eastAsia" w:ascii="华文仿宋" w:hAnsi="华文仿宋" w:eastAsia="华文仿宋" w:cs="华文仿宋"/>
          <w:color w:val="auto"/>
          <w:sz w:val="32"/>
          <w:szCs w:val="32"/>
          <w:u w:val="none"/>
        </w:rPr>
        <w:t>或咳嗽时要用纸巾、手绢、衣袖等遮挡,倡导合理 膳食、适量运动、规律作息等健康生活方式。 四、做好异常情况处置。</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(十三) 明确单位防控责任。各单位主要负责人是疫情 防控第一责任人,要建立单位内部疫情防控组织体系,明确 疫情防控应急措施和处置流程,把防控责任落实到部门和个 人。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(十四) 设立隔离观察区域。当员工出现可疑症状时, 及时到该区域进行暂时隔离,并报告当地疾控部门,按照相 关规范要求安排员工就近就医。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color w:val="auto"/>
          <w:sz w:val="32"/>
          <w:szCs w:val="32"/>
          <w:u w:val="none"/>
        </w:rPr>
      </w:pPr>
      <w:r>
        <w:rPr>
          <w:rFonts w:hint="eastAsia" w:ascii="华文仿宋" w:hAnsi="华文仿宋" w:eastAsia="华文仿宋" w:cs="华文仿宋"/>
          <w:color w:val="auto"/>
          <w:sz w:val="32"/>
          <w:szCs w:val="32"/>
          <w:u w:val="none"/>
        </w:rPr>
        <w:t xml:space="preserve">(十五) 封闭相关区域并进行消毒。发现可疑症状员工 后,立即隔离其工作岗位和宿舍,并根据医学观察情况进一 步封闭其所在的办公室、车间等办公单元以及员工宿舍楼等 生活场所,严禁无关人员进入,同时在专业人员指导下对其 活动场所及使用物品进行消毒。配合有关方面做好密切接触 者防控措施。 </w:t>
      </w:r>
    </w:p>
    <w:p>
      <w:pPr>
        <w:pStyle w:val="18"/>
        <w:pageBreakBefore w:val="0"/>
        <w:shd w:val="clear" w:color="auto" w:fill="FFFFFF"/>
        <w:kinsoku/>
        <w:wordWrap/>
        <w:overflowPunct/>
        <w:topLinePunct w:val="0"/>
        <w:autoSpaceDE/>
        <w:autoSpaceDN/>
        <w:bidi w:val="0"/>
        <w:adjustRightInd/>
        <w:spacing w:before="0" w:beforeAutospacing="0" w:after="0" w:afterAutospacing="0" w:line="440" w:lineRule="exact"/>
        <w:ind w:firstLine="600"/>
        <w:textAlignment w:val="auto"/>
        <w:rPr>
          <w:rFonts w:hint="eastAsia" w:ascii="华文仿宋" w:hAnsi="华文仿宋" w:eastAsia="华文仿宋" w:cs="华文仿宋"/>
          <w:b w:val="0"/>
          <w:bCs w:val="0"/>
          <w:color w:val="auto"/>
          <w:sz w:val="32"/>
          <w:szCs w:val="32"/>
          <w:u w:val="none"/>
        </w:rPr>
      </w:pPr>
      <w:r>
        <w:rPr>
          <w:rFonts w:hint="eastAsia" w:ascii="华文仿宋" w:hAnsi="华文仿宋" w:eastAsia="华文仿宋" w:cs="华文仿宋"/>
          <w:color w:val="auto"/>
          <w:sz w:val="32"/>
          <w:szCs w:val="32"/>
          <w:u w:val="none"/>
        </w:rPr>
        <w:t>(十六) 做好发现病例后的应对处置。已发现病例的单 位,要实施内防扩散、外防输出的防控策略,加强病例流行病 学调查、密切接触者追踪管理、疫点消毒等工作。疫情播散 的单位,要实施内防蔓延、外防输出的防控策略,根据疫情严 重程度,暂时关闭工作场所,待疫情得到控制后再恢复生产。</w:t>
      </w:r>
    </w:p>
    <w:sectPr>
      <w:footerReference r:id="rId7" w:type="default"/>
      <w:pgSz w:w="11906" w:h="16838"/>
      <w:pgMar w:top="1100" w:right="1026" w:bottom="1383" w:left="1026" w:header="851" w:footer="992" w:gutter="0"/>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Arial Unicode MS"/>
    <w:panose1 w:val="02000000000000000000"/>
    <w:charset w:val="86"/>
    <w:family w:val="auto"/>
    <w:pitch w:val="default"/>
    <w:sig w:usb0="00000001" w:usb1="08000000" w:usb2="00000000" w:usb3="00000000" w:csb0="00040000" w:csb1="00000000"/>
  </w:font>
  <w:font w:name="方正黑体_GBK">
    <w:altName w:val="Arial Unicode MS"/>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Arial Rounded MT Bold"/>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Arial Unicode MS">
    <w:panose1 w:val="020B0604020202020204"/>
    <w:charset w:val="86"/>
    <w:family w:val="auto"/>
    <w:pitch w:val="default"/>
    <w:sig w:usb0="FFFFFFFF" w:usb1="E9FFFFFF" w:usb2="0000003F" w:usb3="00000000" w:csb0="603F01FF" w:csb1="FFFF0000"/>
  </w:font>
  <w:font w:name="Arial Rounded MT Bold">
    <w:panose1 w:val="020F0704030504030204"/>
    <w:charset w:val="00"/>
    <w:family w:val="auto"/>
    <w:pitch w:val="default"/>
    <w:sig w:usb0="00000003" w:usb1="00000000" w:usb2="00000000" w:usb3="00000000" w:csb0="20000001" w:csb1="00000000"/>
  </w:font>
  <w:font w:name="仿宋">
    <w:altName w:val="Arial Unicode MS"/>
    <w:panose1 w:val="02010609060101010101"/>
    <w:charset w:val="86"/>
    <w:family w:val="modern"/>
    <w:pitch w:val="default"/>
    <w:sig w:usb0="00000000" w:usb1="00000000" w:usb2="00000016" w:usb3="00000000" w:csb0="00040001"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汉仪中黑KW"/>
    <w:panose1 w:val="02010609060101010101"/>
    <w:charset w:val="86"/>
    <w:family w:val="modern"/>
    <w:pitch w:val="default"/>
    <w:sig w:usb0="00000000" w:usb1="00000000" w:usb2="00000016" w:usb3="00000000" w:csb0="00040001" w:csb1="00000000"/>
  </w:font>
  <w:font w:name="Calibri Light">
    <w:altName w:val="Verdana"/>
    <w:panose1 w:val="020F0302020204030204"/>
    <w:charset w:val="00"/>
    <w:family w:val="swiss"/>
    <w:pitch w:val="default"/>
    <w:sig w:usb0="00000000" w:usb1="00000000" w:usb2="00000000" w:usb3="00000000" w:csb0="0000009F" w:csb1="00000000"/>
  </w:font>
  <w:font w:name="微软雅黑">
    <w:altName w:val="汉仪旗黑KW"/>
    <w:panose1 w:val="020B0503020204020204"/>
    <w:charset w:val="86"/>
    <w:family w:val="swiss"/>
    <w:pitch w:val="default"/>
    <w:sig w:usb0="00000000" w:usb1="00000000" w:usb2="00000016" w:usb3="00000000" w:csb0="0004001F" w:csb1="00000000"/>
  </w:font>
  <w:font w:name="仿宋_GB2312">
    <w:altName w:val="Arial Unicode MS"/>
    <w:panose1 w:val="00000000000000000000"/>
    <w:charset w:val="86"/>
    <w:family w:val="modern"/>
    <w:pitch w:val="default"/>
    <w:sig w:usb0="00000000" w:usb1="00000000" w:usb2="00000000" w:usb3="00000000" w:csb0="00040000" w:csb1="00000000"/>
  </w:font>
  <w:font w:name="华文中宋">
    <w:altName w:val="华文宋体"/>
    <w:panose1 w:val="02010600040101010101"/>
    <w:charset w:val="86"/>
    <w:family w:val="auto"/>
    <w:pitch w:val="default"/>
    <w:sig w:usb0="00000000" w:usb1="00000000" w:usb2="00000010" w:usb3="00000000" w:csb0="0004009F" w:csb1="00000000"/>
  </w:font>
  <w:font w:name="Helvetica">
    <w:altName w:val="Arial"/>
    <w:panose1 w:val="020B0604020202020204"/>
    <w:charset w:val="00"/>
    <w:family w:val="auto"/>
    <w:pitch w:val="default"/>
    <w:sig w:usb0="00000000" w:usb1="00000000" w:usb2="00000000" w:usb3="00000000" w:csb0="00000000" w:csb1="00000000"/>
  </w:font>
  <w:font w:name="楷体">
    <w:altName w:val="汉仪楷体KW"/>
    <w:panose1 w:val="02010609060101010101"/>
    <w:charset w:val="86"/>
    <w:family w:val="modern"/>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Cambria Math">
    <w:altName w:val="苹方-简"/>
    <w:panose1 w:val="02040503050406030204"/>
    <w:charset w:val="00"/>
    <w:family w:val="roman"/>
    <w:pitch w:val="default"/>
    <w:sig w:usb0="00000000" w:usb1="00000000" w:usb2="02000000" w:usb3="00000000" w:csb0="0000019F" w:csb1="00000000"/>
  </w:font>
  <w:font w:name="汉仪旗黑KW">
    <w:panose1 w:val="00020600040101010101"/>
    <w:charset w:val="86"/>
    <w:family w:val="auto"/>
    <w:pitch w:val="default"/>
    <w:sig w:usb0="A00002BF" w:usb1="3ACF7CFA" w:usb2="00000016" w:usb3="00000000" w:csb0="0004009F" w:csb1="DFD70000"/>
  </w:font>
  <w:font w:name="冬青黑体简体中文">
    <w:panose1 w:val="020B06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汉仪楷体KW">
    <w:panose1 w:val="00020600040101010101"/>
    <w:charset w:val="86"/>
    <w:family w:val="auto"/>
    <w:pitch w:val="default"/>
    <w:sig w:usb0="A00002BF" w:usb1="18EF7CFA" w:usb2="00000016" w:usb3="00000000" w:csb0="0004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儷宋 Pro">
    <w:panose1 w:val="02020300000000000000"/>
    <w:charset w:val="88"/>
    <w:family w:val="auto"/>
    <w:pitch w:val="default"/>
    <w:sig w:usb0="80000001" w:usb1="28091800" w:usb2="00000016" w:usb3="00000000" w:csb0="00100000" w:csb1="00000000"/>
  </w:font>
  <w:font w:name="宋体-简">
    <w:panose1 w:val="02010800040101010101"/>
    <w:charset w:val="86"/>
    <w:family w:val="auto"/>
    <w:pitch w:val="default"/>
    <w:sig w:usb0="00000001" w:usb1="080F0000" w:usb2="00000000" w:usb3="00000000" w:csb0="00040000" w:csb1="00000000"/>
  </w:font>
  <w:font w:name="Arial">
    <w:panose1 w:val="020B0604020202090204"/>
    <w:charset w:val="01"/>
    <w:family w:val="swiss"/>
    <w:pitch w:val="default"/>
    <w:sig w:usb0="E0000AFF" w:usb1="00007843" w:usb2="00000001" w:usb3="00000000" w:csb0="400001BF" w:csb1="DFF70000"/>
  </w:font>
  <w:font w:name="Courier New">
    <w:panose1 w:val="02070309020205020404"/>
    <w:charset w:val="01"/>
    <w:family w:val="modern"/>
    <w:pitch w:val="default"/>
    <w:sig w:usb0="E0002AFF" w:usb1="C0007843" w:usb2="00000009" w:usb3="00000000" w:csb0="400001FF" w:csb1="FFFF0000"/>
  </w:font>
  <w:font w:name="华文宋体">
    <w:panose1 w:val="02010600040101010101"/>
    <w:charset w:val="86"/>
    <w:family w:val="auto"/>
    <w:pitch w:val="default"/>
    <w:sig w:usb0="80000287" w:usb1="280F3C52" w:usb2="00000016" w:usb3="00000000" w:csb0="0004001F" w:csb1="00000000"/>
  </w:font>
  <w:font w:name="凌慧体-简">
    <w:panose1 w:val="03050602040302020204"/>
    <w:charset w:val="86"/>
    <w:family w:val="auto"/>
    <w:pitch w:val="default"/>
    <w:sig w:usb0="A00002FF" w:usb1="7ACF7CFB" w:usb2="0000001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jc w:val="center"/>
    </w:pPr>
    <w: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I</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BYAAABkcnMvUEsBAhQAFAAAAAgAh07iQLNJWO7QAAAA&#10;BQEAAA8AAAAAAAAAAQAgAAAAOAAAAGRycy9kb3ducmV2LnhtbFBLAQIUABQAAAAIAIdO4kDZ+jDW&#10;DwIAAAcEAAAOAAAAAAAAAAEAIAAAADUBAABkcnMvZTJvRG9jLnhtbFBLBQYAAAAABgAGAFkBAAC2&#10;BQAAAAA=&#10;">
              <v:fill on="f" focussize="0,0"/>
              <v:stroke on="f" weight="0.5pt"/>
              <v:imagedata o:title=""/>
              <o:lock v:ext="edit" aspectratio="f"/>
              <v:textbox inset="0mm,0mm,0mm,0mm" style="mso-fit-shape-to-text:t;">
                <w:txbxContent>
                  <w:p>
                    <w:pPr>
                      <w:pStyle w:val="11"/>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I</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jc w:val="center"/>
    </w:pPr>
    <w:r>
      <mc:AlternateContent>
        <mc:Choice Requires="wps">
          <w:drawing>
            <wp:anchor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I</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414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CzSVju0AAA&#10;AAUBAAAPAAAAAAAAAAEAIAAAADgAAABkcnMvZG93bnJldi54bWxQSwECFAAUAAAACACHTuJAShiU&#10;PBACAAAJBAAADgAAAAAAAAABACAAAAA1AQAAZHJzL2Uyb0RvYy54bWxQSwUGAAAAAAYABgBZAQAA&#10;twUAAAAA&#10;">
              <v:fill on="f" focussize="0,0"/>
              <v:stroke on="f" weight="0.5pt"/>
              <v:imagedata o:title=""/>
              <o:lock v:ext="edit" aspectratio="f"/>
              <v:textbox inset="0mm,0mm,0mm,0mm" style="mso-fit-shape-to-text:t;">
                <w:txbxContent>
                  <w:p>
                    <w:pPr>
                      <w:pStyle w:val="11"/>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I</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jc w:val="cente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1500</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AjyxTwFQIAABMEAAAOAAAAAAAAAAEAIAAAADUBAABkcnMvZTJvRG9jLnhtbFBLBQYAAAAABgAG&#10;AFkBAAC8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1500</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0" w:firstLineChars="0"/>
      <w:jc w:val="right"/>
      <w:rPr>
        <w:rFonts w:hint="eastAsia" w:ascii="华文仿宋" w:hAnsi="华文仿宋" w:eastAsia="华文仿宋" w:cs="华文仿宋"/>
        <w:sz w:val="21"/>
        <w:szCs w:val="28"/>
      </w:rPr>
    </w:pPr>
    <w:r>
      <w:rPr>
        <w:rFonts w:hint="eastAsia" w:ascii="华文仿宋" w:hAnsi="华文仿宋" w:eastAsia="华文仿宋" w:cs="华文仿宋"/>
      </w:rPr>
      <w:t xml:space="preserve">                           陕西省律师协</w:t>
    </w:r>
    <w:r>
      <w:rPr>
        <w:rFonts w:hint="default" w:ascii="华文仿宋" w:hAnsi="华文仿宋" w:eastAsia="华文仿宋" w:cs="华文仿宋"/>
      </w:rPr>
      <w:t>会-</w:t>
    </w:r>
    <w:r>
      <w:rPr>
        <w:rFonts w:hint="eastAsia" w:ascii="华文仿宋" w:hAnsi="华文仿宋" w:eastAsia="华文仿宋" w:cs="华文仿宋"/>
      </w:rPr>
      <w:t>2020年新型冠状病毒疫情防控法律法规政策文件汇编（二）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608964"/>
    <w:multiLevelType w:val="singleLevel"/>
    <w:tmpl w:val="81608964"/>
    <w:lvl w:ilvl="0" w:tentative="0">
      <w:start w:val="1"/>
      <w:numFmt w:val="chineseCounting"/>
      <w:suff w:val="nothing"/>
      <w:lvlText w:val="%1、"/>
      <w:lvlJc w:val="left"/>
      <w:rPr>
        <w:rFonts w:hint="eastAsia"/>
      </w:rPr>
    </w:lvl>
  </w:abstractNum>
  <w:abstractNum w:abstractNumId="1">
    <w:nsid w:val="A4ECDFF6"/>
    <w:multiLevelType w:val="singleLevel"/>
    <w:tmpl w:val="A4ECDFF6"/>
    <w:lvl w:ilvl="0" w:tentative="0">
      <w:start w:val="4"/>
      <w:numFmt w:val="chineseCounting"/>
      <w:suff w:val="nothing"/>
      <w:lvlText w:val="%1、"/>
      <w:lvlJc w:val="left"/>
      <w:rPr>
        <w:rFonts w:hint="eastAsia"/>
      </w:rPr>
    </w:lvl>
  </w:abstractNum>
  <w:abstractNum w:abstractNumId="2">
    <w:nsid w:val="AAD32E81"/>
    <w:multiLevelType w:val="singleLevel"/>
    <w:tmpl w:val="AAD32E81"/>
    <w:lvl w:ilvl="0" w:tentative="0">
      <w:start w:val="1"/>
      <w:numFmt w:val="chineseCounting"/>
      <w:suff w:val="nothing"/>
      <w:lvlText w:val="%1、"/>
      <w:lvlJc w:val="left"/>
      <w:rPr>
        <w:rFonts w:hint="eastAsia"/>
      </w:rPr>
    </w:lvl>
  </w:abstractNum>
  <w:abstractNum w:abstractNumId="3">
    <w:nsid w:val="ACE74A0B"/>
    <w:multiLevelType w:val="singleLevel"/>
    <w:tmpl w:val="ACE74A0B"/>
    <w:lvl w:ilvl="0" w:tentative="0">
      <w:start w:val="1"/>
      <w:numFmt w:val="chineseCounting"/>
      <w:suff w:val="nothing"/>
      <w:lvlText w:val="%1、"/>
      <w:lvlJc w:val="left"/>
      <w:rPr>
        <w:rFonts w:hint="eastAsia"/>
      </w:rPr>
    </w:lvl>
  </w:abstractNum>
  <w:abstractNum w:abstractNumId="4">
    <w:nsid w:val="B177CB92"/>
    <w:multiLevelType w:val="singleLevel"/>
    <w:tmpl w:val="B177CB92"/>
    <w:lvl w:ilvl="0" w:tentative="0">
      <w:start w:val="8"/>
      <w:numFmt w:val="chineseCounting"/>
      <w:suff w:val="nothing"/>
      <w:lvlText w:val="%1、"/>
      <w:lvlJc w:val="left"/>
      <w:rPr>
        <w:rFonts w:hint="eastAsia"/>
      </w:rPr>
    </w:lvl>
  </w:abstractNum>
  <w:abstractNum w:abstractNumId="5">
    <w:nsid w:val="C3D7A810"/>
    <w:multiLevelType w:val="singleLevel"/>
    <w:tmpl w:val="C3D7A810"/>
    <w:lvl w:ilvl="0" w:tentative="0">
      <w:start w:val="1"/>
      <w:numFmt w:val="chineseCounting"/>
      <w:suff w:val="space"/>
      <w:lvlText w:val="(%1)"/>
      <w:lvlJc w:val="left"/>
      <w:rPr>
        <w:rFonts w:hint="eastAsia"/>
      </w:rPr>
    </w:lvl>
  </w:abstractNum>
  <w:abstractNum w:abstractNumId="6">
    <w:nsid w:val="C603287A"/>
    <w:multiLevelType w:val="singleLevel"/>
    <w:tmpl w:val="C603287A"/>
    <w:lvl w:ilvl="0" w:tentative="0">
      <w:start w:val="1"/>
      <w:numFmt w:val="decimal"/>
      <w:suff w:val="nothing"/>
      <w:lvlText w:val="%1．"/>
      <w:lvlJc w:val="left"/>
    </w:lvl>
  </w:abstractNum>
  <w:abstractNum w:abstractNumId="7">
    <w:nsid w:val="C704E6AF"/>
    <w:multiLevelType w:val="singleLevel"/>
    <w:tmpl w:val="C704E6AF"/>
    <w:lvl w:ilvl="0" w:tentative="0">
      <w:start w:val="1"/>
      <w:numFmt w:val="chineseCounting"/>
      <w:suff w:val="nothing"/>
      <w:lvlText w:val="%1、"/>
      <w:lvlJc w:val="left"/>
      <w:pPr>
        <w:ind w:left="800" w:firstLine="0"/>
      </w:pPr>
      <w:rPr>
        <w:rFonts w:hint="eastAsia"/>
      </w:rPr>
    </w:lvl>
  </w:abstractNum>
  <w:abstractNum w:abstractNumId="8">
    <w:nsid w:val="F2120450"/>
    <w:multiLevelType w:val="singleLevel"/>
    <w:tmpl w:val="F2120450"/>
    <w:lvl w:ilvl="0" w:tentative="0">
      <w:start w:val="1"/>
      <w:numFmt w:val="decimal"/>
      <w:suff w:val="nothing"/>
      <w:lvlText w:val="%1．"/>
      <w:lvlJc w:val="left"/>
    </w:lvl>
  </w:abstractNum>
  <w:abstractNum w:abstractNumId="9">
    <w:nsid w:val="0053208E"/>
    <w:multiLevelType w:val="multilevel"/>
    <w:tmpl w:val="0053208E"/>
    <w:lvl w:ilvl="0" w:tentative="0">
      <w:start w:val="5"/>
      <w:numFmt w:val="decimal"/>
      <w:lvlText w:val="%1"/>
      <w:lvlJc w:val="left"/>
      <w:pPr>
        <w:ind w:hanging="120"/>
      </w:pPr>
      <w:rPr>
        <w:rFonts w:hint="default" w:ascii="仿宋" w:hAnsi="仿宋" w:eastAsia="仿宋"/>
        <w:sz w:val="24"/>
        <w:szCs w:val="24"/>
      </w:rPr>
    </w:lvl>
    <w:lvl w:ilvl="1" w:tentative="0">
      <w:start w:val="1"/>
      <w:numFmt w:val="bullet"/>
      <w:lvlText w:val="•"/>
      <w:lvlJc w:val="left"/>
      <w:rPr>
        <w:rFonts w:hint="default"/>
      </w:rPr>
    </w:lvl>
    <w:lvl w:ilvl="2" w:tentative="0">
      <w:start w:val="1"/>
      <w:numFmt w:val="bullet"/>
      <w:lvlText w:val="•"/>
      <w:lvlJc w:val="left"/>
      <w:rPr>
        <w:rFonts w:hint="default"/>
      </w:rPr>
    </w:lvl>
    <w:lvl w:ilvl="3" w:tentative="0">
      <w:start w:val="1"/>
      <w:numFmt w:val="bullet"/>
      <w:lvlText w:val="•"/>
      <w:lvlJc w:val="left"/>
      <w:rPr>
        <w:rFonts w:hint="default"/>
      </w:rPr>
    </w:lvl>
    <w:lvl w:ilvl="4" w:tentative="0">
      <w:start w:val="1"/>
      <w:numFmt w:val="bullet"/>
      <w:lvlText w:val="•"/>
      <w:lvlJc w:val="left"/>
      <w:rPr>
        <w:rFonts w:hint="default"/>
      </w:rPr>
    </w:lvl>
    <w:lvl w:ilvl="5" w:tentative="0">
      <w:start w:val="1"/>
      <w:numFmt w:val="bullet"/>
      <w:lvlText w:val="•"/>
      <w:lvlJc w:val="left"/>
      <w:rPr>
        <w:rFonts w:hint="default"/>
      </w:rPr>
    </w:lvl>
    <w:lvl w:ilvl="6" w:tentative="0">
      <w:start w:val="1"/>
      <w:numFmt w:val="bullet"/>
      <w:lvlText w:val="•"/>
      <w:lvlJc w:val="left"/>
      <w:rPr>
        <w:rFonts w:hint="default"/>
      </w:rPr>
    </w:lvl>
    <w:lvl w:ilvl="7" w:tentative="0">
      <w:start w:val="1"/>
      <w:numFmt w:val="bullet"/>
      <w:lvlText w:val="•"/>
      <w:lvlJc w:val="left"/>
      <w:rPr>
        <w:rFonts w:hint="default"/>
      </w:rPr>
    </w:lvl>
    <w:lvl w:ilvl="8" w:tentative="0">
      <w:start w:val="1"/>
      <w:numFmt w:val="bullet"/>
      <w:lvlText w:val="•"/>
      <w:lvlJc w:val="left"/>
      <w:rPr>
        <w:rFonts w:hint="default"/>
      </w:rPr>
    </w:lvl>
  </w:abstractNum>
  <w:abstractNum w:abstractNumId="10">
    <w:nsid w:val="049A4AA5"/>
    <w:multiLevelType w:val="multilevel"/>
    <w:tmpl w:val="049A4AA5"/>
    <w:lvl w:ilvl="0" w:tentative="0">
      <w:start w:val="1"/>
      <w:numFmt w:val="decimal"/>
      <w:pStyle w:val="5"/>
      <w:suff w:val="nothing"/>
      <w:lvlText w:val="（%1）"/>
      <w:lvlJc w:val="left"/>
      <w:pPr>
        <w:ind w:left="0" w:firstLine="0"/>
      </w:pPr>
      <w:rPr>
        <w:rFonts w:hint="default"/>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1">
    <w:nsid w:val="06C96BE0"/>
    <w:multiLevelType w:val="multilevel"/>
    <w:tmpl w:val="06C96BE0"/>
    <w:lvl w:ilvl="0" w:tentative="0">
      <w:start w:val="1"/>
      <w:numFmt w:val="chineseCountingThousand"/>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2">
    <w:nsid w:val="0C2C2CCB"/>
    <w:multiLevelType w:val="multilevel"/>
    <w:tmpl w:val="0C2C2CCB"/>
    <w:lvl w:ilvl="0" w:tentative="0">
      <w:start w:val="1"/>
      <w:numFmt w:val="chineseCountingThousand"/>
      <w:pStyle w:val="3"/>
      <w:suff w:val="nothing"/>
      <w:lvlText w:val="(%1)"/>
      <w:lvlJc w:val="left"/>
      <w:pPr>
        <w:ind w:left="0" w:firstLine="0"/>
      </w:pPr>
      <w:rPr>
        <w:rFonts w:hint="eastAsia"/>
        <w:b/>
        <w:bCs w:val="0"/>
      </w:rPr>
    </w:lvl>
    <w:lvl w:ilvl="1" w:tentative="0">
      <w:start w:val="1"/>
      <w:numFmt w:val="lowerLetter"/>
      <w:lvlText w:val="%2)"/>
      <w:lvlJc w:val="left"/>
      <w:pPr>
        <w:ind w:left="0" w:firstLine="0"/>
      </w:pPr>
      <w:rPr>
        <w:rFonts w:hint="eastAsia"/>
      </w:rPr>
    </w:lvl>
    <w:lvl w:ilvl="2" w:tentative="0">
      <w:start w:val="1"/>
      <w:numFmt w:val="lowerRoman"/>
      <w:lvlText w:val="%3."/>
      <w:lvlJc w:val="right"/>
      <w:pPr>
        <w:ind w:left="0" w:firstLine="0"/>
      </w:pPr>
      <w:rPr>
        <w:rFonts w:hint="eastAsia"/>
      </w:rPr>
    </w:lvl>
    <w:lvl w:ilvl="3" w:tentative="0">
      <w:start w:val="1"/>
      <w:numFmt w:val="decimal"/>
      <w:lvlText w:val="%4."/>
      <w:lvlJc w:val="left"/>
      <w:pPr>
        <w:ind w:left="0" w:firstLine="0"/>
      </w:pPr>
      <w:rPr>
        <w:rFonts w:hint="eastAsia"/>
      </w:rPr>
    </w:lvl>
    <w:lvl w:ilvl="4" w:tentative="0">
      <w:start w:val="1"/>
      <w:numFmt w:val="lowerLetter"/>
      <w:lvlText w:val="%5)"/>
      <w:lvlJc w:val="left"/>
      <w:pPr>
        <w:ind w:left="0" w:firstLine="0"/>
      </w:pPr>
      <w:rPr>
        <w:rFonts w:hint="eastAsia"/>
      </w:rPr>
    </w:lvl>
    <w:lvl w:ilvl="5" w:tentative="0">
      <w:start w:val="1"/>
      <w:numFmt w:val="lowerRoman"/>
      <w:lvlText w:val="%6."/>
      <w:lvlJc w:val="right"/>
      <w:pPr>
        <w:ind w:left="0" w:firstLine="0"/>
      </w:pPr>
      <w:rPr>
        <w:rFonts w:hint="eastAsia"/>
      </w:rPr>
    </w:lvl>
    <w:lvl w:ilvl="6" w:tentative="0">
      <w:start w:val="1"/>
      <w:numFmt w:val="decimal"/>
      <w:lvlText w:val="%7."/>
      <w:lvlJc w:val="left"/>
      <w:pPr>
        <w:ind w:left="0" w:firstLine="0"/>
      </w:pPr>
      <w:rPr>
        <w:rFonts w:hint="eastAsia"/>
      </w:rPr>
    </w:lvl>
    <w:lvl w:ilvl="7" w:tentative="0">
      <w:start w:val="1"/>
      <w:numFmt w:val="lowerLetter"/>
      <w:lvlText w:val="%8)"/>
      <w:lvlJc w:val="left"/>
      <w:pPr>
        <w:ind w:left="0" w:firstLine="0"/>
      </w:pPr>
      <w:rPr>
        <w:rFonts w:hint="eastAsia"/>
      </w:rPr>
    </w:lvl>
    <w:lvl w:ilvl="8" w:tentative="0">
      <w:start w:val="1"/>
      <w:numFmt w:val="lowerRoman"/>
      <w:lvlText w:val="%9."/>
      <w:lvlJc w:val="right"/>
      <w:pPr>
        <w:ind w:left="0" w:firstLine="0"/>
      </w:pPr>
      <w:rPr>
        <w:rFonts w:hint="eastAsia"/>
      </w:rPr>
    </w:lvl>
  </w:abstractNum>
  <w:abstractNum w:abstractNumId="13">
    <w:nsid w:val="1E39329A"/>
    <w:multiLevelType w:val="multilevel"/>
    <w:tmpl w:val="1E39329A"/>
    <w:lvl w:ilvl="0" w:tentative="0">
      <w:start w:val="1"/>
      <w:numFmt w:val="chineseCountingThousand"/>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4">
    <w:nsid w:val="2000488A"/>
    <w:multiLevelType w:val="multilevel"/>
    <w:tmpl w:val="2000488A"/>
    <w:lvl w:ilvl="0" w:tentative="0">
      <w:start w:val="1"/>
      <w:numFmt w:val="chineseCountingThousand"/>
      <w:lvlText w:val="%1、"/>
      <w:lvlJc w:val="left"/>
      <w:pPr>
        <w:ind w:left="800" w:hanging="360"/>
      </w:pPr>
      <w:rPr>
        <w:rFonts w:hint="default"/>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15">
    <w:nsid w:val="261F2657"/>
    <w:multiLevelType w:val="multilevel"/>
    <w:tmpl w:val="261F2657"/>
    <w:lvl w:ilvl="0" w:tentative="0">
      <w:start w:val="1"/>
      <w:numFmt w:val="chineseCountingThousand"/>
      <w:lvlText w:val="%1、"/>
      <w:lvlJc w:val="left"/>
      <w:pPr>
        <w:ind w:left="800" w:hanging="360"/>
      </w:pPr>
      <w:rPr>
        <w:rFonts w:hint="default"/>
      </w:rPr>
    </w:lvl>
    <w:lvl w:ilvl="1" w:tentative="0">
      <w:start w:val="1"/>
      <w:numFmt w:val="decimal"/>
      <w:lvlText w:val="%2."/>
      <w:lvlJc w:val="left"/>
      <w:pPr>
        <w:ind w:left="1220" w:hanging="360"/>
      </w:pPr>
      <w:rPr>
        <w:rFonts w:hint="default"/>
      </w:r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16">
    <w:nsid w:val="2B036038"/>
    <w:multiLevelType w:val="multilevel"/>
    <w:tmpl w:val="2B036038"/>
    <w:lvl w:ilvl="0" w:tentative="0">
      <w:start w:val="1"/>
      <w:numFmt w:val="chineseCountingThousand"/>
      <w:pStyle w:val="2"/>
      <w:lvlText w:val="第%1章"/>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B14FBEB"/>
    <w:multiLevelType w:val="singleLevel"/>
    <w:tmpl w:val="2B14FBEB"/>
    <w:lvl w:ilvl="0" w:tentative="0">
      <w:start w:val="1"/>
      <w:numFmt w:val="chineseCounting"/>
      <w:suff w:val="nothing"/>
      <w:lvlText w:val="%1、"/>
      <w:lvlJc w:val="left"/>
      <w:pPr>
        <w:ind w:left="800" w:firstLine="0"/>
      </w:pPr>
      <w:rPr>
        <w:rFonts w:hint="eastAsia"/>
      </w:rPr>
    </w:lvl>
  </w:abstractNum>
  <w:abstractNum w:abstractNumId="18">
    <w:nsid w:val="33EAC8CA"/>
    <w:multiLevelType w:val="singleLevel"/>
    <w:tmpl w:val="33EAC8CA"/>
    <w:lvl w:ilvl="0" w:tentative="0">
      <w:start w:val="1"/>
      <w:numFmt w:val="decimal"/>
      <w:suff w:val="nothing"/>
      <w:lvlText w:val="（%1）"/>
      <w:lvlJc w:val="left"/>
    </w:lvl>
  </w:abstractNum>
  <w:abstractNum w:abstractNumId="19">
    <w:nsid w:val="436424EC"/>
    <w:multiLevelType w:val="multilevel"/>
    <w:tmpl w:val="436424EC"/>
    <w:lvl w:ilvl="0" w:tentative="0">
      <w:start w:val="1"/>
      <w:numFmt w:val="decimal"/>
      <w:lvlText w:val="%1."/>
      <w:lvlJc w:val="left"/>
      <w:pPr>
        <w:ind w:left="980" w:hanging="420"/>
      </w:pPr>
    </w:lvl>
    <w:lvl w:ilvl="1" w:tentative="0">
      <w:start w:val="1"/>
      <w:numFmt w:val="chineseCountingThousand"/>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0">
    <w:nsid w:val="49771CF9"/>
    <w:multiLevelType w:val="multilevel"/>
    <w:tmpl w:val="49771CF9"/>
    <w:lvl w:ilvl="0" w:tentative="0">
      <w:start w:val="1"/>
      <w:numFmt w:val="chineseCountingThousand"/>
      <w:lvlText w:val="(%1)"/>
      <w:lvlJc w:val="left"/>
      <w:pPr>
        <w:ind w:left="800" w:hanging="360"/>
      </w:pPr>
      <w:rPr>
        <w:rFonts w:hint="default"/>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21">
    <w:nsid w:val="4D238E4C"/>
    <w:multiLevelType w:val="singleLevel"/>
    <w:tmpl w:val="4D238E4C"/>
    <w:lvl w:ilvl="0" w:tentative="0">
      <w:start w:val="5"/>
      <w:numFmt w:val="chineseCounting"/>
      <w:suff w:val="nothing"/>
      <w:lvlText w:val="（%1）"/>
      <w:lvlJc w:val="left"/>
      <w:pPr>
        <w:ind w:left="420"/>
      </w:pPr>
      <w:rPr>
        <w:rFonts w:hint="eastAsia"/>
      </w:rPr>
    </w:lvl>
  </w:abstractNum>
  <w:abstractNum w:abstractNumId="22">
    <w:nsid w:val="5E75DF3B"/>
    <w:multiLevelType w:val="singleLevel"/>
    <w:tmpl w:val="5E75DF3B"/>
    <w:lvl w:ilvl="0" w:tentative="0">
      <w:start w:val="1"/>
      <w:numFmt w:val="chineseCounting"/>
      <w:suff w:val="nothing"/>
      <w:lvlText w:val="%1、"/>
      <w:lvlJc w:val="left"/>
      <w:rPr>
        <w:rFonts w:hint="eastAsia"/>
      </w:rPr>
    </w:lvl>
  </w:abstractNum>
  <w:abstractNum w:abstractNumId="23">
    <w:nsid w:val="657917FF"/>
    <w:multiLevelType w:val="multilevel"/>
    <w:tmpl w:val="657917FF"/>
    <w:lvl w:ilvl="0" w:tentative="0">
      <w:start w:val="1"/>
      <w:numFmt w:val="japaneseCounting"/>
      <w:lvlText w:val="%1、"/>
      <w:lvlJc w:val="left"/>
      <w:pPr>
        <w:ind w:left="884" w:hanging="444"/>
      </w:pPr>
      <w:rPr>
        <w:rFonts w:hint="default"/>
        <w:lang w:val="en-US"/>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24">
    <w:nsid w:val="68E61245"/>
    <w:multiLevelType w:val="singleLevel"/>
    <w:tmpl w:val="68E61245"/>
    <w:lvl w:ilvl="0" w:tentative="0">
      <w:start w:val="3"/>
      <w:numFmt w:val="chineseCounting"/>
      <w:suff w:val="nothing"/>
      <w:lvlText w:val="（%1）"/>
      <w:lvlJc w:val="left"/>
      <w:rPr>
        <w:rFonts w:hint="eastAsia"/>
      </w:rPr>
    </w:lvl>
  </w:abstractNum>
  <w:abstractNum w:abstractNumId="25">
    <w:nsid w:val="769E6432"/>
    <w:multiLevelType w:val="multilevel"/>
    <w:tmpl w:val="769E6432"/>
    <w:lvl w:ilvl="0" w:tentative="0">
      <w:start w:val="1"/>
      <w:numFmt w:val="decimal"/>
      <w:pStyle w:val="4"/>
      <w:suff w:val="nothing"/>
      <w:lvlText w:val="%1."/>
      <w:lvlJc w:val="left"/>
      <w:pPr>
        <w:ind w:left="0" w:firstLine="0"/>
      </w:pPr>
      <w:rPr>
        <w:rFonts w:hint="eastAsia"/>
      </w:rPr>
    </w:lvl>
    <w:lvl w:ilvl="1" w:tentative="0">
      <w:start w:val="1"/>
      <w:numFmt w:val="decimal"/>
      <w:lvlText w:val="%2."/>
      <w:lvlJc w:val="left"/>
      <w:pPr>
        <w:tabs>
          <w:tab w:val="left" w:pos="1440"/>
        </w:tabs>
        <w:ind w:left="1440" w:hanging="720"/>
      </w:pPr>
      <w:rPr>
        <w:rFonts w:hint="eastAsia"/>
      </w:rPr>
    </w:lvl>
    <w:lvl w:ilvl="2" w:tentative="0">
      <w:start w:val="1"/>
      <w:numFmt w:val="decimal"/>
      <w:lvlText w:val="%3."/>
      <w:lvlJc w:val="left"/>
      <w:pPr>
        <w:tabs>
          <w:tab w:val="left" w:pos="2160"/>
        </w:tabs>
        <w:ind w:left="2160" w:hanging="720"/>
      </w:pPr>
      <w:rPr>
        <w:rFonts w:hint="eastAsia"/>
      </w:rPr>
    </w:lvl>
    <w:lvl w:ilvl="3" w:tentative="0">
      <w:start w:val="1"/>
      <w:numFmt w:val="decimal"/>
      <w:lvlText w:val="%4."/>
      <w:lvlJc w:val="left"/>
      <w:pPr>
        <w:tabs>
          <w:tab w:val="left" w:pos="2880"/>
        </w:tabs>
        <w:ind w:left="2880" w:hanging="720"/>
      </w:pPr>
      <w:rPr>
        <w:rFonts w:hint="eastAsia"/>
      </w:rPr>
    </w:lvl>
    <w:lvl w:ilvl="4" w:tentative="0">
      <w:start w:val="1"/>
      <w:numFmt w:val="decimal"/>
      <w:lvlText w:val="%5."/>
      <w:lvlJc w:val="left"/>
      <w:pPr>
        <w:tabs>
          <w:tab w:val="left" w:pos="3600"/>
        </w:tabs>
        <w:ind w:left="3600" w:hanging="720"/>
      </w:pPr>
      <w:rPr>
        <w:rFonts w:hint="eastAsia"/>
      </w:rPr>
    </w:lvl>
    <w:lvl w:ilvl="5" w:tentative="0">
      <w:start w:val="1"/>
      <w:numFmt w:val="decimal"/>
      <w:lvlText w:val="%6."/>
      <w:lvlJc w:val="left"/>
      <w:pPr>
        <w:tabs>
          <w:tab w:val="left" w:pos="4320"/>
        </w:tabs>
        <w:ind w:left="4320" w:hanging="720"/>
      </w:pPr>
      <w:rPr>
        <w:rFonts w:hint="eastAsia"/>
      </w:rPr>
    </w:lvl>
    <w:lvl w:ilvl="6" w:tentative="0">
      <w:start w:val="1"/>
      <w:numFmt w:val="decimal"/>
      <w:lvlText w:val="%7."/>
      <w:lvlJc w:val="left"/>
      <w:pPr>
        <w:tabs>
          <w:tab w:val="left" w:pos="5040"/>
        </w:tabs>
        <w:ind w:left="5040" w:hanging="720"/>
      </w:pPr>
      <w:rPr>
        <w:rFonts w:hint="eastAsia"/>
      </w:rPr>
    </w:lvl>
    <w:lvl w:ilvl="7" w:tentative="0">
      <w:start w:val="1"/>
      <w:numFmt w:val="decimal"/>
      <w:lvlText w:val="%8."/>
      <w:lvlJc w:val="left"/>
      <w:pPr>
        <w:tabs>
          <w:tab w:val="left" w:pos="5760"/>
        </w:tabs>
        <w:ind w:left="5760" w:hanging="720"/>
      </w:pPr>
      <w:rPr>
        <w:rFonts w:hint="eastAsia"/>
      </w:rPr>
    </w:lvl>
    <w:lvl w:ilvl="8" w:tentative="0">
      <w:start w:val="1"/>
      <w:numFmt w:val="decimal"/>
      <w:lvlText w:val="%9."/>
      <w:lvlJc w:val="left"/>
      <w:pPr>
        <w:tabs>
          <w:tab w:val="left" w:pos="6480"/>
        </w:tabs>
        <w:ind w:left="6480" w:hanging="720"/>
      </w:pPr>
      <w:rPr>
        <w:rFonts w:hint="eastAsia"/>
      </w:rPr>
    </w:lvl>
  </w:abstractNum>
  <w:abstractNum w:abstractNumId="26">
    <w:nsid w:val="7E2547B4"/>
    <w:multiLevelType w:val="singleLevel"/>
    <w:tmpl w:val="7E2547B4"/>
    <w:lvl w:ilvl="0" w:tentative="0">
      <w:start w:val="18"/>
      <w:numFmt w:val="decimal"/>
      <w:lvlText w:val="%1."/>
      <w:lvlJc w:val="left"/>
      <w:pPr>
        <w:tabs>
          <w:tab w:val="left" w:pos="312"/>
        </w:tabs>
      </w:pPr>
    </w:lvl>
  </w:abstractNum>
  <w:num w:numId="1">
    <w:abstractNumId w:val="16"/>
  </w:num>
  <w:num w:numId="2">
    <w:abstractNumId w:val="12"/>
  </w:num>
  <w:num w:numId="3">
    <w:abstractNumId w:val="25"/>
  </w:num>
  <w:num w:numId="4">
    <w:abstractNumId w:val="10"/>
  </w:num>
  <w:num w:numId="5">
    <w:abstractNumId w:val="4"/>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9"/>
  </w:num>
  <w:num w:numId="10">
    <w:abstractNumId w:val="18"/>
  </w:num>
  <w:num w:numId="11">
    <w:abstractNumId w:val="21"/>
  </w:num>
  <w:num w:numId="12">
    <w:abstractNumId w:val="6"/>
  </w:num>
  <w:num w:numId="13">
    <w:abstractNumId w:val="24"/>
  </w:num>
  <w:num w:numId="14">
    <w:abstractNumId w:val="8"/>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7"/>
  </w:num>
  <w:num w:numId="20">
    <w:abstractNumId w:val="11"/>
  </w:num>
  <w:num w:numId="21">
    <w:abstractNumId w:val="13"/>
  </w:num>
  <w:num w:numId="22">
    <w:abstractNumId w:val="23"/>
  </w:num>
  <w:num w:numId="23">
    <w:abstractNumId w:val="20"/>
  </w:num>
  <w:num w:numId="24">
    <w:abstractNumId w:val="14"/>
  </w:num>
  <w:num w:numId="25">
    <w:abstractNumId w:val="15"/>
  </w:num>
  <w:num w:numId="26">
    <w:abstractNumId w:val="19"/>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5"/>
  </w:num>
  <w:num w:numId="33">
    <w:abstractNumId w:val="0"/>
  </w:num>
  <w:num w:numId="34">
    <w:abstractNumId w:val="22"/>
  </w:num>
  <w:num w:numId="35">
    <w:abstractNumId w:val="1"/>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426F8"/>
    <w:rsid w:val="000434E3"/>
    <w:rsid w:val="00172A27"/>
    <w:rsid w:val="001F1E5F"/>
    <w:rsid w:val="00330951"/>
    <w:rsid w:val="003A6E67"/>
    <w:rsid w:val="0043654E"/>
    <w:rsid w:val="00594762"/>
    <w:rsid w:val="005D0139"/>
    <w:rsid w:val="00921275"/>
    <w:rsid w:val="00952932"/>
    <w:rsid w:val="009C2697"/>
    <w:rsid w:val="00A11FA0"/>
    <w:rsid w:val="00DD3142"/>
    <w:rsid w:val="00E16386"/>
    <w:rsid w:val="00E34A38"/>
    <w:rsid w:val="00E62489"/>
    <w:rsid w:val="00F27DE5"/>
    <w:rsid w:val="00FA5587"/>
    <w:rsid w:val="0703684A"/>
    <w:rsid w:val="139C5280"/>
    <w:rsid w:val="141F1267"/>
    <w:rsid w:val="169B6DD5"/>
    <w:rsid w:val="16AD4B00"/>
    <w:rsid w:val="1B35759A"/>
    <w:rsid w:val="22315CA7"/>
    <w:rsid w:val="23726E5D"/>
    <w:rsid w:val="256E5FBB"/>
    <w:rsid w:val="25974295"/>
    <w:rsid w:val="286A23E6"/>
    <w:rsid w:val="29FF4CFF"/>
    <w:rsid w:val="2DAC37E7"/>
    <w:rsid w:val="2FF445C7"/>
    <w:rsid w:val="32215E51"/>
    <w:rsid w:val="352233DD"/>
    <w:rsid w:val="35403C72"/>
    <w:rsid w:val="35A72BE7"/>
    <w:rsid w:val="3812696F"/>
    <w:rsid w:val="3C5758C7"/>
    <w:rsid w:val="3D7F21A2"/>
    <w:rsid w:val="41BA10A0"/>
    <w:rsid w:val="43AA30F4"/>
    <w:rsid w:val="440D5984"/>
    <w:rsid w:val="44685712"/>
    <w:rsid w:val="454E1054"/>
    <w:rsid w:val="475830EC"/>
    <w:rsid w:val="47ED5326"/>
    <w:rsid w:val="48071C23"/>
    <w:rsid w:val="491C3224"/>
    <w:rsid w:val="4A1B737E"/>
    <w:rsid w:val="4B6DA097"/>
    <w:rsid w:val="4B982291"/>
    <w:rsid w:val="4DD38C7F"/>
    <w:rsid w:val="4F661881"/>
    <w:rsid w:val="57EFDC82"/>
    <w:rsid w:val="58874E6B"/>
    <w:rsid w:val="5CC91681"/>
    <w:rsid w:val="5DB15FF7"/>
    <w:rsid w:val="6152665A"/>
    <w:rsid w:val="61556D4D"/>
    <w:rsid w:val="65A37969"/>
    <w:rsid w:val="67611701"/>
    <w:rsid w:val="6A6C03BD"/>
    <w:rsid w:val="6ADD4783"/>
    <w:rsid w:val="6CD56E81"/>
    <w:rsid w:val="6D7F0748"/>
    <w:rsid w:val="6EFC9DAA"/>
    <w:rsid w:val="6FCB9285"/>
    <w:rsid w:val="73BF25EA"/>
    <w:rsid w:val="73CF81CB"/>
    <w:rsid w:val="772D51A6"/>
    <w:rsid w:val="793F21C6"/>
    <w:rsid w:val="7BDDC8F7"/>
    <w:rsid w:val="7C1E4C43"/>
    <w:rsid w:val="7D5BA13C"/>
    <w:rsid w:val="7D6ED44A"/>
    <w:rsid w:val="7DF778E5"/>
    <w:rsid w:val="7E9676AD"/>
    <w:rsid w:val="7ECD7881"/>
    <w:rsid w:val="7F437916"/>
    <w:rsid w:val="7FBFF747"/>
    <w:rsid w:val="7FD37D76"/>
    <w:rsid w:val="7FE3B8E3"/>
    <w:rsid w:val="8FFA7C64"/>
    <w:rsid w:val="9E7BE818"/>
    <w:rsid w:val="A5BF766F"/>
    <w:rsid w:val="AD7B324E"/>
    <w:rsid w:val="AEAC8624"/>
    <w:rsid w:val="B3951AC9"/>
    <w:rsid w:val="B4B5F434"/>
    <w:rsid w:val="B9BFD5DD"/>
    <w:rsid w:val="BBE7CC83"/>
    <w:rsid w:val="BBFF926B"/>
    <w:rsid w:val="BE8DBAB8"/>
    <w:rsid w:val="C3FBA478"/>
    <w:rsid w:val="CBFE5594"/>
    <w:rsid w:val="D3DE086B"/>
    <w:rsid w:val="DDFDADB3"/>
    <w:rsid w:val="DECFD2FC"/>
    <w:rsid w:val="DEFFA0D3"/>
    <w:rsid w:val="DF7F4643"/>
    <w:rsid w:val="DF9F6F04"/>
    <w:rsid w:val="DFD3DC6A"/>
    <w:rsid w:val="E7FA07B0"/>
    <w:rsid w:val="EBFF0C96"/>
    <w:rsid w:val="ECCFE2C7"/>
    <w:rsid w:val="ED4D96B6"/>
    <w:rsid w:val="EFCF5C2C"/>
    <w:rsid w:val="F033F4E1"/>
    <w:rsid w:val="F7C595C8"/>
    <w:rsid w:val="F7EB6691"/>
    <w:rsid w:val="FCEB9447"/>
    <w:rsid w:val="FCF28A82"/>
    <w:rsid w:val="FCFB1ECB"/>
    <w:rsid w:val="FD37BD21"/>
    <w:rsid w:val="FDFF2C51"/>
    <w:rsid w:val="FED638CA"/>
    <w:rsid w:val="FF655BBD"/>
    <w:rsid w:val="FF7E19F7"/>
    <w:rsid w:val="FFF77A3F"/>
    <w:rsid w:val="FFFED738"/>
    <w:rsid w:val="FFFF844C"/>
    <w:rsid w:val="FFFFB9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semiHidden="0" w:name="heading 2"/>
    <w:lsdException w:qFormat="1" w:uiPriority="0" w:semiHidden="0" w:name="heading 3"/>
    <w:lsdException w:qFormat="1" w:uiPriority="9"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640" w:firstLineChars="200"/>
      <w:jc w:val="both"/>
    </w:pPr>
    <w:rPr>
      <w:rFonts w:eastAsia="仿宋" w:asciiTheme="minorHAnsi" w:hAnsiTheme="minorHAnsi" w:cstheme="minorBidi"/>
      <w:kern w:val="2"/>
      <w:sz w:val="24"/>
      <w:szCs w:val="22"/>
      <w:lang w:val="en-US" w:eastAsia="zh-CN" w:bidi="ar-SA"/>
    </w:rPr>
  </w:style>
  <w:style w:type="paragraph" w:styleId="2">
    <w:name w:val="heading 1"/>
    <w:basedOn w:val="1"/>
    <w:next w:val="1"/>
    <w:qFormat/>
    <w:uiPriority w:val="1"/>
    <w:pPr>
      <w:keepNext/>
      <w:keepLines/>
      <w:numPr>
        <w:ilvl w:val="0"/>
        <w:numId w:val="1"/>
      </w:numPr>
      <w:spacing w:before="340" w:after="330" w:line="576" w:lineRule="auto"/>
      <w:ind w:firstLineChars="0"/>
      <w:outlineLvl w:val="0"/>
    </w:pPr>
    <w:rPr>
      <w:b/>
      <w:kern w:val="44"/>
      <w:sz w:val="30"/>
      <w:szCs w:val="24"/>
    </w:rPr>
  </w:style>
  <w:style w:type="paragraph" w:styleId="3">
    <w:name w:val="heading 2"/>
    <w:basedOn w:val="1"/>
    <w:next w:val="1"/>
    <w:link w:val="25"/>
    <w:unhideWhenUsed/>
    <w:qFormat/>
    <w:uiPriority w:val="0"/>
    <w:pPr>
      <w:keepNext/>
      <w:keepLines/>
      <w:numPr>
        <w:ilvl w:val="0"/>
        <w:numId w:val="2"/>
      </w:numPr>
      <w:spacing w:before="260" w:after="260" w:line="413" w:lineRule="auto"/>
      <w:ind w:firstLineChars="0"/>
      <w:outlineLvl w:val="1"/>
    </w:pPr>
    <w:rPr>
      <w:rFonts w:ascii="Arial" w:hAnsi="Arial" w:eastAsia="黑体"/>
      <w:b/>
      <w:sz w:val="28"/>
      <w:szCs w:val="24"/>
    </w:rPr>
  </w:style>
  <w:style w:type="paragraph" w:styleId="4">
    <w:name w:val="heading 3"/>
    <w:basedOn w:val="1"/>
    <w:next w:val="1"/>
    <w:link w:val="26"/>
    <w:unhideWhenUsed/>
    <w:qFormat/>
    <w:uiPriority w:val="0"/>
    <w:pPr>
      <w:keepNext/>
      <w:keepLines/>
      <w:numPr>
        <w:ilvl w:val="0"/>
        <w:numId w:val="3"/>
      </w:numPr>
      <w:tabs>
        <w:tab w:val="left" w:pos="720"/>
      </w:tabs>
      <w:spacing w:before="260" w:after="260" w:line="416" w:lineRule="auto"/>
      <w:ind w:firstLineChars="0"/>
      <w:outlineLvl w:val="2"/>
    </w:pPr>
    <w:rPr>
      <w:b/>
      <w:bCs/>
      <w:sz w:val="32"/>
      <w:szCs w:val="32"/>
    </w:rPr>
  </w:style>
  <w:style w:type="paragraph" w:styleId="5">
    <w:name w:val="heading 4"/>
    <w:basedOn w:val="1"/>
    <w:next w:val="1"/>
    <w:link w:val="27"/>
    <w:unhideWhenUsed/>
    <w:qFormat/>
    <w:uiPriority w:val="9"/>
    <w:pPr>
      <w:keepNext/>
      <w:keepLines/>
      <w:numPr>
        <w:ilvl w:val="0"/>
        <w:numId w:val="4"/>
      </w:numPr>
      <w:spacing w:before="280" w:after="290" w:line="377" w:lineRule="auto"/>
      <w:ind w:firstLineChars="0"/>
      <w:outlineLvl w:val="3"/>
    </w:pPr>
    <w:rPr>
      <w:rFonts w:eastAsia="微软雅黑" w:asciiTheme="majorHAnsi" w:hAnsiTheme="majorHAnsi" w:cstheme="majorBidi"/>
      <w:b/>
      <w:bCs/>
      <w:sz w:val="28"/>
      <w:szCs w:val="28"/>
    </w:rPr>
  </w:style>
  <w:style w:type="paragraph" w:styleId="6">
    <w:name w:val="heading 5"/>
    <w:basedOn w:val="1"/>
    <w:next w:val="1"/>
    <w:unhideWhenUsed/>
    <w:qFormat/>
    <w:uiPriority w:val="0"/>
    <w:pPr>
      <w:spacing w:beforeAutospacing="1" w:afterAutospacing="1"/>
      <w:jc w:val="left"/>
      <w:outlineLvl w:val="4"/>
    </w:pPr>
    <w:rPr>
      <w:rFonts w:hint="eastAsia" w:ascii="宋体" w:hAnsi="宋体" w:eastAsia="宋体" w:cs="Times New Roman"/>
      <w:b/>
      <w:kern w:val="0"/>
      <w:sz w:val="20"/>
      <w:szCs w:val="20"/>
    </w:rPr>
  </w:style>
  <w:style w:type="character" w:default="1" w:styleId="19">
    <w:name w:val="Default Paragraph Font"/>
    <w:unhideWhenUsed/>
    <w:qFormat/>
    <w:uiPriority w:val="1"/>
  </w:style>
  <w:style w:type="table" w:default="1" w:styleId="23">
    <w:name w:val="Normal Table"/>
    <w:unhideWhenUsed/>
    <w:qFormat/>
    <w:uiPriority w:val="99"/>
    <w:tblPr>
      <w:tblLayout w:type="fixed"/>
      <w:tblCellMar>
        <w:top w:w="0" w:type="dxa"/>
        <w:left w:w="108" w:type="dxa"/>
        <w:bottom w:w="0" w:type="dxa"/>
        <w:right w:w="108" w:type="dxa"/>
      </w:tblCellMar>
    </w:tblPr>
  </w:style>
  <w:style w:type="paragraph" w:styleId="7">
    <w:name w:val="toc 7"/>
    <w:basedOn w:val="1"/>
    <w:next w:val="1"/>
    <w:unhideWhenUsed/>
    <w:qFormat/>
    <w:uiPriority w:val="39"/>
    <w:pPr>
      <w:spacing w:line="240" w:lineRule="auto"/>
      <w:ind w:left="2520" w:leftChars="1200" w:firstLine="0" w:firstLineChars="0"/>
    </w:pPr>
    <w:rPr>
      <w:rFonts w:eastAsiaTheme="minorEastAsia"/>
      <w:sz w:val="21"/>
    </w:rPr>
  </w:style>
  <w:style w:type="paragraph" w:styleId="8">
    <w:name w:val="toc 5"/>
    <w:basedOn w:val="1"/>
    <w:next w:val="1"/>
    <w:unhideWhenUsed/>
    <w:qFormat/>
    <w:uiPriority w:val="39"/>
    <w:pPr>
      <w:spacing w:line="240" w:lineRule="auto"/>
      <w:ind w:left="1680" w:leftChars="800" w:firstLine="0" w:firstLineChars="0"/>
    </w:pPr>
    <w:rPr>
      <w:rFonts w:eastAsiaTheme="minorEastAsia"/>
      <w:sz w:val="21"/>
    </w:rPr>
  </w:style>
  <w:style w:type="paragraph" w:styleId="9">
    <w:name w:val="toc 3"/>
    <w:basedOn w:val="1"/>
    <w:next w:val="1"/>
    <w:unhideWhenUsed/>
    <w:qFormat/>
    <w:uiPriority w:val="39"/>
    <w:pPr>
      <w:ind w:left="840" w:leftChars="400"/>
    </w:pPr>
  </w:style>
  <w:style w:type="paragraph" w:styleId="10">
    <w:name w:val="toc 8"/>
    <w:basedOn w:val="1"/>
    <w:next w:val="1"/>
    <w:unhideWhenUsed/>
    <w:qFormat/>
    <w:uiPriority w:val="39"/>
    <w:pPr>
      <w:spacing w:line="240" w:lineRule="auto"/>
      <w:ind w:left="2940" w:leftChars="1400" w:firstLine="0" w:firstLineChars="0"/>
    </w:pPr>
    <w:rPr>
      <w:rFonts w:eastAsiaTheme="minorEastAsia"/>
      <w:sz w:val="21"/>
    </w:rPr>
  </w:style>
  <w:style w:type="paragraph" w:styleId="11">
    <w:name w:val="footer"/>
    <w:basedOn w:val="1"/>
    <w:unhideWhenUsed/>
    <w:qFormat/>
    <w:uiPriority w:val="0"/>
    <w:pPr>
      <w:tabs>
        <w:tab w:val="center" w:pos="4153"/>
        <w:tab w:val="right" w:pos="8306"/>
      </w:tabs>
      <w:snapToGrid w:val="0"/>
      <w:jc w:val="left"/>
    </w:pPr>
    <w:rPr>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3">
    <w:name w:val="toc 1"/>
    <w:basedOn w:val="1"/>
    <w:next w:val="1"/>
    <w:unhideWhenUsed/>
    <w:qFormat/>
    <w:uiPriority w:val="39"/>
  </w:style>
  <w:style w:type="paragraph" w:styleId="14">
    <w:name w:val="toc 4"/>
    <w:basedOn w:val="1"/>
    <w:next w:val="1"/>
    <w:unhideWhenUsed/>
    <w:qFormat/>
    <w:uiPriority w:val="39"/>
    <w:pPr>
      <w:ind w:left="1260" w:leftChars="600"/>
    </w:pPr>
  </w:style>
  <w:style w:type="paragraph" w:styleId="15">
    <w:name w:val="toc 6"/>
    <w:basedOn w:val="1"/>
    <w:next w:val="1"/>
    <w:unhideWhenUsed/>
    <w:qFormat/>
    <w:uiPriority w:val="39"/>
    <w:pPr>
      <w:spacing w:line="240" w:lineRule="auto"/>
      <w:ind w:left="2100" w:leftChars="1000" w:firstLine="0" w:firstLineChars="0"/>
    </w:pPr>
    <w:rPr>
      <w:rFonts w:eastAsiaTheme="minorEastAsia"/>
      <w:sz w:val="21"/>
    </w:rPr>
  </w:style>
  <w:style w:type="paragraph" w:styleId="16">
    <w:name w:val="toc 2"/>
    <w:basedOn w:val="1"/>
    <w:next w:val="1"/>
    <w:unhideWhenUsed/>
    <w:qFormat/>
    <w:uiPriority w:val="39"/>
    <w:pPr>
      <w:ind w:left="420" w:leftChars="200"/>
    </w:pPr>
  </w:style>
  <w:style w:type="paragraph" w:styleId="17">
    <w:name w:val="toc 9"/>
    <w:basedOn w:val="1"/>
    <w:next w:val="1"/>
    <w:unhideWhenUsed/>
    <w:qFormat/>
    <w:uiPriority w:val="39"/>
    <w:pPr>
      <w:spacing w:line="240" w:lineRule="auto"/>
      <w:ind w:left="3360" w:leftChars="1600" w:firstLine="0" w:firstLineChars="0"/>
    </w:pPr>
    <w:rPr>
      <w:rFonts w:eastAsiaTheme="minorEastAsia"/>
      <w:sz w:val="21"/>
    </w:rPr>
  </w:style>
  <w:style w:type="paragraph" w:styleId="18">
    <w:name w:val="Normal (Web)"/>
    <w:basedOn w:val="1"/>
    <w:unhideWhenUsed/>
    <w:qFormat/>
    <w:uiPriority w:val="0"/>
    <w:pPr>
      <w:widowControl/>
      <w:spacing w:before="100" w:beforeAutospacing="1" w:after="100" w:afterAutospacing="1"/>
      <w:jc w:val="left"/>
    </w:pPr>
    <w:rPr>
      <w:rFonts w:ascii="宋体" w:hAnsi="宋体" w:eastAsia="宋体" w:cs="宋体"/>
      <w:kern w:val="0"/>
      <w:szCs w:val="24"/>
    </w:rPr>
  </w:style>
  <w:style w:type="character" w:styleId="20">
    <w:name w:val="Strong"/>
    <w:basedOn w:val="19"/>
    <w:qFormat/>
    <w:uiPriority w:val="0"/>
    <w:rPr>
      <w:b/>
      <w:bCs/>
    </w:rPr>
  </w:style>
  <w:style w:type="character" w:styleId="21">
    <w:name w:val="FollowedHyperlink"/>
    <w:basedOn w:val="19"/>
    <w:qFormat/>
    <w:uiPriority w:val="0"/>
    <w:rPr>
      <w:color w:val="800080"/>
      <w:u w:val="none"/>
    </w:rPr>
  </w:style>
  <w:style w:type="character" w:styleId="22">
    <w:name w:val="Hyperlink"/>
    <w:basedOn w:val="19"/>
    <w:unhideWhenUsed/>
    <w:qFormat/>
    <w:uiPriority w:val="99"/>
    <w:rPr>
      <w:color w:val="0000FF"/>
      <w:u w:val="single"/>
    </w:r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25">
    <w:name w:val="标题 2 字符"/>
    <w:link w:val="3"/>
    <w:qFormat/>
    <w:uiPriority w:val="0"/>
    <w:rPr>
      <w:rFonts w:ascii="Arial" w:hAnsi="Arial" w:eastAsia="黑体" w:cstheme="minorBidi"/>
      <w:b/>
      <w:kern w:val="2"/>
      <w:sz w:val="28"/>
      <w:szCs w:val="24"/>
    </w:rPr>
  </w:style>
  <w:style w:type="character" w:customStyle="1" w:styleId="26">
    <w:name w:val="标题 3 字符1"/>
    <w:link w:val="4"/>
    <w:unhideWhenUsed/>
    <w:qFormat/>
    <w:uiPriority w:val="0"/>
    <w:rPr>
      <w:rFonts w:eastAsia="仿宋" w:asciiTheme="minorHAnsi" w:hAnsiTheme="minorHAnsi" w:cstheme="minorBidi"/>
      <w:b/>
      <w:bCs/>
      <w:kern w:val="2"/>
      <w:sz w:val="32"/>
      <w:szCs w:val="32"/>
    </w:rPr>
  </w:style>
  <w:style w:type="character" w:customStyle="1" w:styleId="27">
    <w:name w:val="标题 4 字符"/>
    <w:link w:val="5"/>
    <w:qFormat/>
    <w:uiPriority w:val="9"/>
    <w:rPr>
      <w:rFonts w:eastAsia="微软雅黑" w:asciiTheme="majorHAnsi" w:hAnsiTheme="majorHAnsi" w:cstheme="majorBidi"/>
      <w:b/>
      <w:bCs/>
      <w:kern w:val="2"/>
      <w:sz w:val="28"/>
      <w:szCs w:val="28"/>
    </w:rPr>
  </w:style>
  <w:style w:type="character" w:customStyle="1" w:styleId="28">
    <w:name w:val="16"/>
    <w:basedOn w:val="19"/>
    <w:qFormat/>
    <w:uiPriority w:val="0"/>
    <w:rPr>
      <w:rFonts w:hint="eastAsia" w:ascii="微软雅黑" w:hAnsi="微软雅黑" w:eastAsia="微软雅黑"/>
      <w:b/>
      <w:bCs/>
      <w:sz w:val="24"/>
      <w:szCs w:val="24"/>
    </w:rPr>
  </w:style>
  <w:style w:type="paragraph" w:customStyle="1" w:styleId="29">
    <w:name w:val="样式1"/>
    <w:basedOn w:val="1"/>
    <w:qFormat/>
    <w:uiPriority w:val="0"/>
    <w:rPr>
      <w:rFonts w:ascii="仿宋_GB2312" w:hAnsi="Times New Roman" w:eastAsia="仿宋_GB2312" w:cs="Times New Roman"/>
      <w:sz w:val="28"/>
      <w:szCs w:val="28"/>
    </w:rPr>
  </w:style>
  <w:style w:type="character" w:customStyle="1" w:styleId="30">
    <w:name w:val="标题 3 字符"/>
    <w:qFormat/>
    <w:uiPriority w:val="0"/>
    <w:rPr>
      <w:b/>
      <w:bCs/>
      <w:sz w:val="32"/>
      <w:szCs w:val="32"/>
    </w:rPr>
  </w:style>
  <w:style w:type="character" w:customStyle="1" w:styleId="31">
    <w:name w:val="f"/>
    <w:basedOn w:val="19"/>
    <w:qFormat/>
    <w:uiPriority w:val="0"/>
  </w:style>
  <w:style w:type="character" w:customStyle="1" w:styleId="32">
    <w:name w:val="bsharetext"/>
    <w:basedOn w:val="19"/>
    <w:qFormat/>
    <w:uiPriority w:val="0"/>
  </w:style>
  <w:style w:type="character" w:customStyle="1" w:styleId="33">
    <w:name w:val="15"/>
    <w:basedOn w:val="19"/>
    <w:qFormat/>
    <w:uiPriority w:val="0"/>
    <w:rPr>
      <w:rFonts w:hint="default" w:ascii="Times New Roman" w:hAnsi="Times New Roman" w:cs="Times New Roman"/>
      <w:color w:val="0000FF"/>
      <w:u w:val="single"/>
    </w:rPr>
  </w:style>
  <w:style w:type="character" w:customStyle="1" w:styleId="34">
    <w:name w:val="10"/>
    <w:basedOn w:val="19"/>
    <w:qFormat/>
    <w:uiPriority w:val="0"/>
    <w:rPr>
      <w:rFonts w:hint="default" w:ascii="Times New Roman" w:hAnsi="Times New Roman" w:cs="Times New Roman"/>
    </w:rPr>
  </w:style>
  <w:style w:type="paragraph" w:customStyle="1" w:styleId="35">
    <w:name w:val="lanse"/>
    <w:basedOn w:val="1"/>
    <w:qFormat/>
    <w:uiPriority w:val="0"/>
    <w:pPr>
      <w:widowControl/>
      <w:jc w:val="left"/>
    </w:pPr>
    <w:rPr>
      <w:rFonts w:ascii="宋体" w:hAnsi="宋体" w:eastAsia="宋体" w:cs="宋体"/>
      <w:kern w:val="0"/>
      <w:szCs w:val="24"/>
    </w:rPr>
  </w:style>
  <w:style w:type="paragraph" w:customStyle="1" w:styleId="36">
    <w:name w:val="List Paragraph"/>
    <w:basedOn w:val="1"/>
    <w:qFormat/>
    <w:uiPriority w:val="34"/>
    <w:pPr>
      <w:ind w:firstLine="420"/>
    </w:pPr>
  </w:style>
  <w:style w:type="paragraph" w:customStyle="1" w:styleId="37">
    <w:name w:val="文件标题"/>
    <w:basedOn w:val="2"/>
    <w:next w:val="1"/>
    <w:qFormat/>
    <w:uiPriority w:val="0"/>
    <w:pPr>
      <w:spacing w:after="100"/>
      <w:ind w:firstLine="0"/>
      <w:jc w:val="center"/>
    </w:pPr>
    <w:rPr>
      <w:rFonts w:eastAsia="仿宋_GB2312"/>
      <w:sz w:val="32"/>
    </w:rPr>
  </w:style>
  <w:style w:type="character" w:customStyle="1" w:styleId="38">
    <w:name w:val="Unresolved Mention"/>
    <w:basedOn w:val="19"/>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GIF"/><Relationship Id="rId10" Type="http://schemas.openxmlformats.org/officeDocument/2006/relationships/image" Target="media/image2.GI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1956</Pages>
  <Words>746775</Words>
  <Characters>761547</Characters>
  <Lines>5937</Lines>
  <Paragraphs>1671</Paragraphs>
  <ScaleCrop>false</ScaleCrop>
  <LinksUpToDate>false</LinksUpToDate>
  <CharactersWithSpaces>782246</CharactersWithSpaces>
  <Application>WPS Office_1.6.1.2429_F1E327BC-269C-435d-A152-05C5408002CA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2020-04-01T04:00:00Z</dcterms:created>
  <dc:creator>^o^</dc:creator>
  <cp:lastModifiedBy>刘嘉瑶</cp:lastModifiedBy>
  <dcterms:modified xsi:type="dcterms:W3CDTF">2020-04-02T12:57:14Z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2052-1.6.1.2429</vt:lpwstr>
  </property>
</Properties>
</file>